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 w:lineRule="auto"/>
        <w:rPr/>
      </w:pPr>
      <w:r w:rsidDel="00000000" w:rsidR="00000000" w:rsidRPr="00000000">
        <w:rPr>
          <w:rFonts w:ascii="Calibri" w:cs="Calibri" w:eastAsia="Calibri" w:hAnsi="Calibri"/>
          <w:b w:val="1"/>
          <w:bCs w:val="1"/>
          <w:color w:val="b3312c"/>
          <w:sz w:val="18"/>
          <w:szCs w:val="18"/>
          <w:rtl w:val="0"/>
        </w:rPr>
        <w:t xml:space="preserve">MATCHBOOK LEARNING  ·  IN-CLASS PROCEDURES</w:t>
      </w:r>
      <w:r w:rsidDel="00000000" w:rsidR="00000000" w:rsidRPr="00000000">
        <w:rPr>
          <w:rtl w:val="0"/>
        </w:rPr>
      </w:r>
    </w:p>
    <w:p w:rsidR="00000000" w:rsidDel="00000000" w:rsidP="00000000" w:rsidRDefault="00000000" w:rsidRPr="00000000" w14:paraId="00000002">
      <w:pPr>
        <w:pBdr>
          <w:bottom w:color="b3312c" w:space="4" w:sz="18" w:val="single"/>
        </w:pBdr>
        <w:spacing w:after="100" w:lineRule="auto"/>
        <w:rPr/>
      </w:pPr>
      <w:r w:rsidDel="00000000" w:rsidR="00000000" w:rsidRPr="00000000">
        <w:rPr>
          <w:rFonts w:ascii="Calibri" w:cs="Calibri" w:eastAsia="Calibri" w:hAnsi="Calibri"/>
          <w:b w:val="1"/>
          <w:bCs w:val="1"/>
          <w:color w:val="262626"/>
          <w:sz w:val="30"/>
          <w:szCs w:val="30"/>
          <w:rtl w:val="0"/>
        </w:rPr>
        <w:t xml:space="preserve">Using an Attention-Getter — Upper Grades</w:t>
      </w:r>
      <w:r w:rsidDel="00000000" w:rsidR="00000000" w:rsidRPr="00000000">
        <w:rPr>
          <w:rtl w:val="0"/>
        </w:rPr>
      </w:r>
    </w:p>
    <w:p w:rsidR="00000000" w:rsidDel="00000000" w:rsidP="00000000" w:rsidRDefault="00000000" w:rsidRPr="00000000" w14:paraId="00000003">
      <w:pPr>
        <w:spacing w:after="60" w:lineRule="auto"/>
        <w:rPr/>
      </w:pPr>
      <w:r w:rsidDel="00000000" w:rsidR="00000000" w:rsidRPr="00000000">
        <w:rPr>
          <w:rFonts w:ascii="Calibri" w:cs="Calibri" w:eastAsia="Calibri" w:hAnsi="Calibri"/>
          <w:i w:val="1"/>
          <w:iCs w:val="1"/>
          <w:color w:val="595959"/>
          <w:sz w:val="18"/>
          <w:szCs w:val="18"/>
          <w:rtl w:val="0"/>
        </w:rPr>
        <w:t xml:space="preserve">See It — a reference for what this procedure looks like when it's tight.</w:t>
      </w:r>
      <w:r w:rsidDel="00000000" w:rsidR="00000000" w:rsidRPr="00000000">
        <w:rPr>
          <w:rtl w:val="0"/>
        </w:rPr>
      </w:r>
    </w:p>
    <w:p w:rsidR="00000000" w:rsidDel="00000000" w:rsidP="00000000" w:rsidRDefault="00000000" w:rsidRPr="00000000" w14:paraId="00000004">
      <w:pPr>
        <w:spacing w:after="120" w:lineRule="auto"/>
        <w:rPr/>
      </w:pPr>
      <w:r w:rsidDel="00000000" w:rsidR="00000000" w:rsidRPr="00000000">
        <w:rPr>
          <w:rFonts w:ascii="Calibri" w:cs="Calibri" w:eastAsia="Calibri" w:hAnsi="Calibri"/>
          <w:i w:val="1"/>
          <w:iCs w:val="1"/>
          <w:color w:val="595959"/>
          <w:sz w:val="17"/>
          <w:szCs w:val="17"/>
          <w:rtl w:val="0"/>
        </w:rPr>
        <w:t xml:space="preserve">This page covers the attention-getter itself — not the full transition to circle or the routines around partner work.</w:t>
      </w:r>
      <w:r w:rsidDel="00000000" w:rsidR="00000000" w:rsidRPr="00000000">
        <w:rPr>
          <w:rtl w:val="0"/>
        </w:rPr>
      </w:r>
    </w:p>
    <w:p w:rsidR="00000000" w:rsidDel="00000000" w:rsidP="00000000" w:rsidRDefault="00000000" w:rsidRPr="00000000" w14:paraId="00000005">
      <w:pPr>
        <w:pBdr>
          <w:left w:color="b3312c" w:space="8" w:sz="24" w:val="single"/>
        </w:pBdr>
        <w:shd w:fill="f2f2f2" w:val="clear"/>
        <w:spacing w:after="140" w:lineRule="auto"/>
        <w:ind w:left="120" w:firstLine="0"/>
        <w:rPr/>
      </w:pPr>
      <w:r w:rsidDel="00000000" w:rsidR="00000000" w:rsidRPr="00000000">
        <w:rPr>
          <w:rFonts w:ascii="Calibri" w:cs="Calibri" w:eastAsia="Calibri" w:hAnsi="Calibri"/>
          <w:b w:val="1"/>
          <w:bCs w:val="1"/>
          <w:color w:val="b3312c"/>
          <w:sz w:val="18"/>
          <w:szCs w:val="18"/>
          <w:rtl w:val="0"/>
        </w:rPr>
        <w:t xml:space="preserve">Rationale:  </w:t>
      </w:r>
      <w:r w:rsidDel="00000000" w:rsidR="00000000" w:rsidRPr="00000000">
        <w:rPr>
          <w:rFonts w:ascii="Calibri" w:cs="Calibri" w:eastAsia="Calibri" w:hAnsi="Calibri"/>
          <w:color w:val="262626"/>
          <w:sz w:val="18"/>
          <w:szCs w:val="18"/>
          <w:rtl w:val="0"/>
        </w:rPr>
        <w:t xml:space="preserve">Older students don't need a countdown or a chant to regain focus — a silent signal respects the maturity of the room and preserves the flow of academic conversation instead of talking over it. A single, dependable, voice-free cue means the teacher never has to compete with the noise of the room to be heard.</w:t>
      </w:r>
      <w:r w:rsidDel="00000000" w:rsidR="00000000" w:rsidRPr="00000000">
        <w:rPr>
          <w:rtl w:val="0"/>
        </w:rPr>
      </w:r>
    </w:p>
    <w:p w:rsidR="00000000" w:rsidDel="00000000" w:rsidP="00000000" w:rsidRDefault="00000000" w:rsidRPr="00000000" w14:paraId="00000006">
      <w:pPr>
        <w:spacing w:after="140" w:lineRule="auto"/>
        <w:rPr/>
      </w:pPr>
      <w:r w:rsidDel="00000000" w:rsidR="00000000" w:rsidRPr="00000000">
        <w:rPr>
          <w:rFonts w:ascii="Calibri" w:cs="Calibri" w:eastAsia="Calibri" w:hAnsi="Calibri"/>
          <w:b w:val="1"/>
          <w:bCs w:val="1"/>
          <w:color w:val="262626"/>
          <w:sz w:val="17"/>
          <w:szCs w:val="17"/>
          <w:rtl w:val="0"/>
        </w:rPr>
        <w:t xml:space="preserve">A note on using this page:  </w:t>
      </w:r>
      <w:r w:rsidDel="00000000" w:rsidR="00000000" w:rsidRPr="00000000">
        <w:rPr>
          <w:rFonts w:ascii="Calibri" w:cs="Calibri" w:eastAsia="Calibri" w:hAnsi="Calibri"/>
          <w:color w:val="595959"/>
          <w:sz w:val="17"/>
          <w:szCs w:val="17"/>
          <w:rtl w:val="0"/>
        </w:rPr>
        <w:t xml:space="preserve">the shape is the non-negotiable parameter — a raised hand, tracked and relayed by students, held until every voice is off. The specifics (exactly how long it takes to fade the verbal reminder, where the teacher typically stands when raising a hand) are decisions each teacher makes and holds consistently. Use the “Our Room's Specifics” column to write in what that looks like in your room.</w:t>
      </w:r>
      <w:r w:rsidDel="00000000" w:rsidR="00000000" w:rsidRPr="00000000">
        <w:rPr>
          <w:rtl w:val="0"/>
        </w:rPr>
      </w:r>
    </w:p>
    <w:p w:rsidR="00000000" w:rsidDel="00000000" w:rsidP="00000000" w:rsidRDefault="00000000" w:rsidRPr="00000000" w14:paraId="00000007">
      <w:pPr>
        <w:pBdr>
          <w:bottom w:color="b3312c" w:space="3" w:sz="8" w:val="single"/>
        </w:pBdr>
        <w:spacing w:after="50" w:before="100" w:lineRule="auto"/>
        <w:rPr/>
      </w:pPr>
      <w:r w:rsidDel="00000000" w:rsidR="00000000" w:rsidRPr="00000000">
        <w:rPr>
          <w:rFonts w:ascii="Calibri" w:cs="Calibri" w:eastAsia="Calibri" w:hAnsi="Calibri"/>
          <w:b w:val="1"/>
          <w:bCs w:val="1"/>
          <w:color w:val="262626"/>
          <w:sz w:val="21"/>
          <w:szCs w:val="21"/>
          <w:rtl w:val="0"/>
        </w:rPr>
        <w:t xml:space="preserve">Using the Attention-Getter</w:t>
      </w:r>
      <w:r w:rsidDel="00000000" w:rsidR="00000000" w:rsidRPr="00000000">
        <w:rPr>
          <w:rtl w:val="0"/>
        </w:rPr>
      </w:r>
    </w:p>
    <w:tbl>
      <w:tblPr>
        <w:tblStyle w:val="Table1"/>
        <w:tblW w:w="11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50"/>
        <w:gridCol w:w="3775"/>
        <w:gridCol w:w="3775"/>
        <w:gridCol w:w="3000"/>
        <w:tblGridChange w:id="0">
          <w:tblGrid>
            <w:gridCol w:w="450"/>
            <w:gridCol w:w="3775"/>
            <w:gridCol w:w="3775"/>
            <w:gridCol w:w="3000"/>
          </w:tblGrid>
        </w:tblGridChange>
      </w:tblGrid>
      <w:tr>
        <w:trPr>
          <w:cantSplit w:val="0"/>
          <w:tblHeader w:val="1"/>
        </w:trPr>
        <w:tc>
          <w:tcPr>
            <w:shd w:fill="262626" w:val="clear"/>
          </w:tcPr>
          <w:p w:rsidR="00000000" w:rsidDel="00000000" w:rsidP="00000000" w:rsidRDefault="00000000" w:rsidRPr="00000000" w14:paraId="00000008">
            <w:pPr>
              <w:rPr/>
            </w:pPr>
            <w:r w:rsidDel="00000000" w:rsidR="00000000" w:rsidRPr="00000000">
              <w:rPr>
                <w:rtl w:val="0"/>
              </w:rPr>
            </w:r>
          </w:p>
        </w:tc>
        <w:tc>
          <w:tcPr>
            <w:shd w:fill="262626" w:val="clear"/>
            <w:tcMar>
              <w:top w:w="30.0" w:type="dxa"/>
              <w:left w:w="100.0" w:type="dxa"/>
              <w:bottom w:w="30.0" w:type="dxa"/>
              <w:right w:w="100.0" w:type="dxa"/>
            </w:tcMar>
          </w:tcPr>
          <w:p w:rsidR="00000000" w:rsidDel="00000000" w:rsidP="00000000" w:rsidRDefault="00000000" w:rsidRPr="00000000" w14:paraId="00000009">
            <w:pPr>
              <w:rPr/>
            </w:pPr>
            <w:r w:rsidDel="00000000" w:rsidR="00000000" w:rsidRPr="00000000">
              <w:rPr>
                <w:rFonts w:ascii="Calibri" w:cs="Calibri" w:eastAsia="Calibri" w:hAnsi="Calibri"/>
                <w:b w:val="1"/>
                <w:bCs w:val="1"/>
                <w:color w:val="ffffff"/>
                <w:sz w:val="15"/>
                <w:szCs w:val="15"/>
                <w:rtl w:val="0"/>
              </w:rPr>
              <w:t xml:space="preserve">TEACHER DOES</w:t>
            </w:r>
            <w:r w:rsidDel="00000000" w:rsidR="00000000" w:rsidRPr="00000000">
              <w:rPr>
                <w:rtl w:val="0"/>
              </w:rPr>
            </w:r>
          </w:p>
        </w:tc>
        <w:tc>
          <w:tcPr>
            <w:shd w:fill="262626" w:val="clear"/>
            <w:tcMar>
              <w:top w:w="30.0" w:type="dxa"/>
              <w:left w:w="100.0" w:type="dxa"/>
              <w:bottom w:w="30.0" w:type="dxa"/>
              <w:right w:w="100.0" w:type="dxa"/>
            </w:tcMar>
          </w:tcPr>
          <w:p w:rsidR="00000000" w:rsidDel="00000000" w:rsidP="00000000" w:rsidRDefault="00000000" w:rsidRPr="00000000" w14:paraId="0000000A">
            <w:pPr>
              <w:rPr/>
            </w:pPr>
            <w:r w:rsidDel="00000000" w:rsidR="00000000" w:rsidRPr="00000000">
              <w:rPr>
                <w:rFonts w:ascii="Calibri" w:cs="Calibri" w:eastAsia="Calibri" w:hAnsi="Calibri"/>
                <w:b w:val="1"/>
                <w:bCs w:val="1"/>
                <w:color w:val="ffffff"/>
                <w:sz w:val="15"/>
                <w:szCs w:val="15"/>
                <w:rtl w:val="0"/>
              </w:rPr>
              <w:t xml:space="preserve">STUDENTS DO</w:t>
            </w:r>
            <w:r w:rsidDel="00000000" w:rsidR="00000000" w:rsidRPr="00000000">
              <w:rPr>
                <w:rtl w:val="0"/>
              </w:rPr>
            </w:r>
          </w:p>
        </w:tc>
        <w:tc>
          <w:tcPr>
            <w:shd w:fill="b3312c" w:val="clear"/>
            <w:tcMar>
              <w:top w:w="30.0" w:type="dxa"/>
              <w:left w:w="100.0" w:type="dxa"/>
              <w:bottom w:w="30.0" w:type="dxa"/>
              <w:right w:w="100.0" w:type="dxa"/>
            </w:tcMar>
          </w:tcPr>
          <w:p w:rsidR="00000000" w:rsidDel="00000000" w:rsidP="00000000" w:rsidRDefault="00000000" w:rsidRPr="00000000" w14:paraId="0000000B">
            <w:pPr>
              <w:rPr/>
            </w:pPr>
            <w:r w:rsidDel="00000000" w:rsidR="00000000" w:rsidRPr="00000000">
              <w:rPr>
                <w:rFonts w:ascii="Calibri" w:cs="Calibri" w:eastAsia="Calibri" w:hAnsi="Calibri"/>
                <w:b w:val="1"/>
                <w:bCs w:val="1"/>
                <w:color w:val="ffffff"/>
                <w:sz w:val="15"/>
                <w:szCs w:val="15"/>
                <w:rtl w:val="0"/>
              </w:rPr>
              <w:t xml:space="preserve">OUR ROOM'S SPECIFICS</w:t>
            </w:r>
            <w:r w:rsidDel="00000000" w:rsidR="00000000" w:rsidRPr="00000000">
              <w:rPr>
                <w:rtl w:val="0"/>
              </w:rPr>
            </w:r>
          </w:p>
        </w:tc>
      </w:tr>
      <w:tr>
        <w:trPr>
          <w:cantSplit w:val="0"/>
          <w:tblHeader w:val="0"/>
        </w:trPr>
        <w:tc>
          <w:tcPr>
            <w:shd w:fill="ffffff" w:val="clear"/>
            <w:tcMar>
              <w:top w:w="30.0" w:type="dxa"/>
              <w:left w:w="60.0" w:type="dxa"/>
              <w:bottom w:w="30.0" w:type="dxa"/>
              <w:right w:w="60.0" w:type="dxa"/>
            </w:tcMar>
            <w:vAlign w:val="center"/>
          </w:tcPr>
          <w:p w:rsidR="00000000" w:rsidDel="00000000" w:rsidP="00000000" w:rsidRDefault="00000000" w:rsidRPr="00000000" w14:paraId="0000000C">
            <w:pPr>
              <w:jc w:val="center"/>
              <w:rPr/>
            </w:pPr>
            <w:r w:rsidDel="00000000" w:rsidR="00000000" w:rsidRPr="00000000">
              <w:rPr>
                <w:rFonts w:ascii="Calibri" w:cs="Calibri" w:eastAsia="Calibri" w:hAnsi="Calibri"/>
                <w:b w:val="1"/>
                <w:bCs w:val="1"/>
                <w:color w:val="b3312c"/>
                <w:sz w:val="20"/>
                <w:szCs w:val="20"/>
                <w:rtl w:val="0"/>
              </w:rPr>
              <w:t xml:space="preserve">1</w:t>
            </w:r>
            <w:r w:rsidDel="00000000" w:rsidR="00000000" w:rsidRPr="00000000">
              <w:rPr>
                <w:rtl w:val="0"/>
              </w:rPr>
            </w:r>
          </w:p>
        </w:tc>
        <w:tc>
          <w:tcPr>
            <w:shd w:fill="ffffff" w:val="clear"/>
            <w:tcMar>
              <w:top w:w="30.0" w:type="dxa"/>
              <w:left w:w="100.0" w:type="dxa"/>
              <w:bottom w:w="30.0" w:type="dxa"/>
              <w:right w:w="100.0" w:type="dxa"/>
            </w:tcMar>
          </w:tcPr>
          <w:p w:rsidR="00000000" w:rsidDel="00000000" w:rsidP="00000000" w:rsidRDefault="00000000" w:rsidRPr="00000000" w14:paraId="0000000D">
            <w:pPr>
              <w:rPr/>
            </w:pPr>
            <w:r w:rsidDel="00000000" w:rsidR="00000000" w:rsidRPr="00000000">
              <w:rPr>
                <w:rFonts w:ascii="Calibri" w:cs="Calibri" w:eastAsia="Calibri" w:hAnsi="Calibri"/>
                <w:color w:val="262626"/>
                <w:sz w:val="18"/>
                <w:szCs w:val="18"/>
                <w:rtl w:val="0"/>
              </w:rPr>
              <w:t xml:space="preserve">Raises a hand silently to signal it's time to regain attention. 1.0 (first days): pairs the raised hand with a quiet verbal cue (“hands up”). 2.0 (goal: within 5 school days or fewer): the raised hand alone is the cue — no verbal needed.</w:t>
            </w:r>
            <w:r w:rsidDel="00000000" w:rsidR="00000000" w:rsidRPr="00000000">
              <w:rPr>
                <w:rtl w:val="0"/>
              </w:rPr>
            </w:r>
          </w:p>
        </w:tc>
        <w:tc>
          <w:tcPr>
            <w:shd w:fill="ffffff" w:val="clear"/>
            <w:tcMar>
              <w:top w:w="30.0" w:type="dxa"/>
              <w:left w:w="100.0" w:type="dxa"/>
              <w:bottom w:w="30.0" w:type="dxa"/>
              <w:right w:w="100.0" w:type="dxa"/>
            </w:tcMar>
          </w:tcPr>
          <w:p w:rsidR="00000000" w:rsidDel="00000000" w:rsidP="00000000" w:rsidRDefault="00000000" w:rsidRPr="00000000" w14:paraId="0000000E">
            <w:pPr>
              <w:rPr/>
            </w:pPr>
            <w:r w:rsidDel="00000000" w:rsidR="00000000" w:rsidRPr="00000000">
              <w:rPr>
                <w:rFonts w:ascii="Calibri" w:cs="Calibri" w:eastAsia="Calibri" w:hAnsi="Calibri"/>
                <w:color w:val="262626"/>
                <w:sz w:val="18"/>
                <w:szCs w:val="18"/>
                <w:rtl w:val="0"/>
              </w:rPr>
              <w:t xml:space="preserve">1.0: raises their own hand when they notice the teacher's. 2.0: notices the raised hand independently and responds immediately, no verbal prompt required.</w:t>
            </w:r>
            <w:r w:rsidDel="00000000" w:rsidR="00000000" w:rsidRPr="00000000">
              <w:rPr>
                <w:rtl w:val="0"/>
              </w:rPr>
            </w:r>
          </w:p>
        </w:tc>
        <w:tc>
          <w:tcPr>
            <w:shd w:fill="ffffff" w:val="clear"/>
            <w:tcMar>
              <w:top w:w="30.0" w:type="dxa"/>
              <w:left w:w="100.0" w:type="dxa"/>
              <w:bottom w:w="30.0" w:type="dxa"/>
              <w:right w:w="100.0" w:type="dxa"/>
            </w:tcMar>
          </w:tcPr>
          <w:p w:rsidR="00000000" w:rsidDel="00000000" w:rsidP="00000000" w:rsidRDefault="00000000" w:rsidRPr="00000000" w14:paraId="0000000F">
            <w:pPr>
              <w:spacing w:after="60" w:lineRule="auto"/>
              <w:rPr/>
            </w:pPr>
            <w:r w:rsidDel="00000000" w:rsidR="00000000" w:rsidRPr="00000000">
              <w:rPr>
                <w:sz w:val="14"/>
                <w:szCs w:val="14"/>
                <w:rtl w:val="0"/>
              </w:rPr>
              <w:t xml:space="preserve"> </w:t>
            </w:r>
            <w:r w:rsidDel="00000000" w:rsidR="00000000" w:rsidRPr="00000000">
              <w:rPr>
                <w:rtl w:val="0"/>
              </w:rPr>
            </w:r>
          </w:p>
        </w:tc>
      </w:tr>
      <w:tr>
        <w:trPr>
          <w:cantSplit w:val="0"/>
          <w:tblHeader w:val="0"/>
        </w:trPr>
        <w:tc>
          <w:tcPr>
            <w:shd w:fill="f2f2f2" w:val="clear"/>
            <w:tcMar>
              <w:top w:w="30.0" w:type="dxa"/>
              <w:left w:w="60.0" w:type="dxa"/>
              <w:bottom w:w="30.0" w:type="dxa"/>
              <w:right w:w="60.0" w:type="dxa"/>
            </w:tcMar>
            <w:vAlign w:val="center"/>
          </w:tcPr>
          <w:p w:rsidR="00000000" w:rsidDel="00000000" w:rsidP="00000000" w:rsidRDefault="00000000" w:rsidRPr="00000000" w14:paraId="00000010">
            <w:pPr>
              <w:jc w:val="center"/>
              <w:rPr/>
            </w:pPr>
            <w:r w:rsidDel="00000000" w:rsidR="00000000" w:rsidRPr="00000000">
              <w:rPr>
                <w:rFonts w:ascii="Calibri" w:cs="Calibri" w:eastAsia="Calibri" w:hAnsi="Calibri"/>
                <w:b w:val="1"/>
                <w:bCs w:val="1"/>
                <w:color w:val="b3312c"/>
                <w:sz w:val="20"/>
                <w:szCs w:val="20"/>
                <w:rtl w:val="0"/>
              </w:rPr>
              <w:t xml:space="preserve">2</w:t>
            </w:r>
            <w:r w:rsidDel="00000000" w:rsidR="00000000" w:rsidRPr="00000000">
              <w:rPr>
                <w:rtl w:val="0"/>
              </w:rPr>
            </w:r>
          </w:p>
        </w:tc>
        <w:tc>
          <w:tcPr>
            <w:shd w:fill="f2f2f2" w:val="clear"/>
            <w:tcMar>
              <w:top w:w="30.0" w:type="dxa"/>
              <w:left w:w="100.0" w:type="dxa"/>
              <w:bottom w:w="30.0" w:type="dxa"/>
              <w:right w:w="100.0" w:type="dxa"/>
            </w:tcMar>
          </w:tcPr>
          <w:p w:rsidR="00000000" w:rsidDel="00000000" w:rsidP="00000000" w:rsidRDefault="00000000" w:rsidRPr="00000000" w14:paraId="00000011">
            <w:pPr>
              <w:rPr/>
            </w:pPr>
            <w:r w:rsidDel="00000000" w:rsidR="00000000" w:rsidRPr="00000000">
              <w:rPr>
                <w:rFonts w:ascii="Calibri" w:cs="Calibri" w:eastAsia="Calibri" w:hAnsi="Calibri"/>
                <w:color w:val="262626"/>
                <w:sz w:val="18"/>
                <w:szCs w:val="18"/>
                <w:rtl w:val="0"/>
              </w:rPr>
              <w:t xml:space="preserve">Waits silently, hand still raised, scanning the room rather than repeating verbally.</w:t>
            </w:r>
            <w:r w:rsidDel="00000000" w:rsidR="00000000" w:rsidRPr="00000000">
              <w:rPr>
                <w:rtl w:val="0"/>
              </w:rPr>
            </w:r>
          </w:p>
        </w:tc>
        <w:tc>
          <w:tcPr>
            <w:shd w:fill="f2f2f2" w:val="clear"/>
            <w:tcMar>
              <w:top w:w="30.0" w:type="dxa"/>
              <w:left w:w="100.0" w:type="dxa"/>
              <w:bottom w:w="30.0" w:type="dxa"/>
              <w:right w:w="100.0" w:type="dxa"/>
            </w:tcMar>
          </w:tcPr>
          <w:p w:rsidR="00000000" w:rsidDel="00000000" w:rsidP="00000000" w:rsidRDefault="00000000" w:rsidRPr="00000000" w14:paraId="00000012">
            <w:pPr>
              <w:rPr/>
            </w:pPr>
            <w:r w:rsidDel="00000000" w:rsidR="00000000" w:rsidRPr="00000000">
              <w:rPr>
                <w:rFonts w:ascii="Calibri" w:cs="Calibri" w:eastAsia="Calibri" w:hAnsi="Calibri"/>
                <w:color w:val="262626"/>
                <w:sz w:val="18"/>
                <w:szCs w:val="18"/>
                <w:rtl w:val="0"/>
              </w:rPr>
              <w:t xml:space="preserve">Raise a hand back, go quiet, and prompt any nearby peers who haven't noticed yet by raising a hand and going quiet themselves.</w:t>
            </w:r>
            <w:r w:rsidDel="00000000" w:rsidR="00000000" w:rsidRPr="00000000">
              <w:rPr>
                <w:rtl w:val="0"/>
              </w:rPr>
            </w:r>
          </w:p>
        </w:tc>
        <w:tc>
          <w:tcPr>
            <w:shd w:fill="ffffff" w:val="clear"/>
            <w:tcMar>
              <w:top w:w="30.0" w:type="dxa"/>
              <w:left w:w="100.0" w:type="dxa"/>
              <w:bottom w:w="30.0" w:type="dxa"/>
              <w:right w:w="100.0" w:type="dxa"/>
            </w:tcMar>
          </w:tcPr>
          <w:p w:rsidR="00000000" w:rsidDel="00000000" w:rsidP="00000000" w:rsidRDefault="00000000" w:rsidRPr="00000000" w14:paraId="00000013">
            <w:pPr>
              <w:spacing w:after="60" w:lineRule="auto"/>
              <w:rPr/>
            </w:pPr>
            <w:r w:rsidDel="00000000" w:rsidR="00000000" w:rsidRPr="00000000">
              <w:rPr>
                <w:sz w:val="14"/>
                <w:szCs w:val="14"/>
                <w:rtl w:val="0"/>
              </w:rPr>
              <w:t xml:space="preserve"> </w:t>
            </w:r>
            <w:r w:rsidDel="00000000" w:rsidR="00000000" w:rsidRPr="00000000">
              <w:rPr>
                <w:rtl w:val="0"/>
              </w:rPr>
            </w:r>
          </w:p>
        </w:tc>
      </w:tr>
      <w:tr>
        <w:trPr>
          <w:cantSplit w:val="0"/>
          <w:tblHeader w:val="0"/>
        </w:trPr>
        <w:tc>
          <w:tcPr>
            <w:shd w:fill="ffffff" w:val="clear"/>
            <w:tcMar>
              <w:top w:w="30.0" w:type="dxa"/>
              <w:left w:w="60.0" w:type="dxa"/>
              <w:bottom w:w="30.0" w:type="dxa"/>
              <w:right w:w="60.0" w:type="dxa"/>
            </w:tcMar>
            <w:vAlign w:val="center"/>
          </w:tcPr>
          <w:p w:rsidR="00000000" w:rsidDel="00000000" w:rsidP="00000000" w:rsidRDefault="00000000" w:rsidRPr="00000000" w14:paraId="00000014">
            <w:pPr>
              <w:jc w:val="center"/>
              <w:rPr/>
            </w:pPr>
            <w:r w:rsidDel="00000000" w:rsidR="00000000" w:rsidRPr="00000000">
              <w:rPr>
                <w:rFonts w:ascii="Calibri" w:cs="Calibri" w:eastAsia="Calibri" w:hAnsi="Calibri"/>
                <w:b w:val="1"/>
                <w:bCs w:val="1"/>
                <w:color w:val="b3312c"/>
                <w:sz w:val="20"/>
                <w:szCs w:val="20"/>
                <w:rtl w:val="0"/>
              </w:rPr>
              <w:t xml:space="preserve">3</w:t>
            </w:r>
            <w:r w:rsidDel="00000000" w:rsidR="00000000" w:rsidRPr="00000000">
              <w:rPr>
                <w:rtl w:val="0"/>
              </w:rPr>
            </w:r>
          </w:p>
        </w:tc>
        <w:tc>
          <w:tcPr>
            <w:shd w:fill="ffffff" w:val="clear"/>
            <w:tcMar>
              <w:top w:w="30.0" w:type="dxa"/>
              <w:left w:w="100.0" w:type="dxa"/>
              <w:bottom w:w="30.0" w:type="dxa"/>
              <w:right w:w="100.0" w:type="dxa"/>
            </w:tcMar>
          </w:tcPr>
          <w:p w:rsidR="00000000" w:rsidDel="00000000" w:rsidP="00000000" w:rsidRDefault="00000000" w:rsidRPr="00000000" w14:paraId="00000015">
            <w:pPr>
              <w:rPr/>
            </w:pPr>
            <w:r w:rsidDel="00000000" w:rsidR="00000000" w:rsidRPr="00000000">
              <w:rPr>
                <w:rFonts w:ascii="Calibri" w:cs="Calibri" w:eastAsia="Calibri" w:hAnsi="Calibri"/>
                <w:color w:val="262626"/>
                <w:sz w:val="18"/>
                <w:szCs w:val="18"/>
                <w:rtl w:val="0"/>
              </w:rPr>
              <w:t xml:space="preserve">Confirms 100 percent — every hand up, every voice off, eyes tracking the teacher — before lowering their own hand.</w:t>
            </w:r>
            <w:r w:rsidDel="00000000" w:rsidR="00000000" w:rsidRPr="00000000">
              <w:rPr>
                <w:rtl w:val="0"/>
              </w:rPr>
            </w:r>
          </w:p>
        </w:tc>
        <w:tc>
          <w:tcPr>
            <w:shd w:fill="ffffff" w:val="clear"/>
            <w:tcMar>
              <w:top w:w="30.0" w:type="dxa"/>
              <w:left w:w="100.0" w:type="dxa"/>
              <w:bottom w:w="30.0" w:type="dxa"/>
              <w:right w:w="100.0" w:type="dxa"/>
            </w:tcMar>
          </w:tcPr>
          <w:p w:rsidR="00000000" w:rsidDel="00000000" w:rsidP="00000000" w:rsidRDefault="00000000" w:rsidRPr="00000000" w14:paraId="00000016">
            <w:pPr>
              <w:rPr/>
            </w:pPr>
            <w:r w:rsidDel="00000000" w:rsidR="00000000" w:rsidRPr="00000000">
              <w:rPr>
                <w:rFonts w:ascii="Calibri" w:cs="Calibri" w:eastAsia="Calibri" w:hAnsi="Calibri"/>
                <w:color w:val="262626"/>
                <w:sz w:val="18"/>
                <w:szCs w:val="18"/>
                <w:rtl w:val="0"/>
              </w:rPr>
              <w:t xml:space="preserve">Track the teacher with eyes and body once their hand is raised; voices stay off until directed otherwise.</w:t>
            </w:r>
            <w:r w:rsidDel="00000000" w:rsidR="00000000" w:rsidRPr="00000000">
              <w:rPr>
                <w:rtl w:val="0"/>
              </w:rPr>
            </w:r>
          </w:p>
        </w:tc>
        <w:tc>
          <w:tcPr>
            <w:shd w:fill="ffffff" w:val="clear"/>
            <w:tcMar>
              <w:top w:w="30.0" w:type="dxa"/>
              <w:left w:w="100.0" w:type="dxa"/>
              <w:bottom w:w="30.0" w:type="dxa"/>
              <w:right w:w="100.0" w:type="dxa"/>
            </w:tcMar>
          </w:tcPr>
          <w:p w:rsidR="00000000" w:rsidDel="00000000" w:rsidP="00000000" w:rsidRDefault="00000000" w:rsidRPr="00000000" w14:paraId="00000017">
            <w:pPr>
              <w:spacing w:after="60" w:lineRule="auto"/>
              <w:rPr/>
            </w:pPr>
            <w:r w:rsidDel="00000000" w:rsidR="00000000" w:rsidRPr="00000000">
              <w:rPr>
                <w:sz w:val="14"/>
                <w:szCs w:val="14"/>
                <w:rtl w:val="0"/>
              </w:rPr>
              <w:t xml:space="preserve"> </w:t>
            </w:r>
            <w:r w:rsidDel="00000000" w:rsidR="00000000" w:rsidRPr="00000000">
              <w:rPr>
                <w:rtl w:val="0"/>
              </w:rPr>
            </w:r>
          </w:p>
        </w:tc>
      </w:tr>
      <w:tr>
        <w:trPr>
          <w:cantSplit w:val="0"/>
          <w:tblHeader w:val="0"/>
        </w:trPr>
        <w:tc>
          <w:tcPr>
            <w:shd w:fill="f2f2f2" w:val="clear"/>
            <w:tcMar>
              <w:top w:w="30.0" w:type="dxa"/>
              <w:left w:w="60.0" w:type="dxa"/>
              <w:bottom w:w="30.0" w:type="dxa"/>
              <w:right w:w="60.0" w:type="dxa"/>
            </w:tcMar>
            <w:vAlign w:val="center"/>
          </w:tcPr>
          <w:p w:rsidR="00000000" w:rsidDel="00000000" w:rsidP="00000000" w:rsidRDefault="00000000" w:rsidRPr="00000000" w14:paraId="00000018">
            <w:pPr>
              <w:jc w:val="center"/>
              <w:rPr/>
            </w:pPr>
            <w:r w:rsidDel="00000000" w:rsidR="00000000" w:rsidRPr="00000000">
              <w:rPr>
                <w:rFonts w:ascii="Calibri" w:cs="Calibri" w:eastAsia="Calibri" w:hAnsi="Calibri"/>
                <w:b w:val="1"/>
                <w:bCs w:val="1"/>
                <w:color w:val="b3312c"/>
                <w:sz w:val="20"/>
                <w:szCs w:val="20"/>
                <w:rtl w:val="0"/>
              </w:rPr>
              <w:t xml:space="preserve">4</w:t>
            </w:r>
            <w:r w:rsidDel="00000000" w:rsidR="00000000" w:rsidRPr="00000000">
              <w:rPr>
                <w:rtl w:val="0"/>
              </w:rPr>
            </w:r>
          </w:p>
        </w:tc>
        <w:tc>
          <w:tcPr>
            <w:shd w:fill="f2f2f2" w:val="clear"/>
            <w:tcMar>
              <w:top w:w="30.0" w:type="dxa"/>
              <w:left w:w="100.0" w:type="dxa"/>
              <w:bottom w:w="30.0" w:type="dxa"/>
              <w:right w:w="100.0" w:type="dxa"/>
            </w:tcMar>
          </w:tcPr>
          <w:p w:rsidR="00000000" w:rsidDel="00000000" w:rsidP="00000000" w:rsidRDefault="00000000" w:rsidRPr="00000000" w14:paraId="00000019">
            <w:pPr>
              <w:rPr/>
            </w:pPr>
            <w:r w:rsidDel="00000000" w:rsidR="00000000" w:rsidRPr="00000000">
              <w:rPr>
                <w:rFonts w:ascii="Calibri" w:cs="Calibri" w:eastAsia="Calibri" w:hAnsi="Calibri"/>
                <w:color w:val="262626"/>
                <w:sz w:val="18"/>
                <w:szCs w:val="18"/>
                <w:rtl w:val="0"/>
              </w:rPr>
              <w:t xml:space="preserve">Follows up with specific, positive narration of who caught on quickly or helped a peer notice (“I saw three of you relay that signal without me saying a word — that's exactly it.”) before giving the next direction.</w:t>
            </w:r>
            <w:r w:rsidDel="00000000" w:rsidR="00000000" w:rsidRPr="00000000">
              <w:rPr>
                <w:rtl w:val="0"/>
              </w:rPr>
            </w:r>
          </w:p>
        </w:tc>
        <w:tc>
          <w:tcPr>
            <w:shd w:fill="f2f2f2" w:val="clear"/>
            <w:tcMar>
              <w:top w:w="30.0" w:type="dxa"/>
              <w:left w:w="100.0" w:type="dxa"/>
              <w:bottom w:w="30.0" w:type="dxa"/>
              <w:right w:w="100.0" w:type="dxa"/>
            </w:tcMar>
          </w:tcPr>
          <w:p w:rsidR="00000000" w:rsidDel="00000000" w:rsidP="00000000" w:rsidRDefault="00000000" w:rsidRPr="00000000" w14:paraId="0000001A">
            <w:pPr>
              <w:rPr/>
            </w:pPr>
            <w:r w:rsidDel="00000000" w:rsidR="00000000" w:rsidRPr="00000000">
              <w:rPr>
                <w:rFonts w:ascii="Calibri" w:cs="Calibri" w:eastAsia="Calibri" w:hAnsi="Calibri"/>
                <w:color w:val="262626"/>
                <w:sz w:val="18"/>
                <w:szCs w:val="18"/>
                <w:rtl w:val="0"/>
              </w:rPr>
              <w:t xml:space="preserve">Notice the behavior being named and keep it going — this is the standard, not a one-time compliment.</w:t>
            </w:r>
            <w:r w:rsidDel="00000000" w:rsidR="00000000" w:rsidRPr="00000000">
              <w:rPr>
                <w:rtl w:val="0"/>
              </w:rPr>
            </w:r>
          </w:p>
        </w:tc>
        <w:tc>
          <w:tcPr>
            <w:shd w:fill="ffffff" w:val="clear"/>
            <w:tcMar>
              <w:top w:w="30.0" w:type="dxa"/>
              <w:left w:w="100.0" w:type="dxa"/>
              <w:bottom w:w="30.0" w:type="dxa"/>
              <w:right w:w="100.0" w:type="dxa"/>
            </w:tcMar>
          </w:tcPr>
          <w:p w:rsidR="00000000" w:rsidDel="00000000" w:rsidP="00000000" w:rsidRDefault="00000000" w:rsidRPr="00000000" w14:paraId="0000001B">
            <w:pPr>
              <w:spacing w:after="60" w:lineRule="auto"/>
              <w:rPr/>
            </w:pPr>
            <w:r w:rsidDel="00000000" w:rsidR="00000000" w:rsidRPr="00000000">
              <w:rPr>
                <w:sz w:val="14"/>
                <w:szCs w:val="14"/>
                <w:rtl w:val="0"/>
              </w:rPr>
              <w:t xml:space="preserve"> </w:t>
            </w:r>
            <w:r w:rsidDel="00000000" w:rsidR="00000000" w:rsidRPr="00000000">
              <w:rPr>
                <w:rtl w:val="0"/>
              </w:rPr>
            </w:r>
          </w:p>
        </w:tc>
      </w:tr>
      <w:tr>
        <w:trPr>
          <w:cantSplit w:val="0"/>
          <w:tblHeader w:val="0"/>
        </w:trPr>
        <w:tc>
          <w:tcPr>
            <w:shd w:fill="ffffff" w:val="clear"/>
            <w:tcMar>
              <w:top w:w="30.0" w:type="dxa"/>
              <w:left w:w="60.0" w:type="dxa"/>
              <w:bottom w:w="30.0" w:type="dxa"/>
              <w:right w:w="60.0" w:type="dxa"/>
            </w:tcMar>
            <w:vAlign w:val="center"/>
          </w:tcPr>
          <w:p w:rsidR="00000000" w:rsidDel="00000000" w:rsidP="00000000" w:rsidRDefault="00000000" w:rsidRPr="00000000" w14:paraId="0000001C">
            <w:pPr>
              <w:jc w:val="center"/>
              <w:rPr/>
            </w:pPr>
            <w:r w:rsidDel="00000000" w:rsidR="00000000" w:rsidRPr="00000000">
              <w:rPr>
                <w:rFonts w:ascii="Calibri" w:cs="Calibri" w:eastAsia="Calibri" w:hAnsi="Calibri"/>
                <w:b w:val="1"/>
                <w:bCs w:val="1"/>
                <w:color w:val="b3312c"/>
                <w:sz w:val="20"/>
                <w:szCs w:val="20"/>
                <w:rtl w:val="0"/>
              </w:rPr>
              <w:t xml:space="preserve">5</w:t>
            </w:r>
            <w:r w:rsidDel="00000000" w:rsidR="00000000" w:rsidRPr="00000000">
              <w:rPr>
                <w:rtl w:val="0"/>
              </w:rPr>
            </w:r>
          </w:p>
        </w:tc>
        <w:tc>
          <w:tcPr>
            <w:shd w:fill="ffffff" w:val="clear"/>
            <w:tcMar>
              <w:top w:w="30.0" w:type="dxa"/>
              <w:left w:w="100.0" w:type="dxa"/>
              <w:bottom w:w="30.0" w:type="dxa"/>
              <w:right w:w="100.0" w:type="dxa"/>
            </w:tcMar>
          </w:tcPr>
          <w:p w:rsidR="00000000" w:rsidDel="00000000" w:rsidP="00000000" w:rsidRDefault="00000000" w:rsidRPr="00000000" w14:paraId="0000001D">
            <w:pPr>
              <w:rPr/>
            </w:pPr>
            <w:r w:rsidDel="00000000" w:rsidR="00000000" w:rsidRPr="00000000">
              <w:rPr>
                <w:rFonts w:ascii="Calibri" w:cs="Calibri" w:eastAsia="Calibri" w:hAnsi="Calibri"/>
                <w:color w:val="262626"/>
                <w:sz w:val="18"/>
                <w:szCs w:val="18"/>
                <w:rtl w:val="0"/>
              </w:rPr>
              <w:t xml:space="preserve">Lowers their hand only once 100 percent is reached — never before.</w:t>
            </w:r>
            <w:r w:rsidDel="00000000" w:rsidR="00000000" w:rsidRPr="00000000">
              <w:rPr>
                <w:rtl w:val="0"/>
              </w:rPr>
            </w:r>
          </w:p>
        </w:tc>
        <w:tc>
          <w:tcPr>
            <w:shd w:fill="ffffff" w:val="clear"/>
            <w:tcMar>
              <w:top w:w="30.0" w:type="dxa"/>
              <w:left w:w="100.0" w:type="dxa"/>
              <w:bottom w:w="30.0" w:type="dxa"/>
              <w:right w:w="100.0" w:type="dxa"/>
            </w:tcMar>
          </w:tcPr>
          <w:p w:rsidR="00000000" w:rsidDel="00000000" w:rsidP="00000000" w:rsidRDefault="00000000" w:rsidRPr="00000000" w14:paraId="0000001E">
            <w:pPr>
              <w:rPr/>
            </w:pPr>
            <w:r w:rsidDel="00000000" w:rsidR="00000000" w:rsidRPr="00000000">
              <w:rPr>
                <w:rFonts w:ascii="Calibri" w:cs="Calibri" w:eastAsia="Calibri" w:hAnsi="Calibri"/>
                <w:color w:val="262626"/>
                <w:sz w:val="18"/>
                <w:szCs w:val="18"/>
                <w:rtl w:val="0"/>
              </w:rPr>
              <w:t xml:space="preserve">Lower their own hand only after the teacher lowers theirs, or per the room's own specific cue.</w:t>
            </w:r>
            <w:r w:rsidDel="00000000" w:rsidR="00000000" w:rsidRPr="00000000">
              <w:rPr>
                <w:rtl w:val="0"/>
              </w:rPr>
            </w:r>
          </w:p>
        </w:tc>
        <w:tc>
          <w:tcPr>
            <w:shd w:fill="ffffff" w:val="clear"/>
            <w:tcMar>
              <w:top w:w="30.0" w:type="dxa"/>
              <w:left w:w="100.0" w:type="dxa"/>
              <w:bottom w:w="30.0" w:type="dxa"/>
              <w:right w:w="100.0" w:type="dxa"/>
            </w:tcMar>
          </w:tcPr>
          <w:p w:rsidR="00000000" w:rsidDel="00000000" w:rsidP="00000000" w:rsidRDefault="00000000" w:rsidRPr="00000000" w14:paraId="0000001F">
            <w:pPr>
              <w:spacing w:after="60" w:lineRule="auto"/>
              <w:rPr/>
            </w:pPr>
            <w:r w:rsidDel="00000000" w:rsidR="00000000" w:rsidRPr="00000000">
              <w:rPr>
                <w:sz w:val="14"/>
                <w:szCs w:val="14"/>
                <w:rtl w:val="0"/>
              </w:rPr>
              <w:t xml:space="preserve"> </w:t>
            </w:r>
            <w:r w:rsidDel="00000000" w:rsidR="00000000" w:rsidRPr="00000000">
              <w:rPr>
                <w:rtl w:val="0"/>
              </w:rPr>
            </w:r>
          </w:p>
        </w:tc>
      </w:tr>
    </w:tbl>
    <w:p w:rsidR="00000000" w:rsidDel="00000000" w:rsidP="00000000" w:rsidRDefault="00000000" w:rsidRPr="00000000" w14:paraId="00000020">
      <w:pPr>
        <w:pBdr>
          <w:bottom w:color="b3312c" w:space="3" w:sz="8" w:val="single"/>
        </w:pBdr>
        <w:spacing w:after="50" w:before="100" w:lineRule="auto"/>
        <w:rPr/>
      </w:pPr>
      <w:r w:rsidDel="00000000" w:rsidR="00000000" w:rsidRPr="00000000">
        <w:rPr>
          <w:rFonts w:ascii="Calibri" w:cs="Calibri" w:eastAsia="Calibri" w:hAnsi="Calibri"/>
          <w:b w:val="1"/>
          <w:bCs w:val="1"/>
          <w:color w:val="262626"/>
          <w:sz w:val="21"/>
          <w:szCs w:val="21"/>
          <w:rtl w:val="0"/>
        </w:rPr>
        <w:t xml:space="preserve">Non-Negotiables</w:t>
      </w:r>
      <w:r w:rsidDel="00000000" w:rsidR="00000000" w:rsidRPr="00000000">
        <w:rPr>
          <w:rtl w:val="0"/>
        </w:rPr>
      </w:r>
    </w:p>
    <w:p w:rsidR="00000000" w:rsidDel="00000000" w:rsidP="00000000" w:rsidRDefault="00000000" w:rsidRPr="00000000" w14:paraId="00000021">
      <w:pPr>
        <w:spacing w:after="10" w:lineRule="auto"/>
        <w:ind w:left="260" w:firstLine="0"/>
        <w:rPr/>
      </w:pPr>
      <w:r w:rsidDel="00000000" w:rsidR="00000000" w:rsidRPr="00000000">
        <w:rPr>
          <w:rFonts w:ascii="Calibri" w:cs="Calibri" w:eastAsia="Calibri" w:hAnsi="Calibri"/>
          <w:b w:val="1"/>
          <w:bCs w:val="1"/>
          <w:color w:val="b3312c"/>
          <w:sz w:val="18"/>
          <w:szCs w:val="18"/>
          <w:rtl w:val="0"/>
        </w:rPr>
        <w:t xml:space="preserve">•  </w:t>
      </w:r>
      <w:r w:rsidDel="00000000" w:rsidR="00000000" w:rsidRPr="00000000">
        <w:rPr>
          <w:rFonts w:ascii="Calibri" w:cs="Calibri" w:eastAsia="Calibri" w:hAnsi="Calibri"/>
          <w:color w:val="262626"/>
          <w:sz w:val="18"/>
          <w:szCs w:val="18"/>
          <w:rtl w:val="0"/>
        </w:rPr>
        <w:t xml:space="preserve">The signal is entirely silent — the teacher never needs to raise their voice or talk over the room.</w:t>
      </w:r>
      <w:r w:rsidDel="00000000" w:rsidR="00000000" w:rsidRPr="00000000">
        <w:rPr>
          <w:rtl w:val="0"/>
        </w:rPr>
      </w:r>
    </w:p>
    <w:p w:rsidR="00000000" w:rsidDel="00000000" w:rsidP="00000000" w:rsidRDefault="00000000" w:rsidRPr="00000000" w14:paraId="00000022">
      <w:pPr>
        <w:spacing w:after="10" w:lineRule="auto"/>
        <w:ind w:left="260" w:firstLine="0"/>
        <w:rPr/>
      </w:pPr>
      <w:r w:rsidDel="00000000" w:rsidR="00000000" w:rsidRPr="00000000">
        <w:rPr>
          <w:rFonts w:ascii="Calibri" w:cs="Calibri" w:eastAsia="Calibri" w:hAnsi="Calibri"/>
          <w:b w:val="1"/>
          <w:bCs w:val="1"/>
          <w:color w:val="b3312c"/>
          <w:sz w:val="18"/>
          <w:szCs w:val="18"/>
          <w:rtl w:val="0"/>
        </w:rPr>
        <w:t xml:space="preserve">•  </w:t>
      </w:r>
      <w:r w:rsidDel="00000000" w:rsidR="00000000" w:rsidRPr="00000000">
        <w:rPr>
          <w:rFonts w:ascii="Calibri" w:cs="Calibri" w:eastAsia="Calibri" w:hAnsi="Calibri"/>
          <w:color w:val="262626"/>
          <w:sz w:val="18"/>
          <w:szCs w:val="18"/>
          <w:rtl w:val="0"/>
        </w:rPr>
        <w:t xml:space="preserve">100 percent (every hand up, every voice off) is required before the teacher lowers their hand or gives the next direction.</w:t>
      </w:r>
      <w:r w:rsidDel="00000000" w:rsidR="00000000" w:rsidRPr="00000000">
        <w:rPr>
          <w:rtl w:val="0"/>
        </w:rPr>
      </w:r>
    </w:p>
    <w:p w:rsidR="00000000" w:rsidDel="00000000" w:rsidP="00000000" w:rsidRDefault="00000000" w:rsidRPr="00000000" w14:paraId="00000023">
      <w:pPr>
        <w:spacing w:after="10" w:lineRule="auto"/>
        <w:ind w:left="260" w:firstLine="0"/>
        <w:rPr/>
      </w:pPr>
      <w:r w:rsidDel="00000000" w:rsidR="00000000" w:rsidRPr="00000000">
        <w:rPr>
          <w:rFonts w:ascii="Calibri" w:cs="Calibri" w:eastAsia="Calibri" w:hAnsi="Calibri"/>
          <w:b w:val="1"/>
          <w:bCs w:val="1"/>
          <w:color w:val="b3312c"/>
          <w:sz w:val="18"/>
          <w:szCs w:val="18"/>
          <w:rtl w:val="0"/>
        </w:rPr>
        <w:t xml:space="preserve">•  </w:t>
      </w:r>
      <w:r w:rsidDel="00000000" w:rsidR="00000000" w:rsidRPr="00000000">
        <w:rPr>
          <w:rFonts w:ascii="Calibri" w:cs="Calibri" w:eastAsia="Calibri" w:hAnsi="Calibri"/>
          <w:color w:val="262626"/>
          <w:sz w:val="18"/>
          <w:szCs w:val="18"/>
          <w:rtl w:val="0"/>
        </w:rPr>
        <w:t xml:space="preserve">The teacher's hand stays raised for the entire time the room is still gathering — it isn't a quick wave.</w:t>
      </w:r>
      <w:r w:rsidDel="00000000" w:rsidR="00000000" w:rsidRPr="00000000">
        <w:rPr>
          <w:rtl w:val="0"/>
        </w:rPr>
      </w:r>
    </w:p>
    <w:p w:rsidR="00000000" w:rsidDel="00000000" w:rsidP="00000000" w:rsidRDefault="00000000" w:rsidRPr="00000000" w14:paraId="00000024">
      <w:pPr>
        <w:spacing w:after="10" w:lineRule="auto"/>
        <w:ind w:left="260" w:firstLine="0"/>
        <w:rPr/>
      </w:pPr>
      <w:r w:rsidDel="00000000" w:rsidR="00000000" w:rsidRPr="00000000">
        <w:rPr>
          <w:rFonts w:ascii="Calibri" w:cs="Calibri" w:eastAsia="Calibri" w:hAnsi="Calibri"/>
          <w:b w:val="1"/>
          <w:bCs w:val="1"/>
          <w:color w:val="b3312c"/>
          <w:sz w:val="18"/>
          <w:szCs w:val="18"/>
          <w:rtl w:val="0"/>
        </w:rPr>
        <w:t xml:space="preserve">•  </w:t>
      </w:r>
      <w:r w:rsidDel="00000000" w:rsidR="00000000" w:rsidRPr="00000000">
        <w:rPr>
          <w:rFonts w:ascii="Calibri" w:cs="Calibri" w:eastAsia="Calibri" w:hAnsi="Calibri"/>
          <w:color w:val="262626"/>
          <w:sz w:val="18"/>
          <w:szCs w:val="18"/>
          <w:rtl w:val="0"/>
        </w:rPr>
        <w:t xml:space="preserve">Every student is expected to relay the signal to nearby peers who haven't noticed — peer-to-peer, not just teacher-to-student.</w:t>
      </w:r>
      <w:r w:rsidDel="00000000" w:rsidR="00000000" w:rsidRPr="00000000">
        <w:rPr>
          <w:rtl w:val="0"/>
        </w:rPr>
      </w:r>
    </w:p>
    <w:p w:rsidR="00000000" w:rsidDel="00000000" w:rsidP="00000000" w:rsidRDefault="00000000" w:rsidRPr="00000000" w14:paraId="00000025">
      <w:pPr>
        <w:shd w:fill="262626" w:val="clear"/>
        <w:spacing w:after="20" w:before="50" w:lineRule="auto"/>
        <w:rPr/>
      </w:pPr>
      <w:r w:rsidDel="00000000" w:rsidR="00000000" w:rsidRPr="00000000">
        <w:rPr>
          <w:rFonts w:ascii="Calibri" w:cs="Calibri" w:eastAsia="Calibri" w:hAnsi="Calibri"/>
          <w:b w:val="1"/>
          <w:bCs w:val="1"/>
          <w:color w:val="ffffff"/>
          <w:sz w:val="16"/>
          <w:szCs w:val="16"/>
          <w:rtl w:val="0"/>
        </w:rPr>
        <w:t xml:space="preserve">  SAMPLE TEACHER LANGUAGE (WTD)</w:t>
      </w:r>
      <w:r w:rsidDel="00000000" w:rsidR="00000000" w:rsidRPr="00000000">
        <w:rPr>
          <w:rtl w:val="0"/>
        </w:rPr>
      </w:r>
    </w:p>
    <w:p w:rsidR="00000000" w:rsidDel="00000000" w:rsidP="00000000" w:rsidRDefault="00000000" w:rsidRPr="00000000" w14:paraId="00000026">
      <w:pPr>
        <w:spacing w:after="20" w:lineRule="auto"/>
        <w:ind w:left="200" w:firstLine="0"/>
        <w:rPr/>
      </w:pPr>
      <w:r w:rsidDel="00000000" w:rsidR="00000000" w:rsidRPr="00000000">
        <w:rPr>
          <w:rFonts w:ascii="Calibri" w:cs="Calibri" w:eastAsia="Calibri" w:hAnsi="Calibri"/>
          <w:b w:val="1"/>
          <w:bCs w:val="1"/>
          <w:color w:val="b3312c"/>
          <w:sz w:val="18"/>
          <w:szCs w:val="18"/>
          <w:rtl w:val="0"/>
        </w:rPr>
        <w:t xml:space="preserve">Introducing it (1.0):  </w:t>
      </w:r>
      <w:r w:rsidDel="00000000" w:rsidR="00000000" w:rsidRPr="00000000">
        <w:rPr>
          <w:rFonts w:ascii="Calibri" w:cs="Calibri" w:eastAsia="Calibri" w:hAnsi="Calibri"/>
          <w:color w:val="262626"/>
          <w:sz w:val="18"/>
          <w:szCs w:val="18"/>
          <w:rtl w:val="0"/>
        </w:rPr>
        <w:t xml:space="preserve">“Hands up.” (raise hand, wait silently)</w:t>
      </w:r>
      <w:r w:rsidDel="00000000" w:rsidR="00000000" w:rsidRPr="00000000">
        <w:rPr>
          <w:rtl w:val="0"/>
        </w:rPr>
      </w:r>
    </w:p>
    <w:p w:rsidR="00000000" w:rsidDel="00000000" w:rsidP="00000000" w:rsidRDefault="00000000" w:rsidRPr="00000000" w14:paraId="00000027">
      <w:pPr>
        <w:spacing w:after="30" w:lineRule="auto"/>
        <w:ind w:left="200" w:firstLine="0"/>
        <w:rPr/>
      </w:pPr>
      <w:r w:rsidDel="00000000" w:rsidR="00000000" w:rsidRPr="00000000">
        <w:rPr>
          <w:rFonts w:ascii="Calibri" w:cs="Calibri" w:eastAsia="Calibri" w:hAnsi="Calibri"/>
          <w:b w:val="1"/>
          <w:bCs w:val="1"/>
          <w:color w:val="b3312c"/>
          <w:sz w:val="18"/>
          <w:szCs w:val="18"/>
          <w:rtl w:val="0"/>
        </w:rPr>
        <w:t xml:space="preserve">Once established (2.0):  </w:t>
      </w:r>
      <w:r w:rsidDel="00000000" w:rsidR="00000000" w:rsidRPr="00000000">
        <w:rPr>
          <w:rFonts w:ascii="Calibri" w:cs="Calibri" w:eastAsia="Calibri" w:hAnsi="Calibri"/>
          <w:color w:val="262626"/>
          <w:sz w:val="18"/>
          <w:szCs w:val="18"/>
          <w:rtl w:val="0"/>
        </w:rPr>
        <w:t xml:space="preserve">no words at all — just the raised hand, held until the room is 100 percent.</w:t>
      </w:r>
      <w:r w:rsidDel="00000000" w:rsidR="00000000" w:rsidRPr="00000000">
        <w:rPr>
          <w:rtl w:val="0"/>
        </w:rPr>
      </w:r>
    </w:p>
    <w:p w:rsidR="00000000" w:rsidDel="00000000" w:rsidP="00000000" w:rsidRDefault="00000000" w:rsidRPr="00000000" w14:paraId="00000028">
      <w:pPr>
        <w:pBdr>
          <w:top w:color="d9d9d9" w:space="4" w:sz="4" w:val="single"/>
        </w:pBdr>
        <w:spacing w:before="40" w:lineRule="auto"/>
        <w:rPr/>
      </w:pPr>
      <w:r w:rsidDel="00000000" w:rsidR="00000000" w:rsidRPr="00000000">
        <w:rPr>
          <w:rFonts w:ascii="Calibri" w:cs="Calibri" w:eastAsia="Calibri" w:hAnsi="Calibri"/>
          <w:i w:val="1"/>
          <w:iCs w:val="1"/>
          <w:color w:val="595959"/>
          <w:sz w:val="14"/>
          <w:szCs w:val="14"/>
          <w:rtl w:val="0"/>
        </w:rPr>
        <w:t xml:space="preserve">*  Where the upper/lower split falls is fluid and up to each teacher's classroom management — use whichever version (this or Lower Grades) matches how your room actually operates.  ·  TLAC: 100 Percent, Strong Voice  ·  GBF: Radar / Withitness  ·  Procedural Constancy</w:t>
      </w:r>
      <w:r w:rsidDel="00000000" w:rsidR="00000000" w:rsidRPr="00000000">
        <w:rPr>
          <w:rtl w:val="0"/>
        </w:rPr>
      </w:r>
    </w:p>
    <w:p w:rsidR="00000000" w:rsidDel="00000000" w:rsidP="00000000" w:rsidRDefault="00000000" w:rsidRPr="00000000" w14:paraId="00000029">
      <w:pPr>
        <w:pageBreakBefore w:val="1"/>
        <w:spacing w:after="40" w:lineRule="auto"/>
        <w:rPr/>
      </w:pPr>
      <w:r w:rsidDel="00000000" w:rsidR="00000000" w:rsidRPr="00000000">
        <w:rPr>
          <w:rFonts w:ascii="Calibri" w:cs="Calibri" w:eastAsia="Calibri" w:hAnsi="Calibri"/>
          <w:b w:val="1"/>
          <w:bCs w:val="1"/>
          <w:color w:val="b3312c"/>
          <w:sz w:val="18"/>
          <w:szCs w:val="18"/>
          <w:rtl w:val="0"/>
        </w:rPr>
        <w:t xml:space="preserve">MATCHBOOK LEARNING  ·  IN-CLASS PROCEDURES</w:t>
      </w:r>
      <w:r w:rsidDel="00000000" w:rsidR="00000000" w:rsidRPr="00000000">
        <w:rPr>
          <w:rtl w:val="0"/>
        </w:rPr>
      </w:r>
    </w:p>
    <w:p w:rsidR="00000000" w:rsidDel="00000000" w:rsidP="00000000" w:rsidRDefault="00000000" w:rsidRPr="00000000" w14:paraId="0000002A">
      <w:pPr>
        <w:pBdr>
          <w:bottom w:color="b3312c" w:space="4" w:sz="18" w:val="single"/>
        </w:pBdr>
        <w:spacing w:after="100" w:lineRule="auto"/>
        <w:rPr/>
      </w:pPr>
      <w:r w:rsidDel="00000000" w:rsidR="00000000" w:rsidRPr="00000000">
        <w:rPr>
          <w:rFonts w:ascii="Calibri" w:cs="Calibri" w:eastAsia="Calibri" w:hAnsi="Calibri"/>
          <w:b w:val="1"/>
          <w:bCs w:val="1"/>
          <w:color w:val="262626"/>
          <w:sz w:val="28"/>
          <w:szCs w:val="28"/>
          <w:rtl w:val="0"/>
        </w:rPr>
        <w:t xml:space="preserve">Teaching the Attention-Getter: Sample Script</w:t>
      </w:r>
      <w:r w:rsidDel="00000000" w:rsidR="00000000" w:rsidRPr="00000000">
        <w:rPr>
          <w:rtl w:val="0"/>
        </w:rPr>
      </w:r>
    </w:p>
    <w:p w:rsidR="00000000" w:rsidDel="00000000" w:rsidP="00000000" w:rsidRDefault="00000000" w:rsidRPr="00000000" w14:paraId="0000002B">
      <w:pPr>
        <w:pBdr>
          <w:left w:color="b3312c" w:space="8" w:sz="24" w:val="single"/>
        </w:pBdr>
        <w:shd w:fill="f2f2f2" w:val="clear"/>
        <w:spacing w:after="160" w:lineRule="auto"/>
        <w:ind w:left="120" w:firstLine="0"/>
        <w:rPr/>
      </w:pPr>
      <w:r w:rsidDel="00000000" w:rsidR="00000000" w:rsidRPr="00000000">
        <w:rPr>
          <w:rFonts w:ascii="Calibri" w:cs="Calibri" w:eastAsia="Calibri" w:hAnsi="Calibri"/>
          <w:b w:val="1"/>
          <w:bCs w:val="1"/>
          <w:color w:val="b3312c"/>
          <w:sz w:val="18"/>
          <w:szCs w:val="18"/>
          <w:rtl w:val="0"/>
        </w:rPr>
        <w:t xml:space="preserve">This is a sample script.  </w:t>
      </w:r>
      <w:r w:rsidDel="00000000" w:rsidR="00000000" w:rsidRPr="00000000">
        <w:rPr>
          <w:rFonts w:ascii="Calibri" w:cs="Calibri" w:eastAsia="Calibri" w:hAnsi="Calibri"/>
          <w:color w:val="262626"/>
          <w:sz w:val="18"/>
          <w:szCs w:val="18"/>
          <w:rtl w:val="0"/>
        </w:rPr>
        <w:t xml:space="preserve">It's meant to be taught, not read verbatim — add your own class's language, examples, and personality before you use it.</w:t>
      </w:r>
      <w:r w:rsidDel="00000000" w:rsidR="00000000" w:rsidRPr="00000000">
        <w:rPr>
          <w:rtl w:val="0"/>
        </w:rPr>
      </w:r>
    </w:p>
    <w:p w:rsidR="00000000" w:rsidDel="00000000" w:rsidP="00000000" w:rsidRDefault="00000000" w:rsidRPr="00000000" w14:paraId="0000002C">
      <w:pPr>
        <w:pBdr>
          <w:bottom w:color="b3312c" w:space="3" w:sz="8" w:val="single"/>
        </w:pBdr>
        <w:spacing w:after="50" w:before="100" w:lineRule="auto"/>
        <w:rPr/>
      </w:pPr>
      <w:r w:rsidDel="00000000" w:rsidR="00000000" w:rsidRPr="00000000">
        <w:rPr>
          <w:rFonts w:ascii="Calibri" w:cs="Calibri" w:eastAsia="Calibri" w:hAnsi="Calibri"/>
          <w:b w:val="1"/>
          <w:bCs w:val="1"/>
          <w:color w:val="262626"/>
          <w:sz w:val="21"/>
          <w:szCs w:val="21"/>
          <w:rtl w:val="0"/>
        </w:rPr>
        <w:t xml:space="preserve">Day 1: Introducing the Attention-Getter  (≈ 12 minutes)</w:t>
      </w:r>
      <w:r w:rsidDel="00000000" w:rsidR="00000000" w:rsidRPr="00000000">
        <w:rPr>
          <w:rtl w:val="0"/>
        </w:rPr>
      </w:r>
    </w:p>
    <w:p w:rsidR="00000000" w:rsidDel="00000000" w:rsidP="00000000" w:rsidRDefault="00000000" w:rsidRPr="00000000" w14:paraId="0000002D">
      <w:pPr>
        <w:spacing w:after="40" w:before="100" w:lineRule="auto"/>
        <w:rPr/>
      </w:pPr>
      <w:r w:rsidDel="00000000" w:rsidR="00000000" w:rsidRPr="00000000">
        <w:rPr>
          <w:rFonts w:ascii="Calibri" w:cs="Calibri" w:eastAsia="Calibri" w:hAnsi="Calibri"/>
          <w:b w:val="1"/>
          <w:bCs w:val="1"/>
          <w:color w:val="b3312c"/>
          <w:sz w:val="19"/>
          <w:szCs w:val="19"/>
          <w:rtl w:val="0"/>
        </w:rPr>
        <w:t xml:space="preserve">1.  </w:t>
      </w:r>
      <w:r w:rsidDel="00000000" w:rsidR="00000000" w:rsidRPr="00000000">
        <w:rPr>
          <w:rFonts w:ascii="Calibri" w:cs="Calibri" w:eastAsia="Calibri" w:hAnsi="Calibri"/>
          <w:b w:val="1"/>
          <w:bCs w:val="1"/>
          <w:color w:val="262626"/>
          <w:sz w:val="19"/>
          <w:szCs w:val="19"/>
          <w:rtl w:val="0"/>
        </w:rPr>
        <w:t xml:space="preserve">Hook &amp; Purpose  (2 min)</w:t>
      </w:r>
      <w:r w:rsidDel="00000000" w:rsidR="00000000" w:rsidRPr="00000000">
        <w:rPr>
          <w:rtl w:val="0"/>
        </w:rPr>
      </w:r>
    </w:p>
    <w:p w:rsidR="00000000" w:rsidDel="00000000" w:rsidP="00000000" w:rsidRDefault="00000000" w:rsidRPr="00000000" w14:paraId="0000002E">
      <w:pPr>
        <w:spacing w:after="20" w:lineRule="auto"/>
        <w:ind w:left="180" w:firstLine="0"/>
        <w:rPr/>
      </w:pPr>
      <w:r w:rsidDel="00000000" w:rsidR="00000000" w:rsidRPr="00000000">
        <w:rPr>
          <w:rFonts w:ascii="Calibri" w:cs="Calibri" w:eastAsia="Calibri" w:hAnsi="Calibri"/>
          <w:b w:val="1"/>
          <w:bCs w:val="1"/>
          <w:color w:val="b3312c"/>
          <w:sz w:val="17"/>
          <w:szCs w:val="17"/>
          <w:rtl w:val="0"/>
        </w:rPr>
        <w:t xml:space="preserve">SAY:  </w:t>
      </w:r>
      <w:r w:rsidDel="00000000" w:rsidR="00000000" w:rsidRPr="00000000">
        <w:rPr>
          <w:rFonts w:ascii="Calibri" w:cs="Calibri" w:eastAsia="Calibri" w:hAnsi="Calibri"/>
          <w:i w:val="1"/>
          <w:iCs w:val="1"/>
          <w:color w:val="262626"/>
          <w:sz w:val="17"/>
          <w:szCs w:val="17"/>
          <w:rtl w:val="0"/>
        </w:rPr>
        <w:t xml:space="preserve">“Sometimes I need everyone's attention back without interrupting the flow of a good conversation by shouting over it. We're going to use one silent signal — no countdown, no chant — just a raised hand.”</w:t>
      </w:r>
      <w:r w:rsidDel="00000000" w:rsidR="00000000" w:rsidRPr="00000000">
        <w:rPr>
          <w:rtl w:val="0"/>
        </w:rPr>
      </w:r>
    </w:p>
    <w:p w:rsidR="00000000" w:rsidDel="00000000" w:rsidP="00000000" w:rsidRDefault="00000000" w:rsidRPr="00000000" w14:paraId="0000002F">
      <w:pPr>
        <w:spacing w:after="140" w:lineRule="auto"/>
        <w:ind w:left="180" w:firstLine="0"/>
        <w:rPr/>
      </w:pPr>
      <w:r w:rsidDel="00000000" w:rsidR="00000000" w:rsidRPr="00000000">
        <w:rPr>
          <w:rFonts w:ascii="Calibri" w:cs="Calibri" w:eastAsia="Calibri" w:hAnsi="Calibri"/>
          <w:b w:val="1"/>
          <w:bCs w:val="1"/>
          <w:color w:val="b3312c"/>
          <w:sz w:val="17"/>
          <w:szCs w:val="17"/>
          <w:rtl w:val="0"/>
        </w:rPr>
        <w:t xml:space="preserve">DO:  </w:t>
      </w:r>
      <w:r w:rsidDel="00000000" w:rsidR="00000000" w:rsidRPr="00000000">
        <w:rPr>
          <w:rFonts w:ascii="Calibri" w:cs="Calibri" w:eastAsia="Calibri" w:hAnsi="Calibri"/>
          <w:color w:val="595959"/>
          <w:sz w:val="17"/>
          <w:szCs w:val="17"/>
          <w:rtl w:val="0"/>
        </w:rPr>
        <w:t xml:space="preserve">Gather students where they can see the teacher clearly, seated at their normal spots.</w:t>
      </w:r>
      <w:r w:rsidDel="00000000" w:rsidR="00000000" w:rsidRPr="00000000">
        <w:rPr>
          <w:rtl w:val="0"/>
        </w:rPr>
      </w:r>
    </w:p>
    <w:p w:rsidR="00000000" w:rsidDel="00000000" w:rsidP="00000000" w:rsidRDefault="00000000" w:rsidRPr="00000000" w14:paraId="00000030">
      <w:pPr>
        <w:spacing w:after="40" w:before="100" w:lineRule="auto"/>
        <w:rPr/>
      </w:pPr>
      <w:r w:rsidDel="00000000" w:rsidR="00000000" w:rsidRPr="00000000">
        <w:rPr>
          <w:rFonts w:ascii="Calibri" w:cs="Calibri" w:eastAsia="Calibri" w:hAnsi="Calibri"/>
          <w:b w:val="1"/>
          <w:bCs w:val="1"/>
          <w:color w:val="b3312c"/>
          <w:sz w:val="19"/>
          <w:szCs w:val="19"/>
          <w:rtl w:val="0"/>
        </w:rPr>
        <w:t xml:space="preserve">2.  </w:t>
      </w:r>
      <w:r w:rsidDel="00000000" w:rsidR="00000000" w:rsidRPr="00000000">
        <w:rPr>
          <w:rFonts w:ascii="Calibri" w:cs="Calibri" w:eastAsia="Calibri" w:hAnsi="Calibri"/>
          <w:b w:val="1"/>
          <w:bCs w:val="1"/>
          <w:color w:val="262626"/>
          <w:sz w:val="19"/>
          <w:szCs w:val="19"/>
          <w:rtl w:val="0"/>
        </w:rPr>
        <w:t xml:space="preserve">Model the Signal  (3 min)</w:t>
      </w:r>
      <w:r w:rsidDel="00000000" w:rsidR="00000000" w:rsidRPr="00000000">
        <w:rPr>
          <w:rtl w:val="0"/>
        </w:rPr>
      </w:r>
    </w:p>
    <w:p w:rsidR="00000000" w:rsidDel="00000000" w:rsidP="00000000" w:rsidRDefault="00000000" w:rsidRPr="00000000" w14:paraId="00000031">
      <w:pPr>
        <w:spacing w:after="20" w:lineRule="auto"/>
        <w:ind w:left="180" w:firstLine="0"/>
        <w:rPr/>
      </w:pPr>
      <w:r w:rsidDel="00000000" w:rsidR="00000000" w:rsidRPr="00000000">
        <w:rPr>
          <w:rFonts w:ascii="Calibri" w:cs="Calibri" w:eastAsia="Calibri" w:hAnsi="Calibri"/>
          <w:b w:val="1"/>
          <w:bCs w:val="1"/>
          <w:color w:val="b3312c"/>
          <w:sz w:val="17"/>
          <w:szCs w:val="17"/>
          <w:rtl w:val="0"/>
        </w:rPr>
        <w:t xml:space="preserve">SAY:  </w:t>
      </w:r>
      <w:r w:rsidDel="00000000" w:rsidR="00000000" w:rsidRPr="00000000">
        <w:rPr>
          <w:rFonts w:ascii="Calibri" w:cs="Calibri" w:eastAsia="Calibri" w:hAnsi="Calibri"/>
          <w:i w:val="1"/>
          <w:iCs w:val="1"/>
          <w:color w:val="262626"/>
          <w:sz w:val="17"/>
          <w:szCs w:val="17"/>
          <w:rtl w:val="0"/>
        </w:rPr>
        <w:t xml:space="preserve">“When you see my hand go up, that's your cue: hand up, voice off, eyes on me. For the first few days I'll say ‘hands up’ out loud too, but soon the raised hand alone will be enough.”</w:t>
      </w:r>
      <w:r w:rsidDel="00000000" w:rsidR="00000000" w:rsidRPr="00000000">
        <w:rPr>
          <w:rtl w:val="0"/>
        </w:rPr>
      </w:r>
    </w:p>
    <w:p w:rsidR="00000000" w:rsidDel="00000000" w:rsidP="00000000" w:rsidRDefault="00000000" w:rsidRPr="00000000" w14:paraId="00000032">
      <w:pPr>
        <w:spacing w:after="140" w:lineRule="auto"/>
        <w:ind w:left="180" w:firstLine="0"/>
        <w:rPr/>
      </w:pPr>
      <w:r w:rsidDel="00000000" w:rsidR="00000000" w:rsidRPr="00000000">
        <w:rPr>
          <w:rFonts w:ascii="Calibri" w:cs="Calibri" w:eastAsia="Calibri" w:hAnsi="Calibri"/>
          <w:b w:val="1"/>
          <w:bCs w:val="1"/>
          <w:color w:val="b3312c"/>
          <w:sz w:val="17"/>
          <w:szCs w:val="17"/>
          <w:rtl w:val="0"/>
        </w:rPr>
        <w:t xml:space="preserve">DO:  </w:t>
      </w:r>
      <w:r w:rsidDel="00000000" w:rsidR="00000000" w:rsidRPr="00000000">
        <w:rPr>
          <w:rFonts w:ascii="Calibri" w:cs="Calibri" w:eastAsia="Calibri" w:hAnsi="Calibri"/>
          <w:color w:val="595959"/>
          <w:sz w:val="17"/>
          <w:szCs w:val="17"/>
          <w:rtl w:val="0"/>
        </w:rPr>
        <w:t xml:space="preserve">Raise a hand while saying the verbal cue, then demonstrate waiting silently, hand still raised, until the room is fully quiet.</w:t>
      </w:r>
      <w:r w:rsidDel="00000000" w:rsidR="00000000" w:rsidRPr="00000000">
        <w:rPr>
          <w:rtl w:val="0"/>
        </w:rPr>
      </w:r>
    </w:p>
    <w:p w:rsidR="00000000" w:rsidDel="00000000" w:rsidP="00000000" w:rsidRDefault="00000000" w:rsidRPr="00000000" w14:paraId="00000033">
      <w:pPr>
        <w:spacing w:after="40" w:before="100" w:lineRule="auto"/>
        <w:rPr/>
      </w:pPr>
      <w:r w:rsidDel="00000000" w:rsidR="00000000" w:rsidRPr="00000000">
        <w:rPr>
          <w:rFonts w:ascii="Calibri" w:cs="Calibri" w:eastAsia="Calibri" w:hAnsi="Calibri"/>
          <w:b w:val="1"/>
          <w:bCs w:val="1"/>
          <w:color w:val="b3312c"/>
          <w:sz w:val="19"/>
          <w:szCs w:val="19"/>
          <w:rtl w:val="0"/>
        </w:rPr>
        <w:t xml:space="preserve">3.  </w:t>
      </w:r>
      <w:r w:rsidDel="00000000" w:rsidR="00000000" w:rsidRPr="00000000">
        <w:rPr>
          <w:rFonts w:ascii="Calibri" w:cs="Calibri" w:eastAsia="Calibri" w:hAnsi="Calibri"/>
          <w:b w:val="1"/>
          <w:bCs w:val="1"/>
          <w:color w:val="262626"/>
          <w:sz w:val="19"/>
          <w:szCs w:val="19"/>
          <w:rtl w:val="0"/>
        </w:rPr>
        <w:t xml:space="preserve">Practice Cold  (2 min)</w:t>
      </w:r>
      <w:r w:rsidDel="00000000" w:rsidR="00000000" w:rsidRPr="00000000">
        <w:rPr>
          <w:rtl w:val="0"/>
        </w:rPr>
      </w:r>
    </w:p>
    <w:p w:rsidR="00000000" w:rsidDel="00000000" w:rsidP="00000000" w:rsidRDefault="00000000" w:rsidRPr="00000000" w14:paraId="00000034">
      <w:pPr>
        <w:spacing w:after="20" w:lineRule="auto"/>
        <w:ind w:left="180" w:firstLine="0"/>
        <w:rPr/>
      </w:pPr>
      <w:r w:rsidDel="00000000" w:rsidR="00000000" w:rsidRPr="00000000">
        <w:rPr>
          <w:rFonts w:ascii="Calibri" w:cs="Calibri" w:eastAsia="Calibri" w:hAnsi="Calibri"/>
          <w:b w:val="1"/>
          <w:bCs w:val="1"/>
          <w:color w:val="b3312c"/>
          <w:sz w:val="17"/>
          <w:szCs w:val="17"/>
          <w:rtl w:val="0"/>
        </w:rPr>
        <w:t xml:space="preserve">SAY:  </w:t>
      </w:r>
      <w:r w:rsidDel="00000000" w:rsidR="00000000" w:rsidRPr="00000000">
        <w:rPr>
          <w:rFonts w:ascii="Calibri" w:cs="Calibri" w:eastAsia="Calibri" w:hAnsi="Calibri"/>
          <w:i w:val="1"/>
          <w:iCs w:val="1"/>
          <w:color w:val="262626"/>
          <w:sz w:val="17"/>
          <w:szCs w:val="17"/>
          <w:rtl w:val="0"/>
        </w:rPr>
        <w:t xml:space="preserve">“Let's practice it once with nothing else going on, just so it's familiar.”</w:t>
      </w:r>
      <w:r w:rsidDel="00000000" w:rsidR="00000000" w:rsidRPr="00000000">
        <w:rPr>
          <w:rtl w:val="0"/>
        </w:rPr>
      </w:r>
    </w:p>
    <w:p w:rsidR="00000000" w:rsidDel="00000000" w:rsidP="00000000" w:rsidRDefault="00000000" w:rsidRPr="00000000" w14:paraId="00000035">
      <w:pPr>
        <w:spacing w:after="140" w:lineRule="auto"/>
        <w:ind w:left="180" w:firstLine="0"/>
        <w:rPr/>
      </w:pPr>
      <w:r w:rsidDel="00000000" w:rsidR="00000000" w:rsidRPr="00000000">
        <w:rPr>
          <w:rFonts w:ascii="Calibri" w:cs="Calibri" w:eastAsia="Calibri" w:hAnsi="Calibri"/>
          <w:b w:val="1"/>
          <w:bCs w:val="1"/>
          <w:color w:val="b3312c"/>
          <w:sz w:val="17"/>
          <w:szCs w:val="17"/>
          <w:rtl w:val="0"/>
        </w:rPr>
        <w:t xml:space="preserve">DO:  </w:t>
      </w:r>
      <w:r w:rsidDel="00000000" w:rsidR="00000000" w:rsidRPr="00000000">
        <w:rPr>
          <w:rFonts w:ascii="Calibri" w:cs="Calibri" w:eastAsia="Calibri" w:hAnsi="Calibri"/>
          <w:color w:val="595959"/>
          <w:sz w:val="17"/>
          <w:szCs w:val="17"/>
          <w:rtl w:val="0"/>
        </w:rPr>
        <w:t xml:space="preserve">Raise a hand (with the verbal cue), wait for 100 percent, then narrate specifically and positively who caught on quickly.</w:t>
      </w:r>
      <w:r w:rsidDel="00000000" w:rsidR="00000000" w:rsidRPr="00000000">
        <w:rPr>
          <w:rtl w:val="0"/>
        </w:rPr>
      </w:r>
    </w:p>
    <w:p w:rsidR="00000000" w:rsidDel="00000000" w:rsidP="00000000" w:rsidRDefault="00000000" w:rsidRPr="00000000" w14:paraId="00000036">
      <w:pPr>
        <w:spacing w:after="40" w:before="100" w:lineRule="auto"/>
        <w:rPr/>
      </w:pPr>
      <w:r w:rsidDel="00000000" w:rsidR="00000000" w:rsidRPr="00000000">
        <w:rPr>
          <w:rFonts w:ascii="Calibri" w:cs="Calibri" w:eastAsia="Calibri" w:hAnsi="Calibri"/>
          <w:b w:val="1"/>
          <w:bCs w:val="1"/>
          <w:color w:val="b3312c"/>
          <w:sz w:val="19"/>
          <w:szCs w:val="19"/>
          <w:rtl w:val="0"/>
        </w:rPr>
        <w:t xml:space="preserve">4.  </w:t>
      </w:r>
      <w:r w:rsidDel="00000000" w:rsidR="00000000" w:rsidRPr="00000000">
        <w:rPr>
          <w:rFonts w:ascii="Calibri" w:cs="Calibri" w:eastAsia="Calibri" w:hAnsi="Calibri"/>
          <w:b w:val="1"/>
          <w:bCs w:val="1"/>
          <w:color w:val="262626"/>
          <w:sz w:val="19"/>
          <w:szCs w:val="19"/>
          <w:rtl w:val="0"/>
        </w:rPr>
        <w:t xml:space="preserve">Practice After Turn &amp; Talk  (4 min)</w:t>
      </w:r>
      <w:r w:rsidDel="00000000" w:rsidR="00000000" w:rsidRPr="00000000">
        <w:rPr>
          <w:rtl w:val="0"/>
        </w:rPr>
      </w:r>
    </w:p>
    <w:p w:rsidR="00000000" w:rsidDel="00000000" w:rsidP="00000000" w:rsidRDefault="00000000" w:rsidRPr="00000000" w14:paraId="00000037">
      <w:pPr>
        <w:spacing w:after="20" w:lineRule="auto"/>
        <w:ind w:left="180" w:firstLine="0"/>
        <w:rPr/>
      </w:pPr>
      <w:r w:rsidDel="00000000" w:rsidR="00000000" w:rsidRPr="00000000">
        <w:rPr>
          <w:rFonts w:ascii="Calibri" w:cs="Calibri" w:eastAsia="Calibri" w:hAnsi="Calibri"/>
          <w:b w:val="1"/>
          <w:bCs w:val="1"/>
          <w:color w:val="b3312c"/>
          <w:sz w:val="17"/>
          <w:szCs w:val="17"/>
          <w:rtl w:val="0"/>
        </w:rPr>
        <w:t xml:space="preserve">SAY:  </w:t>
      </w:r>
      <w:r w:rsidDel="00000000" w:rsidR="00000000" w:rsidRPr="00000000">
        <w:rPr>
          <w:rFonts w:ascii="Calibri" w:cs="Calibri" w:eastAsia="Calibri" w:hAnsi="Calibri"/>
          <w:i w:val="1"/>
          <w:iCs w:val="1"/>
          <w:color w:val="262626"/>
          <w:sz w:val="17"/>
          <w:szCs w:val="17"/>
          <w:rtl w:val="0"/>
        </w:rPr>
        <w:t xml:space="preserve">“Now for the real test. I'm going to give you something to turn and talk about — and then I'm going to use our silent signal to bring your attention back. Let's see how quickly the room catches it.”</w:t>
      </w:r>
      <w:r w:rsidDel="00000000" w:rsidR="00000000" w:rsidRPr="00000000">
        <w:rPr>
          <w:rtl w:val="0"/>
        </w:rPr>
      </w:r>
    </w:p>
    <w:p w:rsidR="00000000" w:rsidDel="00000000" w:rsidP="00000000" w:rsidRDefault="00000000" w:rsidRPr="00000000" w14:paraId="00000038">
      <w:pPr>
        <w:spacing w:after="140" w:lineRule="auto"/>
        <w:ind w:left="180" w:firstLine="0"/>
        <w:rPr/>
      </w:pPr>
      <w:r w:rsidDel="00000000" w:rsidR="00000000" w:rsidRPr="00000000">
        <w:rPr>
          <w:rFonts w:ascii="Calibri" w:cs="Calibri" w:eastAsia="Calibri" w:hAnsi="Calibri"/>
          <w:b w:val="1"/>
          <w:bCs w:val="1"/>
          <w:color w:val="b3312c"/>
          <w:sz w:val="17"/>
          <w:szCs w:val="17"/>
          <w:rtl w:val="0"/>
        </w:rPr>
        <w:t xml:space="preserve">DO:  </w:t>
      </w:r>
      <w:r w:rsidDel="00000000" w:rsidR="00000000" w:rsidRPr="00000000">
        <w:rPr>
          <w:rFonts w:ascii="Calibri" w:cs="Calibri" w:eastAsia="Calibri" w:hAnsi="Calibri"/>
          <w:color w:val="595959"/>
          <w:sz w:val="17"/>
          <w:szCs w:val="17"/>
          <w:rtl w:val="0"/>
        </w:rPr>
        <w:t xml:space="preserve">Give a low-stakes Turn &amp; Talk prompt, let the room engage in real conversation for 20–30 seconds, then raise a hand silently (or with the verbal cue if still in 1.0). If 100 percent isn't reached, keep the hand raised and wait — don't repeat verbally — and narrate once it lands.</w:t>
      </w:r>
      <w:r w:rsidDel="00000000" w:rsidR="00000000" w:rsidRPr="00000000">
        <w:rPr>
          <w:rtl w:val="0"/>
        </w:rPr>
      </w:r>
    </w:p>
    <w:p w:rsidR="00000000" w:rsidDel="00000000" w:rsidP="00000000" w:rsidRDefault="00000000" w:rsidRPr="00000000" w14:paraId="00000039">
      <w:pPr>
        <w:spacing w:after="40" w:before="100" w:lineRule="auto"/>
        <w:rPr/>
      </w:pPr>
      <w:r w:rsidDel="00000000" w:rsidR="00000000" w:rsidRPr="00000000">
        <w:rPr>
          <w:rFonts w:ascii="Calibri" w:cs="Calibri" w:eastAsia="Calibri" w:hAnsi="Calibri"/>
          <w:b w:val="1"/>
          <w:bCs w:val="1"/>
          <w:color w:val="b3312c"/>
          <w:sz w:val="19"/>
          <w:szCs w:val="19"/>
          <w:rtl w:val="0"/>
        </w:rPr>
        <w:t xml:space="preserve">5.  </w:t>
      </w:r>
      <w:r w:rsidDel="00000000" w:rsidR="00000000" w:rsidRPr="00000000">
        <w:rPr>
          <w:rFonts w:ascii="Calibri" w:cs="Calibri" w:eastAsia="Calibri" w:hAnsi="Calibri"/>
          <w:b w:val="1"/>
          <w:bCs w:val="1"/>
          <w:color w:val="262626"/>
          <w:sz w:val="19"/>
          <w:szCs w:val="19"/>
          <w:rtl w:val="0"/>
        </w:rPr>
        <w:t xml:space="preserve">Reset &amp; Repeat if Needed  (1 min)</w:t>
      </w:r>
      <w:r w:rsidDel="00000000" w:rsidR="00000000" w:rsidRPr="00000000">
        <w:rPr>
          <w:rtl w:val="0"/>
        </w:rPr>
      </w:r>
    </w:p>
    <w:p w:rsidR="00000000" w:rsidDel="00000000" w:rsidP="00000000" w:rsidRDefault="00000000" w:rsidRPr="00000000" w14:paraId="0000003A">
      <w:pPr>
        <w:spacing w:after="20" w:lineRule="auto"/>
        <w:ind w:left="180" w:firstLine="0"/>
        <w:rPr/>
      </w:pPr>
      <w:r w:rsidDel="00000000" w:rsidR="00000000" w:rsidRPr="00000000">
        <w:rPr>
          <w:rFonts w:ascii="Calibri" w:cs="Calibri" w:eastAsia="Calibri" w:hAnsi="Calibri"/>
          <w:b w:val="1"/>
          <w:bCs w:val="1"/>
          <w:color w:val="b3312c"/>
          <w:sz w:val="17"/>
          <w:szCs w:val="17"/>
          <w:rtl w:val="0"/>
        </w:rPr>
        <w:t xml:space="preserve">SAY:  </w:t>
      </w:r>
      <w:r w:rsidDel="00000000" w:rsidR="00000000" w:rsidRPr="00000000">
        <w:rPr>
          <w:rFonts w:ascii="Calibri" w:cs="Calibri" w:eastAsia="Calibri" w:hAnsi="Calibri"/>
          <w:i w:val="1"/>
          <w:iCs w:val="1"/>
          <w:color w:val="262626"/>
          <w:sz w:val="17"/>
          <w:szCs w:val="17"/>
          <w:rtl w:val="0"/>
        </w:rPr>
        <w:t xml:space="preserve">“A few of you were still finishing up — let's do one more Turn &amp; Talk and try catching the signal even faster this time.”</w:t>
      </w:r>
      <w:r w:rsidDel="00000000" w:rsidR="00000000" w:rsidRPr="00000000">
        <w:rPr>
          <w:rtl w:val="0"/>
        </w:rPr>
      </w:r>
    </w:p>
    <w:p w:rsidR="00000000" w:rsidDel="00000000" w:rsidP="00000000" w:rsidRDefault="00000000" w:rsidRPr="00000000" w14:paraId="0000003B">
      <w:pPr>
        <w:spacing w:after="140" w:lineRule="auto"/>
        <w:ind w:left="180" w:firstLine="0"/>
        <w:rPr/>
      </w:pPr>
      <w:r w:rsidDel="00000000" w:rsidR="00000000" w:rsidRPr="00000000">
        <w:rPr>
          <w:rFonts w:ascii="Calibri" w:cs="Calibri" w:eastAsia="Calibri" w:hAnsi="Calibri"/>
          <w:b w:val="1"/>
          <w:bCs w:val="1"/>
          <w:color w:val="b3312c"/>
          <w:sz w:val="17"/>
          <w:szCs w:val="17"/>
          <w:rtl w:val="0"/>
        </w:rPr>
        <w:t xml:space="preserve">DO:  </w:t>
      </w:r>
      <w:r w:rsidDel="00000000" w:rsidR="00000000" w:rsidRPr="00000000">
        <w:rPr>
          <w:rFonts w:ascii="Calibri" w:cs="Calibri" w:eastAsia="Calibri" w:hAnsi="Calibri"/>
          <w:color w:val="595959"/>
          <w:sz w:val="17"/>
          <w:szCs w:val="17"/>
          <w:rtl w:val="0"/>
        </w:rPr>
        <w:t xml:space="preserve">Run a second Turn &amp; Talk → attention-getter rep if the first one wasn't clean. Narrate specifically once the room lands on 100 percent, especially naming students who relayed the signal to a peer.</w:t>
      </w:r>
      <w:r w:rsidDel="00000000" w:rsidR="00000000" w:rsidRPr="00000000">
        <w:rPr>
          <w:rtl w:val="0"/>
        </w:rPr>
      </w:r>
    </w:p>
    <w:p w:rsidR="00000000" w:rsidDel="00000000" w:rsidP="00000000" w:rsidRDefault="00000000" w:rsidRPr="00000000" w14:paraId="0000003C">
      <w:pPr>
        <w:pBdr>
          <w:bottom w:color="b3312c" w:space="3" w:sz="8" w:val="single"/>
        </w:pBdr>
        <w:spacing w:after="50" w:before="100" w:lineRule="auto"/>
        <w:rPr/>
      </w:pPr>
      <w:r w:rsidDel="00000000" w:rsidR="00000000" w:rsidRPr="00000000">
        <w:rPr>
          <w:rFonts w:ascii="Calibri" w:cs="Calibri" w:eastAsia="Calibri" w:hAnsi="Calibri"/>
          <w:b w:val="1"/>
          <w:bCs w:val="1"/>
          <w:color w:val="262626"/>
          <w:sz w:val="21"/>
          <w:szCs w:val="21"/>
          <w:rtl w:val="0"/>
        </w:rPr>
        <w:t xml:space="preserve">Days 2–5: Reinforcing the Routine</w:t>
      </w:r>
      <w:r w:rsidDel="00000000" w:rsidR="00000000" w:rsidRPr="00000000">
        <w:rPr>
          <w:rtl w:val="0"/>
        </w:rPr>
      </w:r>
    </w:p>
    <w:p w:rsidR="00000000" w:rsidDel="00000000" w:rsidP="00000000" w:rsidRDefault="00000000" w:rsidRPr="00000000" w14:paraId="0000003D">
      <w:pPr>
        <w:spacing w:after="10" w:lineRule="auto"/>
        <w:ind w:left="260" w:firstLine="0"/>
        <w:rPr/>
      </w:pPr>
      <w:r w:rsidDel="00000000" w:rsidR="00000000" w:rsidRPr="00000000">
        <w:rPr>
          <w:rFonts w:ascii="Calibri" w:cs="Calibri" w:eastAsia="Calibri" w:hAnsi="Calibri"/>
          <w:b w:val="1"/>
          <w:bCs w:val="1"/>
          <w:color w:val="b3312c"/>
          <w:sz w:val="18"/>
          <w:szCs w:val="18"/>
          <w:rtl w:val="0"/>
        </w:rPr>
        <w:t xml:space="preserve">•  </w:t>
      </w:r>
      <w:r w:rsidDel="00000000" w:rsidR="00000000" w:rsidRPr="00000000">
        <w:rPr>
          <w:rFonts w:ascii="Calibri" w:cs="Calibri" w:eastAsia="Calibri" w:hAnsi="Calibri"/>
          <w:color w:val="262626"/>
          <w:sz w:val="18"/>
          <w:szCs w:val="18"/>
          <w:rtl w:val="0"/>
        </w:rPr>
        <w:t xml:space="preserve">Keep the hand raised silently and wait — never repeat a verbal reminder or talk over the room to speed it up.</w:t>
      </w:r>
      <w:r w:rsidDel="00000000" w:rsidR="00000000" w:rsidRPr="00000000">
        <w:rPr>
          <w:rtl w:val="0"/>
        </w:rPr>
      </w:r>
    </w:p>
    <w:p w:rsidR="00000000" w:rsidDel="00000000" w:rsidP="00000000" w:rsidRDefault="00000000" w:rsidRPr="00000000" w14:paraId="0000003E">
      <w:pPr>
        <w:spacing w:after="10" w:lineRule="auto"/>
        <w:ind w:left="260" w:firstLine="0"/>
        <w:rPr/>
      </w:pPr>
      <w:r w:rsidDel="00000000" w:rsidR="00000000" w:rsidRPr="00000000">
        <w:rPr>
          <w:rFonts w:ascii="Calibri" w:cs="Calibri" w:eastAsia="Calibri" w:hAnsi="Calibri"/>
          <w:b w:val="1"/>
          <w:bCs w:val="1"/>
          <w:color w:val="b3312c"/>
          <w:sz w:val="18"/>
          <w:szCs w:val="18"/>
          <w:rtl w:val="0"/>
        </w:rPr>
        <w:t xml:space="preserve">•  </w:t>
      </w:r>
      <w:r w:rsidDel="00000000" w:rsidR="00000000" w:rsidRPr="00000000">
        <w:rPr>
          <w:rFonts w:ascii="Calibri" w:cs="Calibri" w:eastAsia="Calibri" w:hAnsi="Calibri"/>
          <w:color w:val="262626"/>
          <w:sz w:val="18"/>
          <w:szCs w:val="18"/>
          <w:rtl w:val="0"/>
        </w:rPr>
        <w:t xml:space="preserve">Narrate specifically and positively every time the room catches it quickly, especially students who relay the signal to a peer.</w:t>
      </w:r>
      <w:r w:rsidDel="00000000" w:rsidR="00000000" w:rsidRPr="00000000">
        <w:rPr>
          <w:rtl w:val="0"/>
        </w:rPr>
      </w:r>
    </w:p>
    <w:p w:rsidR="00000000" w:rsidDel="00000000" w:rsidP="00000000" w:rsidRDefault="00000000" w:rsidRPr="00000000" w14:paraId="0000003F">
      <w:pPr>
        <w:spacing w:after="10" w:lineRule="auto"/>
        <w:ind w:left="260" w:firstLine="0"/>
        <w:rPr/>
      </w:pPr>
      <w:r w:rsidDel="00000000" w:rsidR="00000000" w:rsidRPr="00000000">
        <w:rPr>
          <w:rFonts w:ascii="Calibri" w:cs="Calibri" w:eastAsia="Calibri" w:hAnsi="Calibri"/>
          <w:b w:val="1"/>
          <w:bCs w:val="1"/>
          <w:color w:val="b3312c"/>
          <w:sz w:val="18"/>
          <w:szCs w:val="18"/>
          <w:rtl w:val="0"/>
        </w:rPr>
        <w:t xml:space="preserve">•  </w:t>
      </w:r>
      <w:r w:rsidDel="00000000" w:rsidR="00000000" w:rsidRPr="00000000">
        <w:rPr>
          <w:rFonts w:ascii="Calibri" w:cs="Calibri" w:eastAsia="Calibri" w:hAnsi="Calibri"/>
          <w:color w:val="262626"/>
          <w:sz w:val="18"/>
          <w:szCs w:val="18"/>
          <w:rtl w:val="0"/>
        </w:rPr>
        <w:t xml:space="preserve">By day 5 or sooner, fade the verbal “hands up” cue entirely (see 1.0 → 2.0 in Step 1) — the raised hand alone should be enough.</w:t>
      </w:r>
      <w:r w:rsidDel="00000000" w:rsidR="00000000" w:rsidRPr="00000000">
        <w:rPr>
          <w:rtl w:val="0"/>
        </w:rPr>
      </w:r>
    </w:p>
    <w:p w:rsidR="00000000" w:rsidDel="00000000" w:rsidP="00000000" w:rsidRDefault="00000000" w:rsidRPr="00000000" w14:paraId="00000040">
      <w:pPr>
        <w:spacing w:after="10" w:lineRule="auto"/>
        <w:ind w:left="260" w:firstLine="0"/>
        <w:rPr/>
      </w:pPr>
      <w:r w:rsidDel="00000000" w:rsidR="00000000" w:rsidRPr="00000000">
        <w:rPr>
          <w:rFonts w:ascii="Calibri" w:cs="Calibri" w:eastAsia="Calibri" w:hAnsi="Calibri"/>
          <w:b w:val="1"/>
          <w:bCs w:val="1"/>
          <w:color w:val="b3312c"/>
          <w:sz w:val="18"/>
          <w:szCs w:val="18"/>
          <w:rtl w:val="0"/>
        </w:rPr>
        <w:t xml:space="preserve">•  </w:t>
      </w:r>
      <w:r w:rsidDel="00000000" w:rsidR="00000000" w:rsidRPr="00000000">
        <w:rPr>
          <w:rFonts w:ascii="Calibri" w:cs="Calibri" w:eastAsia="Calibri" w:hAnsi="Calibri"/>
          <w:color w:val="262626"/>
          <w:sz w:val="18"/>
          <w:szCs w:val="18"/>
          <w:rtl w:val="0"/>
        </w:rPr>
        <w:t xml:space="preserve">Expect the signal to work instantly, even mid-Turn &amp; Talk or mid-discussion.</w:t>
      </w:r>
      <w:r w:rsidDel="00000000" w:rsidR="00000000" w:rsidRPr="00000000">
        <w:rPr>
          <w:rtl w:val="0"/>
        </w:rPr>
      </w:r>
    </w:p>
    <w:p w:rsidR="00000000" w:rsidDel="00000000" w:rsidP="00000000" w:rsidRDefault="00000000" w:rsidRPr="00000000" w14:paraId="00000041">
      <w:pPr>
        <w:pBdr>
          <w:top w:color="d9d9d9" w:space="4" w:sz="4" w:val="single"/>
        </w:pBdr>
        <w:spacing w:before="160" w:lineRule="auto"/>
        <w:rPr/>
      </w:pPr>
      <w:r w:rsidDel="00000000" w:rsidR="00000000" w:rsidRPr="00000000">
        <w:rPr>
          <w:rFonts w:ascii="Calibri" w:cs="Calibri" w:eastAsia="Calibri" w:hAnsi="Calibri"/>
          <w:i w:val="1"/>
          <w:iCs w:val="1"/>
          <w:color w:val="595959"/>
          <w:sz w:val="15"/>
          <w:szCs w:val="15"/>
          <w:rtl w:val="0"/>
        </w:rPr>
        <w:t xml:space="preserve">Personalize before you teach it: decide how long you'll pair the verbal cue with the raised hand before fading it.</w:t>
      </w:r>
      <w:r w:rsidDel="00000000" w:rsidR="00000000" w:rsidRPr="00000000">
        <w:rPr>
          <w:rtl w:val="0"/>
        </w:rPr>
      </w:r>
    </w:p>
    <w:sectPr>
      <w:pgSz w:h="15840" w:w="12240" w:orient="portrait"/>
      <w:pgMar w:bottom="200" w:top="380" w:left="700" w:right="70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