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E43" w:rsidRPr="00A12526" w:rsidRDefault="00B15E43" w:rsidP="00A12526">
      <w:pPr>
        <w:pStyle w:val="Ttulo1"/>
        <w:ind w:left="0" w:firstLine="0"/>
        <w:jc w:val="both"/>
        <w:rPr>
          <w:rFonts w:cstheme="majorHAnsi"/>
        </w:rPr>
      </w:pPr>
      <w:r w:rsidRPr="00A12526">
        <w:rPr>
          <w:rFonts w:cstheme="majorHAnsi"/>
        </w:rPr>
        <w:t>Informe de Cierre de Pruebas - Home Banking Web App v3.0</w:t>
      </w:r>
    </w:p>
    <w:p w:rsidR="00B15E43" w:rsidRPr="00A12526" w:rsidRDefault="00B15E43" w:rsidP="00A12526">
      <w:pPr>
        <w:pStyle w:val="Ttulo2"/>
        <w:ind w:left="0" w:firstLine="0"/>
        <w:jc w:val="both"/>
        <w:rPr>
          <w:rFonts w:cstheme="majorHAnsi"/>
        </w:rPr>
      </w:pPr>
      <w:r w:rsidRPr="00A12526">
        <w:rPr>
          <w:rFonts w:cstheme="majorHAnsi"/>
        </w:rPr>
        <w:t>Resumen Ejecutivo</w:t>
      </w:r>
    </w:p>
    <w:p w:rsidR="00B15E43" w:rsidRPr="00A12526" w:rsidRDefault="00A12526" w:rsidP="00A12526">
      <w:pPr>
        <w:ind w:left="0" w:firstLine="0"/>
        <w:jc w:val="both"/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</w:rPr>
        <w:t>S</w:t>
      </w:r>
      <w:r w:rsidRPr="00A12526">
        <w:rPr>
          <w:rFonts w:asciiTheme="majorHAnsi" w:hAnsiTheme="majorHAnsi" w:cstheme="majorHAnsi"/>
        </w:rPr>
        <w:t xml:space="preserve">e ejecutaron 15 casos de prueba. </w:t>
      </w:r>
      <w:r w:rsidR="00B15E43" w:rsidRPr="00A12526">
        <w:rPr>
          <w:rFonts w:asciiTheme="majorHAnsi" w:hAnsiTheme="majorHAnsi" w:cstheme="majorHAnsi"/>
        </w:rPr>
        <w:t>El ciclo de pruebas se centró en la validación de los módulos de Autenticación, Dashboard y Transferencias. Se detectaron fallos críticos de persistencia que comprometen la integridad de los datos del usuario.</w:t>
      </w:r>
    </w:p>
    <w:p w:rsidR="00B15E43" w:rsidRPr="00A12526" w:rsidRDefault="00B15E43" w:rsidP="00A12526">
      <w:pPr>
        <w:pStyle w:val="Ttulo3"/>
        <w:ind w:left="0" w:firstLine="0"/>
        <w:jc w:val="both"/>
        <w:rPr>
          <w:rFonts w:cstheme="majorHAnsi"/>
        </w:rPr>
      </w:pPr>
      <w:r w:rsidRPr="00A12526">
        <w:rPr>
          <w:rFonts w:cstheme="majorHAnsi"/>
        </w:rPr>
        <w:t>Alcance de las Pruebas</w:t>
      </w:r>
    </w:p>
    <w:p w:rsidR="00B15E43" w:rsidRPr="00A12526" w:rsidRDefault="00B15E43" w:rsidP="00A12526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  <w:b/>
          <w:i/>
          <w:color w:val="002060"/>
          <w:u w:val="single"/>
        </w:rPr>
        <w:t>Pruebas Funcionales</w:t>
      </w:r>
      <w:r w:rsidRPr="00A12526">
        <w:rPr>
          <w:rFonts w:asciiTheme="majorHAnsi" w:hAnsiTheme="majorHAnsi" w:cstheme="majorHAnsi"/>
        </w:rPr>
        <w:t>: Flujos de login, transferencias propias y a terceros.</w:t>
      </w:r>
    </w:p>
    <w:p w:rsidR="00B15E43" w:rsidRPr="00A12526" w:rsidRDefault="00B15E43" w:rsidP="00A12526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  <w:b/>
          <w:i/>
          <w:color w:val="002060"/>
          <w:u w:val="single"/>
        </w:rPr>
        <w:t>Pruebas No Funcionales:</w:t>
      </w:r>
      <w:r w:rsidRPr="00A12526">
        <w:rPr>
          <w:rFonts w:asciiTheme="majorHAnsi" w:hAnsiTheme="majorHAnsi" w:cstheme="majorHAnsi"/>
          <w:color w:val="002060"/>
        </w:rPr>
        <w:t xml:space="preserve"> </w:t>
      </w:r>
      <w:r w:rsidRPr="00A12526">
        <w:rPr>
          <w:rFonts w:asciiTheme="majorHAnsi" w:hAnsiTheme="majorHAnsi" w:cstheme="majorHAnsi"/>
        </w:rPr>
        <w:t>Diseño responsivo (móvil) y accesibilidad (tabulación).</w:t>
      </w:r>
    </w:p>
    <w:p w:rsidR="00B15E43" w:rsidRPr="00A12526" w:rsidRDefault="00B15E43" w:rsidP="00A12526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  <w:b/>
          <w:i/>
          <w:color w:val="002060"/>
          <w:u w:val="single"/>
        </w:rPr>
        <w:t>Técnicas Usadas:</w:t>
      </w:r>
      <w:r w:rsidRPr="00A12526">
        <w:rPr>
          <w:rFonts w:asciiTheme="majorHAnsi" w:hAnsiTheme="majorHAnsi" w:cstheme="majorHAnsi"/>
          <w:color w:val="002060"/>
        </w:rPr>
        <w:t xml:space="preserve"> </w:t>
      </w:r>
      <w:r w:rsidRPr="00A12526">
        <w:rPr>
          <w:rFonts w:asciiTheme="majorHAnsi" w:hAnsiTheme="majorHAnsi" w:cstheme="majorHAnsi"/>
        </w:rPr>
        <w:t>Análisis de Valores Límite (AVL) y Clases de Equivalencia.</w:t>
      </w:r>
    </w:p>
    <w:p w:rsidR="00B15E43" w:rsidRPr="00A12526" w:rsidRDefault="00B15E43" w:rsidP="00A12526">
      <w:pPr>
        <w:pStyle w:val="Ttulo3"/>
        <w:ind w:left="0" w:firstLine="0"/>
        <w:jc w:val="both"/>
        <w:rPr>
          <w:rFonts w:cstheme="majorHAnsi"/>
        </w:rPr>
      </w:pPr>
      <w:r w:rsidRPr="00A12526">
        <w:rPr>
          <w:rFonts w:cstheme="majorHAnsi"/>
        </w:rPr>
        <w:t>Resultados de Ejecución</w:t>
      </w:r>
    </w:p>
    <w:tbl>
      <w:tblPr>
        <w:tblStyle w:val="Tabladecuadrcul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778"/>
        <w:gridCol w:w="648"/>
        <w:gridCol w:w="652"/>
        <w:gridCol w:w="1204"/>
      </w:tblGrid>
      <w:tr w:rsidR="00B15E43" w:rsidTr="00B1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15E43" w:rsidRDefault="00B15E43" w:rsidP="00B15E43">
            <w:pPr>
              <w:ind w:left="0" w:firstLine="0"/>
            </w:pPr>
            <w:r>
              <w:t>Módulo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15E43" w:rsidRDefault="00B15E43" w:rsidP="00B15E43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 Ejecutados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15E43" w:rsidRDefault="00B15E43" w:rsidP="00B15E43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Pasó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15E43" w:rsidRDefault="00B15E43" w:rsidP="00B15E43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Falló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15E43" w:rsidRDefault="00B15E43" w:rsidP="00B15E43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Bloqueado</w:t>
            </w:r>
          </w:p>
        </w:tc>
      </w:tr>
      <w:tr w:rsidR="00B15E43" w:rsidTr="00B1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15E43" w:rsidRDefault="00B15E43" w:rsidP="00B15E43">
            <w:pPr>
              <w:ind w:left="0" w:firstLine="0"/>
            </w:pPr>
            <w:r>
              <w:t>Autenticación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15E43" w:rsidTr="00B1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15E43" w:rsidRDefault="00B15E43" w:rsidP="00B15E43">
            <w:pPr>
              <w:ind w:left="0" w:firstLine="0"/>
            </w:pPr>
            <w:r>
              <w:t>Transferencias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15E43" w:rsidTr="00B1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15E43" w:rsidRDefault="00B15E43" w:rsidP="00B15E43">
            <w:pPr>
              <w:ind w:left="0" w:firstLine="0"/>
            </w:pPr>
            <w:r>
              <w:t>UI / Móvil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:rsidR="00B15E43" w:rsidRDefault="00B15E43" w:rsidP="00B15E4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526" w:rsidRDefault="00A12526" w:rsidP="00A12526">
      <w:pPr>
        <w:pStyle w:val="Ttulo3"/>
        <w:ind w:left="0" w:firstLine="0"/>
      </w:pPr>
    </w:p>
    <w:p w:rsidR="00A12526" w:rsidRPr="00A12526" w:rsidRDefault="00A12526" w:rsidP="00A12526">
      <w:pPr>
        <w:pStyle w:val="Ttulo3"/>
        <w:ind w:left="0" w:firstLine="0"/>
        <w:rPr>
          <w:rFonts w:cstheme="majorHAnsi"/>
        </w:rPr>
      </w:pPr>
      <w:r w:rsidRPr="00A12526">
        <w:rPr>
          <w:rFonts w:cstheme="majorHAnsi"/>
        </w:rPr>
        <w:t>Métricas:</w:t>
      </w:r>
    </w:p>
    <w:p w:rsidR="00A12526" w:rsidRPr="00A12526" w:rsidRDefault="00A12526" w:rsidP="00A12526">
      <w:pPr>
        <w:pStyle w:val="NormalWeb"/>
        <w:numPr>
          <w:ilvl w:val="0"/>
          <w:numId w:val="8"/>
        </w:numPr>
        <w:spacing w:before="0" w:beforeAutospacing="0"/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</w:rPr>
        <w:t>Casos Exitosos: 11 (73%)</w:t>
      </w:r>
    </w:p>
    <w:p w:rsidR="00A12526" w:rsidRPr="00A12526" w:rsidRDefault="00A12526" w:rsidP="00A12526">
      <w:pPr>
        <w:pStyle w:val="Prrafodelista"/>
        <w:numPr>
          <w:ilvl w:val="0"/>
          <w:numId w:val="8"/>
        </w:numPr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</w:rPr>
        <w:t>Casos Fallidos: 4 (27%) - Incluye bugs críticos de persistencia</w:t>
      </w:r>
    </w:p>
    <w:p w:rsidR="00B15E43" w:rsidRPr="00A12526" w:rsidRDefault="00B15E43" w:rsidP="00A12526">
      <w:pPr>
        <w:pStyle w:val="Prrafodelista"/>
        <w:numPr>
          <w:ilvl w:val="0"/>
          <w:numId w:val="8"/>
        </w:numPr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</w:rPr>
        <w:t>Total de Bugs Reportados: 3 (</w:t>
      </w:r>
      <w:r w:rsidRPr="00A12526">
        <w:rPr>
          <w:rFonts w:asciiTheme="majorHAnsi" w:hAnsiTheme="majorHAnsi" w:cstheme="majorHAnsi"/>
          <w:i/>
        </w:rPr>
        <w:t>1 Crítico, 1 Medio, 1 Bajo</w:t>
      </w:r>
      <w:r w:rsidRPr="00A12526">
        <w:rPr>
          <w:rFonts w:asciiTheme="majorHAnsi" w:hAnsiTheme="majorHAnsi" w:cstheme="majorHAnsi"/>
        </w:rPr>
        <w:t>).</w:t>
      </w:r>
    </w:p>
    <w:p w:rsidR="00B15E43" w:rsidRPr="00A12526" w:rsidRDefault="00B15E43" w:rsidP="00B15E43">
      <w:pPr>
        <w:pStyle w:val="Ttulo3"/>
        <w:ind w:left="0" w:firstLine="0"/>
        <w:rPr>
          <w:rFonts w:cstheme="majorHAnsi"/>
        </w:rPr>
      </w:pPr>
      <w:r w:rsidRPr="00A12526">
        <w:rPr>
          <w:rFonts w:cstheme="majorHAnsi"/>
        </w:rPr>
        <w:t>Hallazgos Relevantes</w:t>
      </w:r>
    </w:p>
    <w:p w:rsidR="00B15E43" w:rsidRPr="00A12526" w:rsidRDefault="00B15E43" w:rsidP="006125F8">
      <w:pPr>
        <w:pStyle w:val="Prrafodelista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  <w:b/>
          <w:u w:val="single"/>
        </w:rPr>
        <w:t>Riesgo de Datos</w:t>
      </w:r>
      <w:r w:rsidRPr="00A12526">
        <w:rPr>
          <w:rFonts w:asciiTheme="majorHAnsi" w:hAnsiTheme="majorHAnsi" w:cstheme="majorHAnsi"/>
        </w:rPr>
        <w:t>: El sistema elimina el historial de transacciones del día si el usuario refresca la página después de un error de validación.</w:t>
      </w:r>
    </w:p>
    <w:p w:rsidR="00B15E43" w:rsidRPr="00A12526" w:rsidRDefault="006125F8" w:rsidP="006125F8">
      <w:pPr>
        <w:pStyle w:val="Prrafodelista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A12526">
        <w:rPr>
          <w:rFonts w:asciiTheme="majorHAnsi" w:hAnsiTheme="majorHAnsi" w:cstheme="majorHAnsi"/>
          <w:b/>
          <w:u w:val="single"/>
        </w:rPr>
        <w:t>UX:</w:t>
      </w:r>
      <w:r w:rsidRPr="00A12526">
        <w:rPr>
          <w:rFonts w:asciiTheme="majorHAnsi" w:hAnsiTheme="majorHAnsi" w:cstheme="majorHAnsi"/>
          <w:b/>
        </w:rPr>
        <w:t xml:space="preserve"> </w:t>
      </w:r>
      <w:r w:rsidR="00B15E43" w:rsidRPr="00A12526">
        <w:rPr>
          <w:rFonts w:asciiTheme="majorHAnsi" w:hAnsiTheme="majorHAnsi" w:cstheme="majorHAnsi"/>
        </w:rPr>
        <w:t>La función "Recordarme" no cumple su propósito de precarga, aunque guarda los datos técnicamente.</w:t>
      </w:r>
    </w:p>
    <w:p w:rsidR="00B15E43" w:rsidRPr="00A12526" w:rsidRDefault="00B15E43" w:rsidP="006125F8">
      <w:pPr>
        <w:pStyle w:val="Ttulo3"/>
        <w:ind w:left="0" w:firstLine="0"/>
        <w:rPr>
          <w:rFonts w:cstheme="majorHAnsi"/>
        </w:rPr>
      </w:pPr>
      <w:r w:rsidRPr="00A12526">
        <w:rPr>
          <w:rFonts w:cstheme="majorHAnsi"/>
        </w:rPr>
        <w:t>Recomendación</w:t>
      </w:r>
      <w:r w:rsidR="006125F8" w:rsidRPr="00A12526">
        <w:rPr>
          <w:rFonts w:cstheme="majorHAnsi"/>
        </w:rPr>
        <w:t>:</w:t>
      </w:r>
    </w:p>
    <w:p w:rsidR="00F64A2C" w:rsidRPr="00F64A2C" w:rsidRDefault="00F64A2C" w:rsidP="00F64A2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VE"/>
        </w:rPr>
      </w:pPr>
      <w:r w:rsidRPr="00F64A2C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  <w:lang w:eastAsia="es-VE"/>
        </w:rPr>
        <w:t>Recomendación:</w:t>
      </w:r>
      <w:r w:rsidRPr="00F64A2C">
        <w:rPr>
          <w:rFonts w:asciiTheme="majorHAnsi" w:eastAsia="Times New Roman" w:hAnsiTheme="majorHAnsi" w:cstheme="majorHAnsi"/>
          <w:color w:val="002060"/>
          <w:sz w:val="24"/>
          <w:szCs w:val="24"/>
          <w:lang w:eastAsia="es-VE"/>
        </w:rPr>
        <w:t xml:space="preserve"> </w:t>
      </w:r>
      <w:r w:rsidRPr="00F64A2C">
        <w:rPr>
          <w:rFonts w:asciiTheme="majorHAnsi" w:eastAsia="Times New Roman" w:hAnsiTheme="majorHAnsi" w:cstheme="majorHAnsi"/>
          <w:sz w:val="24"/>
          <w:szCs w:val="24"/>
          <w:lang w:eastAsia="es-VE"/>
        </w:rPr>
        <w:t>No se recomienda el paso a producción hasta que se resuelva la persistencia del historial de transacciones y se ajuste el flujo de carga del usuario recordado.</w:t>
      </w:r>
    </w:p>
    <w:p w:rsidR="00A12526" w:rsidRDefault="00A12526" w:rsidP="00A12526">
      <w:pPr>
        <w:ind w:left="0" w:firstLine="0"/>
        <w:jc w:val="both"/>
      </w:pPr>
      <w:bookmarkStart w:id="0" w:name="_GoBack"/>
      <w:bookmarkEnd w:id="0"/>
    </w:p>
    <w:sectPr w:rsidR="00A12526" w:rsidSect="001D3827">
      <w:pgSz w:w="12240" w:h="15840"/>
      <w:pgMar w:top="1417" w:right="1701" w:bottom="1417" w:left="1701" w:header="708" w:footer="708" w:gutter="0"/>
      <w:pgBorders w:offsetFrom="page">
        <w:top w:val="single" w:sz="4" w:space="24" w:color="002060"/>
        <w:left w:val="single" w:sz="4" w:space="24" w:color="002060"/>
        <w:bottom w:val="single" w:sz="4" w:space="24" w:color="002060"/>
        <w:right w:val="single" w:sz="4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9B26F0"/>
    <w:multiLevelType w:val="hybridMultilevel"/>
    <w:tmpl w:val="FF1C594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40A25"/>
    <w:multiLevelType w:val="hybridMultilevel"/>
    <w:tmpl w:val="A1907DAE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74A89"/>
    <w:multiLevelType w:val="hybridMultilevel"/>
    <w:tmpl w:val="5ADC3FD4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91AAC"/>
    <w:multiLevelType w:val="multilevel"/>
    <w:tmpl w:val="E09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4070B"/>
    <w:multiLevelType w:val="hybridMultilevel"/>
    <w:tmpl w:val="D2301B7A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F1056"/>
    <w:multiLevelType w:val="hybridMultilevel"/>
    <w:tmpl w:val="C010A0F8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4631F"/>
    <w:multiLevelType w:val="hybridMultilevel"/>
    <w:tmpl w:val="BC603256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41ECB"/>
    <w:multiLevelType w:val="hybridMultilevel"/>
    <w:tmpl w:val="F1B079F2"/>
    <w:lvl w:ilvl="0" w:tplc="20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8A4C74"/>
    <w:multiLevelType w:val="hybridMultilevel"/>
    <w:tmpl w:val="5C34980C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7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F49"/>
    <w:rsid w:val="001D3827"/>
    <w:rsid w:val="006125F8"/>
    <w:rsid w:val="00825F49"/>
    <w:rsid w:val="008C7543"/>
    <w:rsid w:val="00A12526"/>
    <w:rsid w:val="00B15E43"/>
    <w:rsid w:val="00F6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9863E7-33DE-4F1D-B50E-04653325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360" w:lineRule="auto"/>
        <w:ind w:left="357" w:firstLine="35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5E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15E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E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15E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15E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B15E43"/>
    <w:pPr>
      <w:ind w:left="720"/>
      <w:contextualSpacing/>
    </w:pPr>
  </w:style>
  <w:style w:type="table" w:styleId="Tablaconcuadrcula">
    <w:name w:val="Table Grid"/>
    <w:basedOn w:val="Tablanormal"/>
    <w:uiPriority w:val="39"/>
    <w:rsid w:val="00B15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1">
    <w:name w:val="Grid Table 4 Accent 1"/>
    <w:basedOn w:val="Tablanormal"/>
    <w:uiPriority w:val="49"/>
    <w:rsid w:val="00B15E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1252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A125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4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22004-C8C5-48F8-8853-5C8B112D0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2026-03-07T23:06:00Z</dcterms:created>
  <dcterms:modified xsi:type="dcterms:W3CDTF">2026-03-07T23:34:00Z</dcterms:modified>
</cp:coreProperties>
</file>