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lwrzlo2zcb2" w:id="0"/>
      <w:bookmarkEnd w:id="0"/>
      <w:r w:rsidDel="00000000" w:rsidR="00000000" w:rsidRPr="00000000">
        <w:rPr>
          <w:b w:val="1"/>
          <w:rtl w:val="0"/>
        </w:rPr>
        <w:t xml:space="preserve">Building your own MapReduce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ideas for your own MapReduce/HDFS project to solve a real-world problem - this could gather data from a work situation, a small home project, your research project, a small sensor based project using a hobby board e.g. Raspberry Pi or Arduino Yun (we can provide these boards if you need a loan)</w:t>
        <w:br w:type="textWrapping"/>
        <w:t xml:space="preserve">Enter a brief description of your Project idea here:</w:t>
      </w:r>
    </w:p>
    <w:tbl>
      <w:tblPr>
        <w:tblStyle w:val="Table2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the data schema for this project would look like and design the data fields, making sure to choose a unique Primary Key. Keep your data file flat for this first project - ideally a single plain text, CSV file or similar. Sketch a rough data schema here showing field names, datatypes and identify your primary key field:</w:t>
      </w:r>
    </w:p>
    <w:tbl>
      <w:tblPr>
        <w:tblStyle w:val="Table3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a real dataset, generate a synthetic dataset, stream data from an API e.g. Twitter, or use an existing third-party dataset, for the purpose of building out the project. Describe the kind of dataset you have in mind here: </w:t>
      </w:r>
    </w:p>
    <w:tbl>
      <w:tblPr>
        <w:tblStyle w:val="Table4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how much data this system would generate per minute/hour/day/week/month/year</w:t>
      </w:r>
    </w:p>
    <w:tbl>
      <w:tblPr>
        <w:tblStyle w:val="Table5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it look like in terms of the 3 Vs - </w:t>
        <w:br w:type="textWrapping"/>
        <w:t xml:space="preserve">Volume (size)</w:t>
        <w:br w:type="textWrapping"/>
        <w:t xml:space="preserve">Velocity (how quickly it’s growing) </w:t>
        <w:br w:type="textWrapping"/>
        <w:t xml:space="preserve">&amp; Variety (what different types of data does it include)?</w:t>
      </w:r>
    </w:p>
    <w:tbl>
      <w:tblPr>
        <w:tblStyle w:val="Table6"/>
        <w:tblW w:w="88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a simple MapReduce paradigm what does the data look like at each of the following stages of the MapReduce operation (map, sort &amp; group, reduce) - sketch an outline below the lecture example:</w:t>
        <w:br w:type="textWrapping"/>
      </w:r>
      <w:r w:rsidDel="00000000" w:rsidR="00000000" w:rsidRPr="00000000">
        <w:rPr/>
        <w:drawing>
          <wp:inline distB="19050" distT="19050" distL="19050" distR="19050">
            <wp:extent cx="611715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 the Lab 3 code to deal with your dataset and perform perform at least one calculation</w:t>
        <w:br w:type="textWrapping"/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