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Sistema de Inventario Hotelero</w:t>
      </w:r>
    </w:p>
    <w:p>
      <w:pPr>
        <w:spacing w:after="200"/>
        <w:jc w:val="center"/>
      </w:pPr>
      <w:r>
        <w:rPr>
          <w:color w:val="555555"/>
          <w:sz w:val="32"/>
          <w:szCs w:val="32"/>
        </w:rPr>
        <w:t xml:space="preserve">Plan profesional de evolución</w:t>
      </w:r>
    </w:p>
    <w:p>
      <w:pPr>
        <w:spacing w:after="1200"/>
        <w:jc w:val="center"/>
      </w:pPr>
      <w:r>
        <w:rPr>
          <w:i/>
          <w:iCs/>
          <w:color w:val="777777"/>
          <w:sz w:val="22"/>
          <w:szCs w:val="22"/>
        </w:rPr>
        <w:t xml:space="preserve">Refactorización en 4 fases · Arquitectura objetivo, modelo de datos, plan de implementación</w:t>
      </w:r>
    </w:p>
    <w:p>
      <w:pPr>
        <w:spacing w:after="80"/>
        <w:jc w:val="center"/>
      </w:pPr>
      <w:r>
        <w:rPr>
          <w:sz w:val="22"/>
          <w:szCs w:val="22"/>
        </w:rPr>
        <w:t xml:space="preserve">Proyecto: hotel-inventory-microservices</w:t>
      </w:r>
    </w:p>
    <w:p>
      <w:pPr>
        <w:spacing w:after="80"/>
        <w:jc w:val="center"/>
      </w:pPr>
      <w:r>
        <w:rPr>
          <w:sz w:val="22"/>
          <w:szCs w:val="22"/>
        </w:rPr>
        <w:t xml:space="preserve">Stack: Spring Boot 3.5 · Java 21 · PostgreSQL · Angular 20</w:t>
      </w:r>
    </w:p>
    <w:p>
      <w:pPr>
        <w:jc w:val="center"/>
      </w:pPr>
      <w:r>
        <w:rPr>
          <w:color w:val="777777"/>
          <w:sz w:val="22"/>
          <w:szCs w:val="22"/>
        </w:rPr>
        <w:t xml:space="preserve">Fecha: mayo de 2026</w:t>
      </w:r>
    </w:p>
    <w:p>
      <w:r>
        <w:br w:type="page"/>
      </w:r>
    </w:p>
    <w:p>
      <w:pPr>
        <w:pStyle w:val="Heading1"/>
        <w:spacing w:after="180" w:before="360"/>
      </w:pPr>
      <w:r>
        <w:t xml:space="preserve">1. Resumen ejecutivo</w:t>
      </w:r>
    </w:p>
    <w:p>
      <w:pPr>
        <w:spacing w:after="120" w:line="300"/>
      </w:pPr>
      <w:r>
        <w:t xml:space="preserve">El sistema actual funciona como un contador de stock global: cada insumo tiene un único campo numérico que representa todo lo que existe físicamente, sin importar dónde esté, quién lo tenga ni en qué estado se encuentre. Esa simplificación impide reportes confiables, costeo real, conteos físicos y abastecimiento por habitación; es decir, todo lo que distingue a un sistema de inventario hotelero profesional de una simple hoja de cálculo.</w:t>
      </w:r>
    </w:p>
    <w:p>
      <w:pPr>
        <w:spacing w:after="120" w:line="300"/>
      </w:pPr>
      <w:r>
        <w:t xml:space="preserve">Este documento propone transformar la base actual en un sistema empresarial de inventario operado por ubicaciones, con movimientos trazables origen → destino, documentos multi-ítem (órdenes de compra, recepciones, transferencias, conteos), niveles PAR por habitación, conteos físicos con reconciliación, costeo y un flujo de compras real. La transformación se ejecuta en cuatro fases incrementales, sin reescribir desde cero y manteniendo el sistema operativo durante todo el proceso.</w:t>
      </w:r>
    </w:p>
    <w:p>
      <w:pPr>
        <w:spacing w:after="120" w:line="300"/>
      </w:pPr>
      <w:r>
        <w:t xml:space="preserve">La pieza más urgente —y la base de todo lo demás— es introducir el concepto de ubicación. Mientras el inventario no sepa dónde está cada unidad, no hay forma de saber cuánto se pierde, cuánto consume housekeeping, cuánto hay en bodega ni qué se debe reponer. Por eso la Fase 1 concentra el 80 % del valor: ubicaciones, movimientos con origen y destino, transferencias y documentos multi-ítem.</w:t>
      </w:r>
    </w:p>
    <w:p>
      <w:pPr>
        <w:pStyle w:val="Heading1"/>
        <w:spacing w:after="180" w:before="360"/>
      </w:pPr>
      <w:r>
        <w:t xml:space="preserve">2. Estado actual del sistema</w:t>
      </w:r>
    </w:p>
    <w:p>
      <w:pPr>
        <w:pStyle w:val="Heading2"/>
        <w:spacing w:after="120" w:before="240"/>
      </w:pPr>
      <w:r>
        <w:t xml:space="preserve">2.1 Arquitectura</w:t>
      </w:r>
    </w:p>
    <w:p>
      <w:pPr>
        <w:spacing w:after="120" w:line="300"/>
      </w:pPr>
      <w:r>
        <w:t xml:space="preserve">El proyecto está construido como monorepo Maven con tres microservicios Spring Boot 3.5 sobre Java 21: inventory-service (puerto 8081), rooms-service (8082) y gateway-service (Spring Cloud Gateway WebFlux). Cada servicio tiene su propia base PostgreSQL: inventorydb, roomsdb y gatewaydb, todas con ddl-auto: update y sin Flyway/Liquibase. La autenticación es JWT HS256 compartido entre servicios. El frontend es Angular 20 standalone con PrimeNG y Tailwind.</w:t>
      </w:r>
    </w:p>
    <w:p>
      <w:pPr>
        <w:pStyle w:val="Heading2"/>
        <w:spacing w:after="120" w:before="240"/>
      </w:pPr>
      <w:r>
        <w:t xml:space="preserve">2.2 Modelo de datos actual (inventory-service)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Entidad</w:t>
            </w:r>
          </w:p>
        </w:tc>
        <w:tc>
          <w:tcPr>
            <w:tcW w:type="dxa" w:w="696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Qué representa hoy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SupplyItem</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Insumo (shampoo, toalla, agua). Tiene un solo campo stock global, sin ubicación. No tiene costo. Relaciones a Category, UnitOfMeasure y Provider.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InventoryMovement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Movimiento de stock. movementType y origin son strings libres (ENTRADA, SALIDA, DEVOLUCION, AJUSTE / HABITACION, VENTA, CONSUMO_INTERNO, MERMA). roomNumber es string suelto. No tiene origen ni destino estructurados, ni unitCost ni totalCost.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Area</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Solo etiqueta para movimientos de tipo CONSUMO_INTERNO (LIMPIEZA, RESTAURANTE, MANTENIMIENTO). No tiene saldos propios ni jerarquía.</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Category / UnitOfMeasure / Provider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Catálogos básicos. Proveedor sin dirección ni términos de pago ni lead time.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AuditLog / LowStockAlert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Bitácora de auditoría y alertas de stock mínimo (calculadas contra el stock global).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Room / RoomSupplyAssignment (rooms-service)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Habitaciones y bitácora de insumos entregados a habitación. NO hay PAR (lo que debería tener), solo historial de entregas.</w:t>
            </w:r>
          </w:p>
        </w:tc>
      </w:tr>
    </w:tbl>
    <w:p>
      <w:pPr>
        <w:pStyle w:val="Heading2"/>
        <w:spacing w:after="120" w:before="240"/>
      </w:pPr>
      <w:r>
        <w:t xml:space="preserve">2.3 Lo que el sistema no puede responder hoy</w:t>
      </w:r>
    </w:p>
    <w:p>
      <w:pPr>
        <w:pStyle w:val="ListParagraph"/>
        <w:numPr>
          <w:ilvl w:val="0"/>
          <w:numId w:val="2"/>
        </w:numPr>
        <w:spacing w:after="80"/>
      </w:pPr>
      <w:r>
        <w:t xml:space="preserve">¿Cuántos shampoos hay en bodega vs. en el carrito de housekeeping vs. en habitaciones?</w:t>
      </w:r>
    </w:p>
    <w:p>
      <w:pPr>
        <w:pStyle w:val="ListParagraph"/>
        <w:numPr>
          <w:ilvl w:val="0"/>
          <w:numId w:val="2"/>
        </w:numPr>
        <w:spacing w:after="80"/>
      </w:pPr>
      <w:r>
        <w:t xml:space="preserve">Si faltan 7 toallas, ¿se perdieron, se dañaron, están en lavandería?</w:t>
      </w:r>
    </w:p>
    <w:p>
      <w:pPr>
        <w:pStyle w:val="ListParagraph"/>
        <w:numPr>
          <w:ilvl w:val="0"/>
          <w:numId w:val="2"/>
        </w:numPr>
        <w:spacing w:after="80"/>
      </w:pPr>
      <w:r>
        <w:t xml:space="preserve">¿Qué debería tener la habitación 203 y qué le falta para llegar a su PAR?</w:t>
      </w:r>
    </w:p>
    <w:p>
      <w:pPr>
        <w:pStyle w:val="ListParagraph"/>
        <w:numPr>
          <w:ilvl w:val="0"/>
          <w:numId w:val="2"/>
        </w:numPr>
        <w:spacing w:after="80"/>
      </w:pPr>
      <w:r>
        <w:t xml:space="preserve">¿Cuánto dinero hay en bodega? ¿Cuánto cuesta abastecer una habitación?</w:t>
      </w:r>
    </w:p>
    <w:p>
      <w:pPr>
        <w:pStyle w:val="ListParagraph"/>
        <w:numPr>
          <w:ilvl w:val="0"/>
          <w:numId w:val="2"/>
        </w:numPr>
        <w:spacing w:after="80"/>
      </w:pPr>
      <w:r>
        <w:t xml:space="preserve">¿Cuál fue la diferencia entre lo contado físicamente y lo que dice el sistema?</w:t>
      </w:r>
    </w:p>
    <w:p>
      <w:pPr>
        <w:pStyle w:val="ListParagraph"/>
        <w:numPr>
          <w:ilvl w:val="0"/>
          <w:numId w:val="2"/>
        </w:numPr>
        <w:spacing w:after="80"/>
      </w:pPr>
      <w:r>
        <w:t xml:space="preserve">¿Quién entregó qué, desde dónde, hacia dónde, en qué momento?</w:t>
      </w:r>
    </w:p>
    <w:p>
      <w:pPr>
        <w:pStyle w:val="Heading2"/>
        <w:spacing w:after="120" w:before="240"/>
      </w:pPr>
      <w:r>
        <w:t xml:space="preserve">2.4 Riesgos técnicos detectados</w:t>
      </w:r>
    </w:p>
    <w:p>
      <w:pPr>
        <w:pStyle w:val="ListParagraph"/>
        <w:numPr>
          <w:ilvl w:val="0"/>
          <w:numId w:val="2"/>
        </w:numPr>
        <w:spacing w:after="80"/>
      </w:pPr>
      <w:r>
        <w:t xml:space="preserve">Carrera de condiciones: decreaseStock lee, valida y guarda sin lock. Dos peticiones concurrentes pueden producir stock negativo.</w:t>
      </w:r>
    </w:p>
    <w:p>
      <w:pPr>
        <w:pStyle w:val="ListParagraph"/>
        <w:numPr>
          <w:ilvl w:val="0"/>
          <w:numId w:val="2"/>
        </w:numPr>
        <w:spacing w:after="80"/>
      </w:pPr>
      <w:r>
        <w:t xml:space="preserve">ddl-auto: update + migraciones JDBC artesanales en DataLoader — frágil para cambios de esquema profesionales.</w:t>
      </w:r>
    </w:p>
    <w:p>
      <w:pPr>
        <w:pStyle w:val="ListParagraph"/>
        <w:numPr>
          <w:ilvl w:val="0"/>
          <w:numId w:val="2"/>
        </w:numPr>
        <w:spacing w:after="80"/>
      </w:pPr>
      <w:r>
        <w:t xml:space="preserve">movementType y origin son strings libres dispersos en el código, sin enum centralizado.</w:t>
      </w:r>
    </w:p>
    <w:p>
      <w:pPr>
        <w:pStyle w:val="ListParagraph"/>
        <w:numPr>
          <w:ilvl w:val="0"/>
          <w:numId w:val="2"/>
        </w:numPr>
        <w:spacing w:after="80"/>
      </w:pPr>
      <w:r>
        <w:t xml:space="preserve">RoomSupplyAssignment.itemId es Long sin FK porque vive en otra BD — consistencia eventual basada en denormalización.</w:t>
      </w:r>
    </w:p>
    <w:p>
      <w:pPr>
        <w:pStyle w:val="ListParagraph"/>
        <w:numPr>
          <w:ilvl w:val="0"/>
          <w:numId w:val="2"/>
        </w:numPr>
        <w:spacing w:after="80"/>
      </w:pPr>
      <w:r>
        <w:t xml:space="preserve">El flag X-Rooms-Service-Flow es un contrato frágil para autorizar salidas a habitación.</w:t>
      </w:r>
    </w:p>
    <w:p>
      <w:r>
        <w:br w:type="page"/>
      </w:r>
    </w:p>
    <w:p>
      <w:pPr>
        <w:pStyle w:val="Heading1"/>
        <w:spacing w:after="180" w:before="360"/>
      </w:pPr>
      <w:r>
        <w:t xml:space="preserve">3. Visión objetivo</w:t>
      </w:r>
    </w:p>
    <w:p>
      <w:pPr>
        <w:spacing w:after="120" w:line="300"/>
      </w:pPr>
      <w:r>
        <w:t xml:space="preserve">El sistema debe pasar de “cuántas unidades existen en total” a “dónde está cada unidad, cuánto cuesta, quién la movió y para qué”. La columna vertebral son cuatro conceptos nuevos:</w:t>
      </w:r>
    </w:p>
    <w:p>
      <w:pPr>
        <w:pStyle w:val="ListParagraph"/>
        <w:numPr>
          <w:ilvl w:val="0"/>
          <w:numId w:val="3"/>
        </w:numPr>
        <w:spacing w:after="80"/>
      </w:pPr>
      <w:r>
        <w:t xml:space="preserve">Ubicación (Location): cualquier sitio físico que pueda contener inventario — bodega principal, pisos, carrito de camarera, lavandería, minibar de la habitación 203, etc. Cada ubicación tiene un tipo y, opcionalmente, una habitación vinculada.</w:t>
      </w:r>
    </w:p>
    <w:p>
      <w:pPr>
        <w:pStyle w:val="ListParagraph"/>
        <w:numPr>
          <w:ilvl w:val="0"/>
          <w:numId w:val="3"/>
        </w:numPr>
        <w:spacing w:after="80"/>
      </w:pPr>
      <w:r>
        <w:t xml:space="preserve">Saldo por ubicación (StockByLocation): registra cuánto hay de cada insumo en cada ubicación. El “stock total” deja de ser una variable y pasa a ser una suma calculada.</w:t>
      </w:r>
    </w:p>
    <w:p>
      <w:pPr>
        <w:pStyle w:val="ListParagraph"/>
        <w:numPr>
          <w:ilvl w:val="0"/>
          <w:numId w:val="3"/>
        </w:numPr>
        <w:spacing w:after="80"/>
      </w:pPr>
      <w:r>
        <w:t xml:space="preserve">Movimiento con origen y destino: cada cambio de stock pasa de A a B, no simplemente “entra” o “sale”. Entradas tienen solo destino, salidas tienen solo origen, transferencias y consumos tienen ambos.</w:t>
      </w:r>
    </w:p>
    <w:p>
      <w:pPr>
        <w:pStyle w:val="ListParagraph"/>
        <w:numPr>
          <w:ilvl w:val="0"/>
          <w:numId w:val="3"/>
        </w:numPr>
        <w:spacing w:after="80"/>
      </w:pPr>
      <w:r>
        <w:t xml:space="preserve">Documento (InventoryDocument): un papel real (orden de compra, recepción, transferencia, conteo) con varias líneas. Al aprobarse o recibirse, el documento genera los movimientos correspondientes automáticamente.</w:t>
      </w:r>
    </w:p>
    <w:p>
      <w:pPr>
        <w:spacing w:after="120" w:line="300"/>
      </w:pPr>
      <w:r>
        <w:t xml:space="preserve">Sobre esa base se montan en fases sucesivas: PAR de habitaciones, reposición automática, conteos físicos, costos, proveedores completos y reportes gerenciales.</w:t>
      </w:r>
    </w:p>
    <w:p>
      <w:pPr>
        <w:pStyle w:val="Heading1"/>
        <w:spacing w:after="180" w:before="360"/>
      </w:pPr>
      <w:r>
        <w:t xml:space="preserve">4. Modelo de datos objetivo</w:t>
      </w:r>
    </w:p>
    <w:p>
      <w:pPr>
        <w:pStyle w:val="Heading2"/>
        <w:spacing w:after="120" w:before="240"/>
      </w:pPr>
      <w:r>
        <w:t xml:space="preserve">4.1 Entidades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Entidad</w:t>
            </w:r>
          </w:p>
        </w:tc>
        <w:tc>
          <w:tcPr>
            <w:tcW w:type="dxa" w:w="696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Campos clave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Location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id, code (único), name, type (BODEGA, PISO, CARRITO, HABITACION, MINIBAR, LAVANDERIA, RESTAURANTE, MANTENIMIENTO, OTRO), parentLocationId (jerarquía), roomNumber (cuando type=HABITACION/MINIBAR), active, createdAt.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StockByLocation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id, item_id, location_id, quantity (BigDecimal — soporta decimales), minStock (opcional, por ubicación), updatedAt. UNIQUE(item_id, location_id).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InventoryDocument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id, code (OC-2026-0001, REC-..., TRF-..., CNT-...), type (ORDEN_COMPRA, RECEPCION, TRANSFERENCIA, CONTEO, AJUSTE), status (BORRADOR, APROBADO, RECIBIDO, EJECUTADO, CANCELADO), provider_id (opcional), fromLocation_id, toLocation_id, responsible, approver, notes, createdAt, completedAt.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InventoryDocumentLine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id, document_id, item_id, quantityExpected, quantityActual, unitCost (BigDecimal), notes, lineNumber.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RoomPar (rooms-service)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id, room_id (o roomType), itemCode, expectedQuantity, replenishmentMin. Define qué debe tener cada habitación o tipo.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PhysicalCount / PhysicalCountLine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Conteo físico programado: location_id, scheduledDate, status, responsible. Las líneas guardan systemQty, countedQty, difference, approved.</w:t>
            </w:r>
          </w:p>
        </w:tc>
      </w:tr>
    </w:tbl>
    <w:p>
      <w:pPr>
        <w:pStyle w:val="Heading2"/>
        <w:spacing w:after="120" w:before="240"/>
      </w:pPr>
      <w:r>
        <w:t xml:space="preserve">4.2 Cambios en entidades existentes</w:t>
      </w:r>
    </w:p>
    <w:p>
      <w:pPr>
        <w:pStyle w:val="ListParagraph"/>
        <w:numPr>
          <w:ilvl w:val="0"/>
          <w:numId w:val="2"/>
        </w:numPr>
        <w:spacing w:after="80"/>
      </w:pPr>
      <w:r>
        <w:t xml:space="preserve">SupplyItem: el campo stock se conserva como caché total (suma de StockByLocation) actualizado por triggers de servicio. Se añade unitCost (BigDecimal), currency (CHAR(3) default COP), averageCost para costeo promedio ponderado.</w:t>
      </w:r>
    </w:p>
    <w:p>
      <w:pPr>
        <w:pStyle w:val="ListParagraph"/>
        <w:numPr>
          <w:ilvl w:val="0"/>
          <w:numId w:val="2"/>
        </w:numPr>
        <w:spacing w:after="80"/>
      </w:pPr>
      <w:r>
        <w:t xml:space="preserve">InventoryMovement: se añaden fromLocation_id y toLocation_id (nullables, para no romper movimientos legacy), unitCost, totalCost, document_id (cuando el movimiento nace de un documento). El campo origin se mantiene transitoriamente y se deprecia.</w:t>
      </w:r>
    </w:p>
    <w:p>
      <w:pPr>
        <w:pStyle w:val="ListParagraph"/>
        <w:numPr>
          <w:ilvl w:val="0"/>
          <w:numId w:val="2"/>
        </w:numPr>
        <w:spacing w:after="80"/>
      </w:pPr>
      <w:r>
        <w:t xml:space="preserve">Provider: se añaden address, paymentTerms, leadTimeDays, taxId.</w:t>
      </w:r>
    </w:p>
    <w:p>
      <w:pPr>
        <w:pStyle w:val="ListParagraph"/>
        <w:numPr>
          <w:ilvl w:val="0"/>
          <w:numId w:val="2"/>
        </w:numPr>
        <w:spacing w:after="80"/>
      </w:pPr>
      <w:r>
        <w:t xml:space="preserve">Room (rooms-service): no cambia, pero se le añade la relación 1:N a RoomPar.</w:t>
      </w:r>
    </w:p>
    <w:p>
      <w:pPr>
        <w:pStyle w:val="Heading2"/>
        <w:spacing w:after="120" w:before="240"/>
      </w:pPr>
      <w:r>
        <w:t xml:space="preserve">4.3 Reglas de saldo</w:t>
      </w:r>
    </w:p>
    <w:p>
      <w:pPr>
        <w:pStyle w:val="ListParagraph"/>
        <w:numPr>
          <w:ilvl w:val="0"/>
          <w:numId w:val="2"/>
        </w:numPr>
        <w:spacing w:after="80"/>
      </w:pPr>
      <w:r>
        <w:t xml:space="preserve">Toda variación de stock se hace exclusivamente sobre StockByLocation. SupplyItem.stock es una proyección recalculada al final de cada transacción.</w:t>
      </w:r>
    </w:p>
    <w:p>
      <w:pPr>
        <w:pStyle w:val="ListParagraph"/>
        <w:numPr>
          <w:ilvl w:val="0"/>
          <w:numId w:val="2"/>
        </w:numPr>
        <w:spacing w:after="80"/>
      </w:pPr>
      <w:r>
        <w:t xml:space="preserve">Las entradas (compra, ajuste positivo) requieren toLocation. Las salidas (consumo, merma, ajuste negativo) requieren fromLocation. Las transferencias requieren ambas y son atómicas: una sola transacción descuenta origen y suma destino.</w:t>
      </w:r>
    </w:p>
    <w:p>
      <w:pPr>
        <w:pStyle w:val="ListParagraph"/>
        <w:numPr>
          <w:ilvl w:val="0"/>
          <w:numId w:val="2"/>
        </w:numPr>
        <w:spacing w:after="80"/>
      </w:pPr>
      <w:r>
        <w:t xml:space="preserve">El sistema rechaza movimientos que dejen StockByLocation.quantity negativo en cualquier ubicación.</w:t>
      </w:r>
    </w:p>
    <w:p>
      <w:pPr>
        <w:pStyle w:val="ListParagraph"/>
        <w:numPr>
          <w:ilvl w:val="0"/>
          <w:numId w:val="2"/>
        </w:numPr>
        <w:spacing w:after="80"/>
      </w:pPr>
      <w:r>
        <w:t xml:space="preserve">Concurrencia: locking pesimista a nivel de StockByLocation (SELECT ... FOR UPDATE) durante la transacción para evitar carreras.</w:t>
      </w:r>
    </w:p>
    <w:p>
      <w:r>
        <w:br w:type="page"/>
      </w:r>
    </w:p>
    <w:p>
      <w:pPr>
        <w:pStyle w:val="Heading1"/>
        <w:spacing w:after="180" w:before="360"/>
      </w:pPr>
      <w:r>
        <w:t xml:space="preserve">5. Plan de implementación por fases</w:t>
      </w:r>
    </w:p>
    <w:p>
      <w:pPr>
        <w:pStyle w:val="Heading2"/>
        <w:spacing w:after="120" w:before="240"/>
      </w:pPr>
      <w:r>
        <w:t xml:space="preserve">Fase 1 — Base correcta (urgente)</w:t>
      </w:r>
    </w:p>
    <w:p>
      <w:pPr>
        <w:spacing w:after="120" w:line="300"/>
      </w:pPr>
      <w:r>
        <w:t xml:space="preserve">Sin esto, ningún reporte ni proceso posterior es confiable. Esta fase entrega valor por sí sola: el hotel puede empezar a saber dónde está su inventario.</w:t>
      </w:r>
    </w:p>
    <w:p>
      <w:pPr>
        <w:pStyle w:val="Heading3"/>
        <w:spacing w:after="100" w:before="180"/>
      </w:pPr>
      <w:r>
        <w:t xml:space="preserve">Alcance</w:t>
      </w:r>
    </w:p>
    <w:p>
      <w:pPr>
        <w:pStyle w:val="ListParagraph"/>
        <w:numPr>
          <w:ilvl w:val="0"/>
          <w:numId w:val="3"/>
        </w:numPr>
        <w:spacing w:after="80"/>
      </w:pPr>
      <w:r>
        <w:t xml:space="preserve">Crear entidades Location, StockByLocation, InventoryDocument, InventoryDocumentLine en inventory-service.</w:t>
      </w:r>
    </w:p>
    <w:p>
      <w:pPr>
        <w:pStyle w:val="ListParagraph"/>
        <w:numPr>
          <w:ilvl w:val="0"/>
          <w:numId w:val="3"/>
        </w:numPr>
        <w:spacing w:after="80"/>
      </w:pPr>
      <w:r>
        <w:t xml:space="preserve">Refactorizar InventoryMovement para incluir fromLocation, toLocation y la relación opcional al documento.</w:t>
      </w:r>
    </w:p>
    <w:p>
      <w:pPr>
        <w:pStyle w:val="ListParagraph"/>
        <w:numPr>
          <w:ilvl w:val="0"/>
          <w:numId w:val="3"/>
        </w:numPr>
        <w:spacing w:after="80"/>
      </w:pPr>
      <w:r>
        <w:t xml:space="preserve">Refactorizar InventoryService: cada entrada/salida/devolución pasa a operar sobre StockByLocation; SupplyItem.stock se sincroniza como caché.</w:t>
      </w:r>
    </w:p>
    <w:p>
      <w:pPr>
        <w:pStyle w:val="ListParagraph"/>
        <w:numPr>
          <w:ilvl w:val="0"/>
          <w:numId w:val="3"/>
        </w:numPr>
        <w:spacing w:after="80"/>
      </w:pPr>
      <w:r>
        <w:t xml:space="preserve">Soportar cantidades decimales (BigDecimal) en stock y movimientos.</w:t>
      </w:r>
    </w:p>
    <w:p>
      <w:pPr>
        <w:pStyle w:val="ListParagraph"/>
        <w:numPr>
          <w:ilvl w:val="0"/>
          <w:numId w:val="3"/>
        </w:numPr>
        <w:spacing w:after="80"/>
      </w:pPr>
      <w:r>
        <w:t xml:space="preserve">Endpoints nuevos: CRUD de ubicaciones, consulta de stock por ubicación, transferencia ubicación → ubicación, creación de orden de compra y registro de recepción multi-ítem.</w:t>
      </w:r>
    </w:p>
    <w:p>
      <w:pPr>
        <w:pStyle w:val="ListParagraph"/>
        <w:numPr>
          <w:ilvl w:val="0"/>
          <w:numId w:val="3"/>
        </w:numPr>
        <w:spacing w:after="80"/>
      </w:pPr>
      <w:r>
        <w:t xml:space="preserve">DataLoader: sembrar ubicaciones por defecto y migrar el stock global existente a la ubicación BODEGA_PRINCIPAL.</w:t>
      </w:r>
    </w:p>
    <w:p>
      <w:pPr>
        <w:pStyle w:val="ListParagraph"/>
        <w:numPr>
          <w:ilvl w:val="0"/>
          <w:numId w:val="3"/>
        </w:numPr>
        <w:spacing w:after="80"/>
      </w:pPr>
      <w:r>
        <w:t xml:space="preserve">Frontend: pantalla de ubicaciones, vista de stock por ubicación, transferencia, orden de compra y recepción.</w:t>
      </w:r>
    </w:p>
    <w:p>
      <w:pPr>
        <w:pStyle w:val="Heading3"/>
        <w:spacing w:after="100" w:before="180"/>
      </w:pPr>
      <w:r>
        <w:t xml:space="preserve">Criterio de aceptación</w:t>
      </w:r>
    </w:p>
    <w:p>
      <w:pPr>
        <w:pStyle w:val="ListParagraph"/>
        <w:numPr>
          <w:ilvl w:val="0"/>
          <w:numId w:val="2"/>
        </w:numPr>
        <w:spacing w:after="80"/>
      </w:pPr>
      <w:r>
        <w:t xml:space="preserve">Para cualquier insumo se puede listar el saldo desglosado por ubicación y la suma total.</w:t>
      </w:r>
    </w:p>
    <w:p>
      <w:pPr>
        <w:pStyle w:val="ListParagraph"/>
        <w:numPr>
          <w:ilvl w:val="0"/>
          <w:numId w:val="2"/>
        </w:numPr>
        <w:spacing w:after="80"/>
      </w:pPr>
      <w:r>
        <w:t xml:space="preserve">Cada movimiento histórico nuevo declara obligatoriamente origen y/o destino.</w:t>
      </w:r>
    </w:p>
    <w:p>
      <w:pPr>
        <w:pStyle w:val="ListParagraph"/>
        <w:numPr>
          <w:ilvl w:val="0"/>
          <w:numId w:val="2"/>
        </w:numPr>
        <w:spacing w:after="80"/>
      </w:pPr>
      <w:r>
        <w:t xml:space="preserve">Una orden de compra de 3 ítems se crea con un solo documento; al registrar la recepción se generan 3 movimientos de ENTRADA hacia la bodega correspondiente.</w:t>
      </w:r>
    </w:p>
    <w:p>
      <w:pPr>
        <w:pStyle w:val="ListParagraph"/>
        <w:numPr>
          <w:ilvl w:val="0"/>
          <w:numId w:val="2"/>
        </w:numPr>
        <w:spacing w:after="80"/>
      </w:pPr>
      <w:r>
        <w:t xml:space="preserve">Una transferencia descuenta el origen y suma el destino en una sola transacción atómica.</w:t>
      </w:r>
    </w:p>
    <w:p>
      <w:pPr>
        <w:pStyle w:val="Heading3"/>
        <w:spacing w:after="100" w:before="180"/>
      </w:pPr>
      <w:r>
        <w:t xml:space="preserve">Riesgos y mitigación</w:t>
      </w:r>
    </w:p>
    <w:p>
      <w:pPr>
        <w:pStyle w:val="ListParagraph"/>
        <w:numPr>
          <w:ilvl w:val="0"/>
          <w:numId w:val="2"/>
        </w:numPr>
        <w:spacing w:after="80"/>
      </w:pPr>
      <w:r>
        <w:t xml:space="preserve">Romper movimientos legacy: se mantiene retrocompatibilidad dejando fromLocation/toLocation nullables y conservando origin como deprecado.</w:t>
      </w:r>
    </w:p>
    <w:p>
      <w:pPr>
        <w:pStyle w:val="ListParagraph"/>
        <w:numPr>
          <w:ilvl w:val="0"/>
          <w:numId w:val="2"/>
        </w:numPr>
        <w:spacing w:after="80"/>
      </w:pPr>
      <w:r>
        <w:t xml:space="preserve">Cambios de esquema sin Flyway: se introduce Flyway en este sprint, junto con un script V1__baseline.sql y V2__locations_and_documents.sql.</w:t>
      </w:r>
    </w:p>
    <w:p>
      <w:pPr>
        <w:pStyle w:val="ListParagraph"/>
        <w:numPr>
          <w:ilvl w:val="0"/>
          <w:numId w:val="2"/>
        </w:numPr>
        <w:spacing w:after="80"/>
      </w:pPr>
      <w:r>
        <w:t xml:space="preserve">Carrera de condiciones: se introduce @Lock(PESSIMISTIC_WRITE) en StockByLocationRepository.findByItemAndLocationForUpdate.</w:t>
      </w:r>
    </w:p>
    <w:p>
      <w:pPr>
        <w:pStyle w:val="Heading2"/>
        <w:spacing w:after="120" w:before="240"/>
      </w:pPr>
      <w:r>
        <w:t xml:space="preserve">Fase 2 — Operación hotelera real</w:t>
      </w:r>
    </w:p>
    <w:p>
      <w:pPr>
        <w:spacing w:after="120" w:line="300"/>
      </w:pPr>
      <w:r>
        <w:t xml:space="preserve">Una vez establecida la base, se aborda lo específicamente hotelero: que el sistema entienda qué necesita cada habitación, qué se contó físicamente y cómo reponer automáticamente.</w:t>
      </w:r>
    </w:p>
    <w:p>
      <w:pPr>
        <w:pStyle w:val="Heading3"/>
        <w:spacing w:after="100" w:before="180"/>
      </w:pPr>
      <w:r>
        <w:t xml:space="preserve">Alcance</w:t>
      </w:r>
    </w:p>
    <w:p>
      <w:pPr>
        <w:pStyle w:val="ListParagraph"/>
        <w:numPr>
          <w:ilvl w:val="0"/>
          <w:numId w:val="3"/>
        </w:numPr>
        <w:spacing w:after="80"/>
      </w:pPr>
      <w:r>
        <w:t xml:space="preserve">PAR de habitaciones (RoomPar) en rooms-service: definir, por tipo de habitación o por habitación específica, las cantidades esperadas de cada insumo.</w:t>
      </w:r>
    </w:p>
    <w:p>
      <w:pPr>
        <w:pStyle w:val="ListParagraph"/>
        <w:numPr>
          <w:ilvl w:val="0"/>
          <w:numId w:val="3"/>
        </w:numPr>
        <w:spacing w:after="80"/>
      </w:pPr>
      <w:r>
        <w:t xml:space="preserve">Vista de “faltantes por habitación”: el sistema compara PAR contra lo entregado/consumido en el período y propone reposición.</w:t>
      </w:r>
    </w:p>
    <w:p>
      <w:pPr>
        <w:pStyle w:val="ListParagraph"/>
        <w:numPr>
          <w:ilvl w:val="0"/>
          <w:numId w:val="3"/>
        </w:numPr>
        <w:spacing w:after="80"/>
      </w:pPr>
      <w:r>
        <w:t xml:space="preserve">Reposición automática: generar TRANSFERENCIA Bodega → Carrito Housekeeping con los faltantes calculados.</w:t>
      </w:r>
    </w:p>
    <w:p>
      <w:pPr>
        <w:pStyle w:val="ListParagraph"/>
        <w:numPr>
          <w:ilvl w:val="0"/>
          <w:numId w:val="3"/>
        </w:numPr>
        <w:spacing w:after="80"/>
      </w:pPr>
      <w:r>
        <w:t xml:space="preserve">Conteo físico (PhysicalCount): programar conteo por ubicación, capturar conteo real, registrar diferencias, aprobar y generar movimientos de AJUSTE automáticamente.</w:t>
      </w:r>
    </w:p>
    <w:p>
      <w:pPr>
        <w:pStyle w:val="ListParagraph"/>
        <w:numPr>
          <w:ilvl w:val="0"/>
          <w:numId w:val="3"/>
        </w:numPr>
        <w:spacing w:after="80"/>
      </w:pPr>
      <w:r>
        <w:t xml:space="preserve">Responsables operativos: tabla Employee con roles operacionales (mucama, supervisor, almacenista) reutilizable como responsable en movimientos.</w:t>
      </w:r>
    </w:p>
    <w:p>
      <w:pPr>
        <w:pStyle w:val="Heading3"/>
        <w:spacing w:after="100" w:before="180"/>
      </w:pPr>
      <w:r>
        <w:t xml:space="preserve">Criterio de aceptación</w:t>
      </w:r>
    </w:p>
    <w:p>
      <w:pPr>
        <w:pStyle w:val="ListParagraph"/>
        <w:numPr>
          <w:ilvl w:val="0"/>
          <w:numId w:val="2"/>
        </w:numPr>
        <w:spacing w:after="80"/>
      </w:pPr>
      <w:r>
        <w:t xml:space="preserve">La página de la habitación 203 muestra: PAR = 2 shampoos, actual = 1, falta = 1, y permite generar reposición con un clic.</w:t>
      </w:r>
    </w:p>
    <w:p>
      <w:pPr>
        <w:pStyle w:val="ListParagraph"/>
        <w:numPr>
          <w:ilvl w:val="0"/>
          <w:numId w:val="2"/>
        </w:numPr>
        <w:spacing w:after="80"/>
      </w:pPr>
      <w:r>
        <w:t xml:space="preserve">Un conteo físico de bodega que detecta 43 toallas vs. 50 esperadas registra diferencia de -7, requiere aprobación y al aprobarse ajusta automáticamente el StockByLocation.</w:t>
      </w:r>
    </w:p>
    <w:p>
      <w:pPr>
        <w:pStyle w:val="Heading2"/>
        <w:spacing w:after="120" w:before="240"/>
      </w:pPr>
      <w:r>
        <w:t xml:space="preserve">Fase 3 — Parte empresarial</w:t>
      </w:r>
    </w:p>
    <w:p>
      <w:pPr>
        <w:spacing w:after="120" w:line="300"/>
      </w:pPr>
      <w:r>
        <w:t xml:space="preserve">El sistema deja de ser solo operativo y empieza a hablar el lenguaje de la gerencia: dinero, proveedores, aprobaciones y reportes.</w:t>
      </w:r>
    </w:p>
    <w:p>
      <w:pPr>
        <w:pStyle w:val="Heading3"/>
        <w:spacing w:after="100" w:before="180"/>
      </w:pPr>
      <w:r>
        <w:t xml:space="preserve">Alcance</w:t>
      </w:r>
    </w:p>
    <w:p>
      <w:pPr>
        <w:pStyle w:val="ListParagraph"/>
        <w:numPr>
          <w:ilvl w:val="0"/>
          <w:numId w:val="3"/>
        </w:numPr>
        <w:spacing w:after="80"/>
      </w:pPr>
      <w:r>
        <w:t xml:space="preserve">Costeo: unitCost en cada línea de recepción; cálculo de costo promedio ponderado al ingresar stock. El reporte de inventario muestra valor monetario por ubicación y total.</w:t>
      </w:r>
    </w:p>
    <w:p>
      <w:pPr>
        <w:pStyle w:val="ListParagraph"/>
        <w:numPr>
          <w:ilvl w:val="0"/>
          <w:numId w:val="3"/>
        </w:numPr>
        <w:spacing w:after="80"/>
      </w:pPr>
      <w:r>
        <w:t xml:space="preserve">Flujo de compras completo: Solicitud → Aprobación → Orden de compra → Recepción → Factura → Pago. Cada paso es un cambio de status del InventoryDocument o de un PurchaseInvoice asociado.</w:t>
      </w:r>
    </w:p>
    <w:p>
      <w:pPr>
        <w:pStyle w:val="ListParagraph"/>
        <w:numPr>
          <w:ilvl w:val="0"/>
          <w:numId w:val="3"/>
        </w:numPr>
        <w:spacing w:after="80"/>
      </w:pPr>
      <w:r>
        <w:t xml:space="preserve">Proveedores ampliados: dirección, NIT, términos de pago, lead time, calificación.</w:t>
      </w:r>
    </w:p>
    <w:p>
      <w:pPr>
        <w:pStyle w:val="ListParagraph"/>
        <w:numPr>
          <w:ilvl w:val="0"/>
          <w:numId w:val="3"/>
        </w:numPr>
        <w:spacing w:after="80"/>
      </w:pPr>
      <w:r>
        <w:t xml:space="preserve">Reportes gerenciales: costo por habitación, costo por área, valor de inventario por ubicación, top consumos, pérdidas valoradas.</w:t>
      </w:r>
    </w:p>
    <w:p>
      <w:pPr>
        <w:pStyle w:val="ListParagraph"/>
        <w:numPr>
          <w:ilvl w:val="0"/>
          <w:numId w:val="3"/>
        </w:numPr>
        <w:spacing w:after="80"/>
      </w:pPr>
      <w:r>
        <w:t xml:space="preserve">Aprobaciones: configurar quién aprueba según monto del documento.</w:t>
      </w:r>
    </w:p>
    <w:p>
      <w:pPr>
        <w:pStyle w:val="Heading3"/>
        <w:spacing w:after="100" w:before="180"/>
      </w:pPr>
      <w:r>
        <w:t xml:space="preserve">Criterio de aceptación</w:t>
      </w:r>
    </w:p>
    <w:p>
      <w:pPr>
        <w:pStyle w:val="ListParagraph"/>
        <w:numPr>
          <w:ilvl w:val="0"/>
          <w:numId w:val="2"/>
        </w:numPr>
        <w:spacing w:after="80"/>
      </w:pPr>
      <w:r>
        <w:t xml:space="preserve">Un dashboard muestra: valor total de inventario, valor en bodega, valor en habitaciones, pérdida acumulada del mes.</w:t>
      </w:r>
    </w:p>
    <w:p>
      <w:pPr>
        <w:pStyle w:val="ListParagraph"/>
        <w:numPr>
          <w:ilvl w:val="0"/>
          <w:numId w:val="2"/>
        </w:numPr>
        <w:spacing w:after="80"/>
      </w:pPr>
      <w:r>
        <w:t xml:space="preserve">Una solicitud de compra requiere aprobación antes de convertirse en orden de compra emisible al proveedor.</w:t>
      </w:r>
    </w:p>
    <w:p>
      <w:pPr>
        <w:pStyle w:val="Heading2"/>
        <w:spacing w:after="120" w:before="240"/>
      </w:pPr>
      <w:r>
        <w:t xml:space="preserve">Fase 4 — Nivel avanzado</w:t>
      </w:r>
    </w:p>
    <w:p>
      <w:pPr>
        <w:spacing w:after="120" w:line="300"/>
      </w:pPr>
      <w:r>
        <w:t xml:space="preserve">Capacidades opcionales que aportan diferenciación pero no son necesarias para operar:</w:t>
      </w:r>
    </w:p>
    <w:p>
      <w:pPr>
        <w:pStyle w:val="ListParagraph"/>
        <w:numPr>
          <w:ilvl w:val="0"/>
          <w:numId w:val="2"/>
        </w:numPr>
        <w:spacing w:after="80"/>
      </w:pPr>
      <w:r>
        <w:t xml:space="preserve">Lotes y vencimientos: trazabilidad por lote, alertas por proximidad de vencimiento.</w:t>
      </w:r>
    </w:p>
    <w:p>
      <w:pPr>
        <w:pStyle w:val="ListParagraph"/>
        <w:numPr>
          <w:ilvl w:val="0"/>
          <w:numId w:val="2"/>
        </w:numPr>
        <w:spacing w:after="80"/>
      </w:pPr>
      <w:r>
        <w:t xml:space="preserve">Integración con PMS: sincronizar reservas, ocupación y check-in para detonar reposición automática.</w:t>
      </w:r>
    </w:p>
    <w:p>
      <w:pPr>
        <w:pStyle w:val="ListParagraph"/>
        <w:numPr>
          <w:ilvl w:val="0"/>
          <w:numId w:val="2"/>
        </w:numPr>
        <w:spacing w:after="80"/>
      </w:pPr>
      <w:r>
        <w:t xml:space="preserve">Integración con POS: cada venta en restaurante/minibar descuenta inventario automáticamente.</w:t>
      </w:r>
    </w:p>
    <w:p>
      <w:pPr>
        <w:pStyle w:val="ListParagraph"/>
        <w:numPr>
          <w:ilvl w:val="0"/>
          <w:numId w:val="2"/>
        </w:numPr>
        <w:spacing w:after="80"/>
      </w:pPr>
      <w:r>
        <w:t xml:space="preserve">Forecasting: pronóstico de consumo basado en histórico y ocupación esperada.</w:t>
      </w:r>
    </w:p>
    <w:p>
      <w:pPr>
        <w:pStyle w:val="ListParagraph"/>
        <w:numPr>
          <w:ilvl w:val="0"/>
          <w:numId w:val="2"/>
        </w:numPr>
        <w:spacing w:after="80"/>
      </w:pPr>
      <w:r>
        <w:t xml:space="preserve">Automatizaciones: reordenar automáticamente cuando se cruzan puntos de reorden, agendar conteos cíclicos.</w:t>
      </w:r>
    </w:p>
    <w:p>
      <w:r>
        <w:br w:type="page"/>
      </w:r>
    </w:p>
    <w:p>
      <w:pPr>
        <w:pStyle w:val="Heading1"/>
        <w:spacing w:after="180" w:before="360"/>
      </w:pPr>
      <w:r>
        <w:t xml:space="preserve">6. Estrategia de migración de datos</w:t>
      </w:r>
    </w:p>
    <w:p>
      <w:pPr>
        <w:spacing w:after="120" w:line="300"/>
      </w:pPr>
      <w:r>
        <w:t xml:space="preserve">La transición de stock global a stock por ubicación se ejecuta en una sola migración idempotente. El procedimiento es:</w:t>
      </w:r>
    </w:p>
    <w:p>
      <w:pPr>
        <w:pStyle w:val="ListParagraph"/>
        <w:numPr>
          <w:ilvl w:val="0"/>
          <w:numId w:val="3"/>
        </w:numPr>
        <w:spacing w:after="80"/>
      </w:pPr>
      <w:r>
        <w:t xml:space="preserve">Crear las nuevas tablas (locations, stock_by_location, inventory_documents, inventory_document_lines).</w:t>
      </w:r>
    </w:p>
    <w:p>
      <w:pPr>
        <w:pStyle w:val="ListParagraph"/>
        <w:numPr>
          <w:ilvl w:val="0"/>
          <w:numId w:val="3"/>
        </w:numPr>
        <w:spacing w:after="80"/>
      </w:pPr>
      <w:r>
        <w:t xml:space="preserve">Sembrar las ubicaciones por defecto: BODEGA_PRINCIPAL, PISO_1, PISO_2, PISO_3, LAVANDERIA, RESTAURANTE, MANTENIMIENTO, CARRO_HOUSEKEEPING_1, MINIBAR_GENERAL, y una sub-ubicación HABITACION_&lt;num&gt; por cada habitación existente.</w:t>
      </w:r>
    </w:p>
    <w:p>
      <w:pPr>
        <w:pStyle w:val="ListParagraph"/>
        <w:numPr>
          <w:ilvl w:val="0"/>
          <w:numId w:val="3"/>
        </w:numPr>
        <w:spacing w:after="80"/>
      </w:pPr>
      <w:r>
        <w:t xml:space="preserve">Migración del stock actual: para cada SupplyItem con stock &gt; 0, crear un StockByLocation hacia BODEGA_PRINCIPAL con la cantidad actual. Generar también un movimiento sintético MIGRATION marcado en auditoría.</w:t>
      </w:r>
    </w:p>
    <w:p>
      <w:pPr>
        <w:pStyle w:val="ListParagraph"/>
        <w:numPr>
          <w:ilvl w:val="0"/>
          <w:numId w:val="3"/>
        </w:numPr>
        <w:spacing w:after="80"/>
      </w:pPr>
      <w:r>
        <w:t xml:space="preserve">Marcar movimientos históricos: mantenerlos como están pero con fromLocation/toLocation = null; añadir un flag legacy=true para diferenciarlos en reportes.</w:t>
      </w:r>
    </w:p>
    <w:p>
      <w:pPr>
        <w:pStyle w:val="ListParagraph"/>
        <w:numPr>
          <w:ilvl w:val="0"/>
          <w:numId w:val="3"/>
        </w:numPr>
        <w:spacing w:after="80"/>
      </w:pPr>
      <w:r>
        <w:t xml:space="preserve">Introducir Flyway en el mismo sprint con scripts versionados. Cambiar ddl-auto: update por ddl-auto: validate una vez que Flyway esté en marcha.</w:t>
      </w:r>
    </w:p>
    <w:p>
      <w:pPr>
        <w:pStyle w:val="Heading1"/>
        <w:spacing w:after="180" w:before="360"/>
      </w:pPr>
      <w:r>
        <w:t xml:space="preserve">7. Arquitectura de servicios después del refactor</w:t>
      </w:r>
    </w:p>
    <w:p>
      <w:pPr>
        <w:spacing w:after="120" w:line="300"/>
      </w:pPr>
      <w:r>
        <w:t xml:space="preserve">En inventory-service se añaden los paquetes service.location, service.document y service.stock; los controllers correspondientes; y nuevos DTOs. La división de responsabilidades queda así:</w:t>
      </w:r>
    </w:p>
    <w:p>
      <w:pPr>
        <w:pStyle w:val="ListParagraph"/>
        <w:numPr>
          <w:ilvl w:val="0"/>
          <w:numId w:val="2"/>
        </w:numPr>
        <w:spacing w:after="80"/>
      </w:pPr>
      <w:r>
        <w:t xml:space="preserve">LocationService: CRUD de ubicaciones, jerarquía padre/hijo, validaciones (no eliminar ubicación con stock).</w:t>
      </w:r>
    </w:p>
    <w:p>
      <w:pPr>
        <w:pStyle w:val="ListParagraph"/>
        <w:numPr>
          <w:ilvl w:val="0"/>
          <w:numId w:val="2"/>
        </w:numPr>
        <w:spacing w:after="80"/>
      </w:pPr>
      <w:r>
        <w:t xml:space="preserve">StockLocationService: consultas de saldo, transferencias atómicas, validación de saldo suficiente, locking pesimista.</w:t>
      </w:r>
    </w:p>
    <w:p>
      <w:pPr>
        <w:pStyle w:val="ListParagraph"/>
        <w:numPr>
          <w:ilvl w:val="0"/>
          <w:numId w:val="2"/>
        </w:numPr>
        <w:spacing w:after="80"/>
      </w:pPr>
      <w:r>
        <w:t xml:space="preserve">DocumentService: crear orden de compra, aprobar, registrar recepción (con cantidades reales que pueden diferir de las esperadas), cancelar.</w:t>
      </w:r>
    </w:p>
    <w:p>
      <w:pPr>
        <w:pStyle w:val="ListParagraph"/>
        <w:numPr>
          <w:ilvl w:val="0"/>
          <w:numId w:val="2"/>
        </w:numPr>
        <w:spacing w:after="80"/>
      </w:pPr>
      <w:r>
        <w:t xml:space="preserve">InventoryService (refactor): orquesta movimientos puntuales y delega la mutación de saldo a StockLocationService.</w:t>
      </w:r>
    </w:p>
    <w:p>
      <w:pPr>
        <w:pStyle w:val="ListParagraph"/>
        <w:numPr>
          <w:ilvl w:val="0"/>
          <w:numId w:val="2"/>
        </w:numPr>
        <w:spacing w:after="80"/>
      </w:pPr>
      <w:r>
        <w:t xml:space="preserve">PhysicalCountService (Fase 2): programar conteos, capturar resultados, generar ajustes.</w:t>
      </w:r>
    </w:p>
    <w:p>
      <w:pPr>
        <w:pStyle w:val="ListParagraph"/>
        <w:numPr>
          <w:ilvl w:val="0"/>
          <w:numId w:val="2"/>
        </w:numPr>
        <w:spacing w:after="80"/>
      </w:pPr>
      <w:r>
        <w:t xml:space="preserve">CostService (Fase 3): calcular costo promedio ponderado al recibir, valuar inventario.</w:t>
      </w:r>
    </w:p>
    <w:p>
      <w:pPr>
        <w:spacing w:after="120" w:line="300"/>
      </w:pPr>
      <w:r>
        <w:t xml:space="preserve">El rooms-service incorpora RoomParService para Fase 2 y consume el endpoint de stock por ubicación para conocer qué hay en la habitación.</w:t>
      </w:r>
    </w:p>
    <w:p>
      <w:pPr>
        <w:pStyle w:val="Heading1"/>
        <w:spacing w:after="180" w:before="360"/>
      </w:pPr>
      <w:r>
        <w:t xml:space="preserve">8. Endpoints REST principales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Método</w:t>
            </w:r>
          </w:p>
        </w:tc>
        <w:tc>
          <w:tcPr>
            <w:tcW w:type="dxa" w:w="416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Ruta</w:t>
            </w:r>
          </w:p>
        </w:tc>
        <w:tc>
          <w:tcPr>
            <w:tcW w:type="dxa" w:w="4000"/>
            <w:tcBorders>
              <w:top w:val="single" w:color="B0B0B0" w:sz="4"/>
              <w:left w:val="single" w:color="B0B0B0" w:sz="4"/>
              <w:bottom w:val="single" w:color="B0B0B0" w:sz="4"/>
              <w:right w:val="single" w:color="B0B0B0" w:sz="4"/>
            </w:tcBorders>
            <w:shd w:fill="1F4E78" w:color="auto" w:val="clear"/>
            <w:tcMar>
              <w:top w:type="dxa" w:w="100"/>
              <w:left w:type="dxa" w:w="140"/>
              <w:bottom w:type="dxa" w:w="100"/>
              <w:right w:type="dxa" w:w="140"/>
            </w:tcMar>
          </w:tcPr>
          <w:p>
            <w:pPr>
              <w:spacing w:after="0"/>
            </w:pPr>
            <w:r>
              <w:rPr>
                <w:b/>
                <w:bCs/>
                <w:sz w:val="20"/>
                <w:szCs w:val="20"/>
              </w:rPr>
              <w:t xml:space="preserve">Descripción</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GET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/api/inventory/locations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Listar ubicaciones (filtros: type, active).</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POST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/api/inventory/locations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Crear ubicación.</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GET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/api/inventory/items/{id}/stock</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Saldo desglosado por ubicación + total.</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GET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/api/inventory/locations/{id}/stock</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Todos los insumos en una ubicación.</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POST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/api/inventory/transfers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Transferir cantidad de un insumo entre ubicaciones.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POST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/api/inventory/documents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Crear documento (orden de compra, recepción, transferencia, conteo).</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POST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/api/inventory/documents/{id}/approve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Aprobar orden de compra.</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POST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/api/inventory/documents/{id}/receive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Registrar recepción (cantidades reales). Genera movimientos.</w:t>
            </w:r>
          </w:p>
        </w:tc>
      </w:tr>
    </w:tbl>
    <w:p>
      <w:pPr>
        <w:pStyle w:val="Heading1"/>
        <w:spacing w:after="180" w:before="360"/>
      </w:pPr>
      <w:r>
        <w:t xml:space="preserve">9. Qué significa “sistema profesional” en este contexto</w:t>
      </w:r>
    </w:p>
    <w:p>
      <w:pPr>
        <w:spacing w:after="120" w:line="300"/>
      </w:pPr>
      <w:r>
        <w:t xml:space="preserve">Un sistema de inventario hotelero profesional cumple cinco propiedades. Esta refactorización las habilita por orden:</w:t>
      </w:r>
    </w:p>
    <w:p>
      <w:pPr>
        <w:pStyle w:val="ListParagraph"/>
        <w:numPr>
          <w:ilvl w:val="0"/>
          <w:numId w:val="3"/>
        </w:numPr>
        <w:spacing w:after="80"/>
      </w:pPr>
      <w:r>
        <w:t xml:space="preserve">Trazabilidad espacial: para cualquier unidad se sabe dónde está. (Fase 1)</w:t>
      </w:r>
    </w:p>
    <w:p>
      <w:pPr>
        <w:pStyle w:val="ListParagraph"/>
        <w:numPr>
          <w:ilvl w:val="0"/>
          <w:numId w:val="3"/>
        </w:numPr>
        <w:spacing w:after="80"/>
      </w:pPr>
      <w:r>
        <w:t xml:space="preserve">Trazabilidad temporal: para cualquier unidad se sabe quién la movió, cuándo, desde dónde y por qué. (Fase 1)</w:t>
      </w:r>
    </w:p>
    <w:p>
      <w:pPr>
        <w:pStyle w:val="ListParagraph"/>
        <w:numPr>
          <w:ilvl w:val="0"/>
          <w:numId w:val="3"/>
        </w:numPr>
        <w:spacing w:after="80"/>
      </w:pPr>
      <w:r>
        <w:t xml:space="preserve">Conciliación: el sistema reconoce que el conteo físico puede diferir del lógico y ofrece un proceso para reconciliar y aprobar diferencias. (Fase 2)</w:t>
      </w:r>
    </w:p>
    <w:p>
      <w:pPr>
        <w:pStyle w:val="ListParagraph"/>
        <w:numPr>
          <w:ilvl w:val="0"/>
          <w:numId w:val="3"/>
        </w:numPr>
        <w:spacing w:after="80"/>
      </w:pPr>
      <w:r>
        <w:t xml:space="preserve">Valuación: cada unidad y cada movimiento tienen costo. El inventario tiene un valor monetario actualizado. (Fase 3)</w:t>
      </w:r>
    </w:p>
    <w:p>
      <w:pPr>
        <w:pStyle w:val="ListParagraph"/>
        <w:numPr>
          <w:ilvl w:val="0"/>
          <w:numId w:val="3"/>
        </w:numPr>
        <w:spacing w:after="80"/>
      </w:pPr>
      <w:r>
        <w:t xml:space="preserve">Ciclo de vida documental: las operaciones nacen como documentos formales (solicitud, orden, recepción, factura), con responsables y aprobaciones. (Fases 1 y 3)</w:t>
      </w:r>
    </w:p>
    <w:p>
      <w:pPr>
        <w:pStyle w:val="Heading1"/>
        <w:spacing w:after="180" w:before="360"/>
      </w:pPr>
      <w:r>
        <w:t xml:space="preserve">10. Próximos pasos en esta sesión</w:t>
      </w:r>
    </w:p>
    <w:p>
      <w:pPr>
        <w:spacing w:after="120" w:line="300"/>
      </w:pPr>
      <w:r>
        <w:t xml:space="preserve">Tras este documento se implementa la Fase 1 sobre el código existente, en este orden:</w:t>
      </w:r>
    </w:p>
    <w:p>
      <w:pPr>
        <w:pStyle w:val="ListParagraph"/>
        <w:numPr>
          <w:ilvl w:val="0"/>
          <w:numId w:val="3"/>
        </w:numPr>
        <w:spacing w:after="80"/>
      </w:pPr>
      <w:r>
        <w:t xml:space="preserve">Crear las entidades JPA Location, StockByLocation, InventoryDocument, InventoryDocumentLine y refactorizar InventoryMovement.</w:t>
      </w:r>
    </w:p>
    <w:p>
      <w:pPr>
        <w:pStyle w:val="ListParagraph"/>
        <w:numPr>
          <w:ilvl w:val="0"/>
          <w:numId w:val="3"/>
        </w:numPr>
        <w:spacing w:after="80"/>
      </w:pPr>
      <w:r>
        <w:t xml:space="preserve">Crear repositorios con métodos de locking pesimista para concurrencia.</w:t>
      </w:r>
    </w:p>
    <w:p>
      <w:pPr>
        <w:pStyle w:val="ListParagraph"/>
        <w:numPr>
          <w:ilvl w:val="0"/>
          <w:numId w:val="3"/>
        </w:numPr>
        <w:spacing w:after="80"/>
      </w:pPr>
      <w:r>
        <w:t xml:space="preserve">Crear los servicios LocationService, StockLocationService y DocumentService.</w:t>
      </w:r>
    </w:p>
    <w:p>
      <w:pPr>
        <w:pStyle w:val="ListParagraph"/>
        <w:numPr>
          <w:ilvl w:val="0"/>
          <w:numId w:val="3"/>
        </w:numPr>
        <w:spacing w:after="80"/>
      </w:pPr>
      <w:r>
        <w:t xml:space="preserve">Crear los controllers REST y DTOs.</w:t>
      </w:r>
    </w:p>
    <w:p>
      <w:pPr>
        <w:pStyle w:val="ListParagraph"/>
        <w:numPr>
          <w:ilvl w:val="0"/>
          <w:numId w:val="3"/>
        </w:numPr>
        <w:spacing w:after="80"/>
      </w:pPr>
      <w:r>
        <w:t xml:space="preserve">Modificar DataLoader para sembrar ubicaciones por defecto y migrar el stock actual.</w:t>
      </w:r>
    </w:p>
    <w:p>
      <w:pPr>
        <w:pStyle w:val="ListParagraph"/>
        <w:numPr>
          <w:ilvl w:val="0"/>
          <w:numId w:val="3"/>
        </w:numPr>
        <w:spacing w:after="80"/>
      </w:pPr>
      <w:r>
        <w:t xml:space="preserve">Añadir vistas mínimas en el frontend Angular para operar las nuevas capacidades.</w:t>
      </w:r>
    </w:p>
    <w:p>
      <w:pPr>
        <w:pStyle w:val="ListParagraph"/>
        <w:numPr>
          <w:ilvl w:val="0"/>
          <w:numId w:val="3"/>
        </w:numPr>
        <w:spacing w:after="80"/>
      </w:pPr>
      <w:r>
        <w:t xml:space="preserve">Compilar el proyecto completo y verificar que los tests existentes siguen pasando.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2026-05-16T14:32:09.638Z</dcterms:created>
  <dcterms:modified xsi:type="dcterms:W3CDTF">2026-05-16T14:32:09.640Z</dcterms:modified>
</cp:coreProperties>
</file>

<file path=docProps/custom.xml><?xml version="1.0" encoding="utf-8"?>
<Properties xmlns="http://schemas.openxmlformats.org/officeDocument/2006/custom-properties" xmlns:vt="http://schemas.openxmlformats.org/officeDocument/2006/docPropsVTypes"/>
</file>