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40F2C5" w14:textId="77777777" w:rsidR="00B423D0" w:rsidRDefault="00B423D0">
      <w:r>
        <w:rPr>
          <w:rFonts w:hint="eastAsia"/>
        </w:rPr>
        <w:t>S</w:t>
      </w:r>
    </w:p>
    <w:p w14:paraId="1757A58E" w14:textId="37061ADA" w:rsidR="00812A43" w:rsidRDefault="0076249B">
      <w:r>
        <w:rPr>
          <w:rFonts w:hint="eastAsia"/>
        </w:rPr>
        <w:t>主诉：</w:t>
      </w:r>
      <w:r w:rsidRPr="0076249B">
        <w:rPr>
          <w:rFonts w:hint="eastAsia"/>
        </w:rPr>
        <w:t>间断头痛2个月，加重伴头晕2天</w:t>
      </w:r>
      <w:r>
        <w:rPr>
          <w:rFonts w:hint="eastAsia"/>
        </w:rPr>
        <w:t>。</w:t>
      </w:r>
    </w:p>
    <w:p w14:paraId="707DF0D7" w14:textId="6C41EF43" w:rsidR="0076249B" w:rsidRDefault="0076249B" w:rsidP="0076249B">
      <w:r>
        <w:rPr>
          <w:rFonts w:hint="eastAsia"/>
        </w:rPr>
        <w:t>现病史：</w:t>
      </w:r>
      <w:r w:rsidRPr="0076249B">
        <w:rPr>
          <w:rFonts w:hint="eastAsia"/>
        </w:rPr>
        <w:t>近2个月，患者间断夜间睡眠不好后，出现轻度头部胀痛，枕部明显，无放射痛，休息或服用止痛药后可好转，每次持续约3~4小时，不影响日常生活。无发热、鼻塞，不伴视物异常、眩晕、恶心、呕吐、肢体无力。头痛与体位变化无关，每月出现2~3次。1天前，与家人争执后再次出现类似头痛症状，程度较前稍</w:t>
      </w:r>
      <w:r>
        <w:rPr>
          <w:rFonts w:hint="eastAsia"/>
        </w:rPr>
        <w:t>重</w:t>
      </w:r>
      <w:r w:rsidRPr="0076249B">
        <w:rPr>
          <w:rFonts w:hint="eastAsia"/>
        </w:rPr>
        <w:t>，伴头晕，无视物旋转</w:t>
      </w:r>
      <w:r>
        <w:rPr>
          <w:rFonts w:hint="eastAsia"/>
        </w:rPr>
        <w:t>。</w:t>
      </w:r>
    </w:p>
    <w:p w14:paraId="2C90C2AE" w14:textId="336B8F06" w:rsidR="0076249B" w:rsidRDefault="0076249B" w:rsidP="0076249B">
      <w:r>
        <w:rPr>
          <w:rFonts w:hint="eastAsia"/>
        </w:rPr>
        <w:t>既往史：</w:t>
      </w:r>
      <w:r w:rsidRPr="0076249B">
        <w:rPr>
          <w:rFonts w:hint="eastAsia"/>
        </w:rPr>
        <w:t>3年前体检时发现患高血压，血压最高160/110 mmHg。当时无不适，确诊后服用缓释硝苯地平片，血压恢复正常。2个月后因服药后出现双下肢水肿而自行停药。无糖尿病、冠心病病史。目前未服用任何药物夜间有打鼾现象。</w:t>
      </w:r>
    </w:p>
    <w:p w14:paraId="71E06081" w14:textId="23B174DB" w:rsidR="0076249B" w:rsidRDefault="0076249B" w:rsidP="0076249B">
      <w:r w:rsidRPr="0076249B">
        <w:rPr>
          <w:rFonts w:hint="eastAsia"/>
        </w:rPr>
        <w:t>吸烟40年，15~20支/天，不饮酒；平素喜食咸菜；不喜运动。家族史 父亲65岁时死于卒中；母亲70岁时死于肺部感染；妻女体健</w:t>
      </w:r>
      <w:r w:rsidR="00B423D0">
        <w:rPr>
          <w:rFonts w:hint="eastAsia"/>
        </w:rPr>
        <w:t>。</w:t>
      </w:r>
    </w:p>
    <w:p w14:paraId="1616A98D" w14:textId="77777777" w:rsidR="00B423D0" w:rsidRDefault="00B423D0" w:rsidP="0076249B">
      <w:r>
        <w:rPr>
          <w:rFonts w:hint="eastAsia"/>
        </w:rPr>
        <w:t>O</w:t>
      </w:r>
    </w:p>
    <w:p w14:paraId="5169BC2C" w14:textId="3EBA8F42" w:rsidR="00B423D0" w:rsidRDefault="00B423D0" w:rsidP="0076249B">
      <w:pPr>
        <w:rPr>
          <w:rFonts w:hint="eastAsia"/>
        </w:rPr>
      </w:pPr>
      <w:r w:rsidRPr="00B423D0">
        <w:rPr>
          <w:rFonts w:hint="eastAsia"/>
        </w:rPr>
        <w:t>家庭沟通尚可，工作无压力，社会关系和谐。无精神异常，无心理问题。</w:t>
      </w:r>
    </w:p>
    <w:p w14:paraId="52BD7F63" w14:textId="7838C9AE" w:rsidR="00B423D0" w:rsidRDefault="00B423D0" w:rsidP="0076249B">
      <w:r>
        <w:rPr>
          <w:rFonts w:hint="eastAsia"/>
        </w:rPr>
        <w:t>体格检查：</w:t>
      </w:r>
      <w:r w:rsidRPr="00B423D0">
        <w:rPr>
          <w:rFonts w:hint="eastAsia"/>
        </w:rPr>
        <w:t>体温36.4 ℃，脉搏76 次/分，血压170/100 mmHg。腹型肥胖，神志清楚，精神尚可，情绪稍紧张。视野</w:t>
      </w:r>
      <w:proofErr w:type="gramStart"/>
      <w:r w:rsidRPr="00B423D0">
        <w:rPr>
          <w:rFonts w:hint="eastAsia"/>
        </w:rPr>
        <w:t>粗测无</w:t>
      </w:r>
      <w:proofErr w:type="gramEnd"/>
      <w:r w:rsidRPr="00B423D0">
        <w:rPr>
          <w:rFonts w:hint="eastAsia"/>
        </w:rPr>
        <w:t>异常，眼球无压痛；鼻窦无压痛；无颈抵抗；左侧锁骨下可闻及血管杂音，双肺呼吸音清晰，心律齐；腹部查体未见异常，</w:t>
      </w:r>
      <w:proofErr w:type="gramStart"/>
      <w:r w:rsidRPr="00B423D0">
        <w:rPr>
          <w:rFonts w:hint="eastAsia"/>
        </w:rPr>
        <w:t>脐周未</w:t>
      </w:r>
      <w:proofErr w:type="gramEnd"/>
      <w:r w:rsidRPr="00B423D0">
        <w:rPr>
          <w:rFonts w:hint="eastAsia"/>
        </w:rPr>
        <w:t>闻及血管杂音。</w:t>
      </w:r>
    </w:p>
    <w:p w14:paraId="6FE76AAA" w14:textId="77777777" w:rsidR="00B423D0" w:rsidRDefault="00B423D0" w:rsidP="00B423D0">
      <w:r>
        <w:rPr>
          <w:rFonts w:hint="eastAsia"/>
        </w:rPr>
        <w:t>辅助检查：</w:t>
      </w:r>
      <w:r w:rsidRPr="00B423D0">
        <w:rPr>
          <w:rFonts w:hint="eastAsia"/>
        </w:rPr>
        <w:t>血常规未见异常；尿常规示，pH 5.5，蛋白弱阳性，未见红细胞及白细胞；肝功能正常，肌</w:t>
      </w:r>
      <w:proofErr w:type="gramStart"/>
      <w:r w:rsidRPr="00B423D0">
        <w:rPr>
          <w:rFonts w:hint="eastAsia"/>
        </w:rPr>
        <w:t>酐</w:t>
      </w:r>
      <w:proofErr w:type="gramEnd"/>
      <w:r w:rsidRPr="00B423D0">
        <w:rPr>
          <w:rFonts w:hint="eastAsia"/>
        </w:rPr>
        <w:t>（</w:t>
      </w:r>
      <w:proofErr w:type="spellStart"/>
      <w:r w:rsidRPr="00B423D0">
        <w:rPr>
          <w:rFonts w:hint="eastAsia"/>
        </w:rPr>
        <w:t>Scr</w:t>
      </w:r>
      <w:proofErr w:type="spellEnd"/>
      <w:r w:rsidRPr="00B423D0">
        <w:rPr>
          <w:rFonts w:hint="eastAsia"/>
        </w:rPr>
        <w:t>）76 μmol/L；眼底照相检查示，眼底动脉节段性变细缩窄，反光增强。</w:t>
      </w:r>
    </w:p>
    <w:p w14:paraId="707AD88E" w14:textId="77777777" w:rsidR="00B423D0" w:rsidRDefault="00B423D0" w:rsidP="00B423D0">
      <w:r>
        <w:rPr>
          <w:rFonts w:hint="eastAsia"/>
        </w:rPr>
        <w:t>A</w:t>
      </w:r>
    </w:p>
    <w:p w14:paraId="1F4A5691" w14:textId="07EB7F2F" w:rsidR="00B423D0" w:rsidRPr="00B423D0" w:rsidRDefault="00B423D0" w:rsidP="00B423D0">
      <w:pPr>
        <w:rPr>
          <w:rFonts w:hint="eastAsia"/>
        </w:rPr>
      </w:pPr>
      <w:r w:rsidRPr="00B423D0">
        <w:rPr>
          <w:rFonts w:hint="eastAsia"/>
        </w:rPr>
        <w:t>初步诊断：</w:t>
      </w:r>
    </w:p>
    <w:p w14:paraId="01E7CC86" w14:textId="77777777" w:rsidR="00B423D0" w:rsidRPr="00B423D0" w:rsidRDefault="00B423D0" w:rsidP="00B423D0">
      <w:pPr>
        <w:rPr>
          <w:rFonts w:hint="eastAsia"/>
        </w:rPr>
      </w:pPr>
      <w:r w:rsidRPr="00B423D0">
        <w:rPr>
          <w:rFonts w:hint="eastAsia"/>
        </w:rPr>
        <w:t>高血压性头痛；</w:t>
      </w:r>
    </w:p>
    <w:p w14:paraId="2683CBE0" w14:textId="349DEDF9" w:rsidR="00B423D0" w:rsidRDefault="00B423D0" w:rsidP="00B423D0">
      <w:r w:rsidRPr="00B423D0">
        <w:rPr>
          <w:rFonts w:hint="eastAsia"/>
        </w:rPr>
        <w:t>原发性高血压2级（极高危）</w:t>
      </w:r>
    </w:p>
    <w:p w14:paraId="7E1A76AB" w14:textId="67C0C608" w:rsidR="00B423D0" w:rsidRDefault="00B423D0" w:rsidP="00B423D0">
      <w:r w:rsidRPr="00B423D0">
        <w:rPr>
          <w:rFonts w:hint="eastAsia"/>
        </w:rPr>
        <w:t>因患者肥胖，且常年大量吸烟，存在动脉粥样硬化的高危因素。查体时，发现锁骨下血管杂音，提示动脉狭窄的可能，应除外肾动脉狭窄导致的继发性高血压或使原有高血压加重的可能性。对于患者夜间打鼾的情况，医生应明确患者有无阻塞性睡眠呼吸暂停综合征。</w:t>
      </w:r>
    </w:p>
    <w:p w14:paraId="26708E94" w14:textId="471A9404" w:rsidR="00B423D0" w:rsidRDefault="00B423D0" w:rsidP="00B423D0">
      <w:r>
        <w:rPr>
          <w:rFonts w:hint="eastAsia"/>
        </w:rPr>
        <w:t>P</w:t>
      </w:r>
    </w:p>
    <w:p w14:paraId="4A85C891" w14:textId="1F26D518" w:rsidR="00B423D0" w:rsidRDefault="00B423D0" w:rsidP="00B423D0">
      <w:r w:rsidRPr="00B423D0">
        <w:rPr>
          <w:rFonts w:hint="eastAsia"/>
        </w:rPr>
        <w:t>排除继发性高血压：肾动脉超声检查，必要时可采用肾动脉造影检查；评价高血压靶器官损害：采用心电图、胸片检查，必要时可采用超声心动图；此外，还须检查尿微</w:t>
      </w:r>
      <w:r w:rsidRPr="00B423D0">
        <w:rPr>
          <w:rFonts w:hint="eastAsia"/>
        </w:rPr>
        <w:lastRenderedPageBreak/>
        <w:t>量白蛋白、肾功能、经颅超声多普勒、颈动脉及锁骨下动脉超声。筛查与肥胖相关的代谢综合征 采用血糖、血脂、尿酸测定。</w:t>
      </w:r>
    </w:p>
    <w:p w14:paraId="53D2968C" w14:textId="77777777" w:rsidR="00B423D0" w:rsidRPr="00B423D0" w:rsidRDefault="00B423D0" w:rsidP="00B423D0">
      <w:pPr>
        <w:rPr>
          <w:rFonts w:hint="eastAsia"/>
        </w:rPr>
      </w:pPr>
      <w:r w:rsidRPr="00B423D0">
        <w:rPr>
          <w:rFonts w:hint="eastAsia"/>
        </w:rPr>
        <w:t>① 进行高血压知识的指导及高血压危险因素的评价。</w:t>
      </w:r>
    </w:p>
    <w:p w14:paraId="50E66DE6" w14:textId="77777777" w:rsidR="00B423D0" w:rsidRPr="00B423D0" w:rsidRDefault="00B423D0" w:rsidP="00B423D0">
      <w:pPr>
        <w:rPr>
          <w:rFonts w:hint="eastAsia"/>
        </w:rPr>
      </w:pPr>
      <w:r w:rsidRPr="00B423D0">
        <w:rPr>
          <w:rFonts w:hint="eastAsia"/>
        </w:rPr>
        <w:t>② 生活方式和行为指导。</w:t>
      </w:r>
    </w:p>
    <w:p w14:paraId="3312DFC1" w14:textId="77777777" w:rsidR="00B423D0" w:rsidRPr="00B423D0" w:rsidRDefault="00B423D0" w:rsidP="00B423D0">
      <w:pPr>
        <w:rPr>
          <w:rFonts w:hint="eastAsia"/>
        </w:rPr>
      </w:pPr>
      <w:r w:rsidRPr="00B423D0">
        <w:rPr>
          <w:rFonts w:hint="eastAsia"/>
        </w:rPr>
        <w:t>③ 自我保健知识指导。</w:t>
      </w:r>
    </w:p>
    <w:p w14:paraId="761EC8B9" w14:textId="77777777" w:rsidR="00B423D0" w:rsidRPr="00B423D0" w:rsidRDefault="00B423D0" w:rsidP="00B423D0">
      <w:pPr>
        <w:rPr>
          <w:rFonts w:hint="eastAsia"/>
        </w:rPr>
      </w:pPr>
      <w:r w:rsidRPr="00B423D0">
        <w:rPr>
          <w:rFonts w:hint="eastAsia"/>
        </w:rPr>
        <w:t>④ 患者家属教育。</w:t>
      </w:r>
    </w:p>
    <w:p w14:paraId="685C3972" w14:textId="16076AB4" w:rsidR="00B423D0" w:rsidRDefault="00B423D0" w:rsidP="00B423D0">
      <w:r w:rsidRPr="00B423D0">
        <w:rPr>
          <w:rFonts w:hint="eastAsia"/>
        </w:rPr>
        <w:t>⑤ 告知患者出现剧烈头痛或血压＞180/110 mmHg时须去专科医院就诊。</w:t>
      </w:r>
    </w:p>
    <w:p w14:paraId="00844861" w14:textId="77777777" w:rsidR="00B423D0" w:rsidRPr="00B423D0" w:rsidRDefault="00B423D0" w:rsidP="00B423D0">
      <w:pPr>
        <w:rPr>
          <w:rFonts w:hint="eastAsia"/>
        </w:rPr>
      </w:pPr>
      <w:r w:rsidRPr="00B423D0">
        <w:rPr>
          <w:rFonts w:hint="eastAsia"/>
        </w:rPr>
        <w:t xml:space="preserve">生活方式干预 </w:t>
      </w:r>
    </w:p>
    <w:p w14:paraId="47195C3E" w14:textId="24094145" w:rsidR="00B423D0" w:rsidRPr="00B423D0" w:rsidRDefault="00B423D0" w:rsidP="00B423D0">
      <w:pPr>
        <w:rPr>
          <w:rFonts w:hint="eastAsia"/>
        </w:rPr>
      </w:pPr>
      <w:r w:rsidRPr="00B423D0">
        <w:rPr>
          <w:rFonts w:hint="eastAsia"/>
        </w:rPr>
        <w:t>干预措施包括：① 控制体重；② 低盐、低脂饮食；③ 戒酒；④ 保持良好的心境。口服降血压药物 给予硝苯地平缓释片 30 mg，</w:t>
      </w:r>
      <w:proofErr w:type="spellStart"/>
      <w:r w:rsidRPr="00B423D0">
        <w:rPr>
          <w:rFonts w:hint="eastAsia"/>
        </w:rPr>
        <w:t>qd</w:t>
      </w:r>
      <w:proofErr w:type="spellEnd"/>
      <w:r w:rsidRPr="00B423D0">
        <w:rPr>
          <w:rFonts w:hint="eastAsia"/>
        </w:rPr>
        <w:t>＋</w:t>
      </w:r>
      <w:proofErr w:type="gramStart"/>
      <w:r w:rsidRPr="00B423D0">
        <w:rPr>
          <w:rFonts w:hint="eastAsia"/>
        </w:rPr>
        <w:t>缬沙坦</w:t>
      </w:r>
      <w:proofErr w:type="gramEnd"/>
      <w:r w:rsidRPr="00B423D0">
        <w:rPr>
          <w:rFonts w:hint="eastAsia"/>
        </w:rPr>
        <w:t xml:space="preserve"> 80 mg，</w:t>
      </w:r>
      <w:proofErr w:type="spellStart"/>
      <w:r w:rsidRPr="00B423D0">
        <w:rPr>
          <w:rFonts w:hint="eastAsia"/>
        </w:rPr>
        <w:t>qd</w:t>
      </w:r>
      <w:proofErr w:type="spellEnd"/>
      <w:r w:rsidRPr="00B423D0">
        <w:rPr>
          <w:rFonts w:hint="eastAsia"/>
        </w:rPr>
        <w:t>。同时，密切观察患者头痛缓解的情况。在2~4周内将其血压降至160/90 mmHg左右即可。2周后须复查血压、血电解质及肾功能。若血压控制不佳，须密切随访。</w:t>
      </w:r>
    </w:p>
    <w:p w14:paraId="2F6F9B64" w14:textId="77777777" w:rsidR="00B423D0" w:rsidRPr="00B423D0" w:rsidRDefault="00B423D0" w:rsidP="00B423D0">
      <w:pPr>
        <w:rPr>
          <w:rFonts w:hint="eastAsia"/>
        </w:rPr>
      </w:pPr>
    </w:p>
    <w:sectPr w:rsidR="00B423D0" w:rsidRPr="00B423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A43"/>
    <w:rsid w:val="0076249B"/>
    <w:rsid w:val="00812A43"/>
    <w:rsid w:val="00B423D0"/>
    <w:rsid w:val="00F355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EE77D4"/>
  <w15:chartTrackingRefBased/>
  <w15:docId w15:val="{00F8E19C-E7ED-4CB1-8CEF-BA89D79C3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12A43"/>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812A43"/>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812A43"/>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812A43"/>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812A43"/>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812A43"/>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812A43"/>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12A43"/>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812A43"/>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12A43"/>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812A43"/>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812A43"/>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812A43"/>
    <w:rPr>
      <w:rFonts w:cstheme="majorBidi"/>
      <w:color w:val="2F5496" w:themeColor="accent1" w:themeShade="BF"/>
      <w:sz w:val="28"/>
      <w:szCs w:val="28"/>
    </w:rPr>
  </w:style>
  <w:style w:type="character" w:customStyle="1" w:styleId="50">
    <w:name w:val="标题 5 字符"/>
    <w:basedOn w:val="a0"/>
    <w:link w:val="5"/>
    <w:uiPriority w:val="9"/>
    <w:semiHidden/>
    <w:rsid w:val="00812A43"/>
    <w:rPr>
      <w:rFonts w:cstheme="majorBidi"/>
      <w:color w:val="2F5496" w:themeColor="accent1" w:themeShade="BF"/>
      <w:sz w:val="24"/>
    </w:rPr>
  </w:style>
  <w:style w:type="character" w:customStyle="1" w:styleId="60">
    <w:name w:val="标题 6 字符"/>
    <w:basedOn w:val="a0"/>
    <w:link w:val="6"/>
    <w:uiPriority w:val="9"/>
    <w:semiHidden/>
    <w:rsid w:val="00812A43"/>
    <w:rPr>
      <w:rFonts w:cstheme="majorBidi"/>
      <w:b/>
      <w:bCs/>
      <w:color w:val="2F5496" w:themeColor="accent1" w:themeShade="BF"/>
    </w:rPr>
  </w:style>
  <w:style w:type="character" w:customStyle="1" w:styleId="70">
    <w:name w:val="标题 7 字符"/>
    <w:basedOn w:val="a0"/>
    <w:link w:val="7"/>
    <w:uiPriority w:val="9"/>
    <w:semiHidden/>
    <w:rsid w:val="00812A43"/>
    <w:rPr>
      <w:rFonts w:cstheme="majorBidi"/>
      <w:b/>
      <w:bCs/>
      <w:color w:val="595959" w:themeColor="text1" w:themeTint="A6"/>
    </w:rPr>
  </w:style>
  <w:style w:type="character" w:customStyle="1" w:styleId="80">
    <w:name w:val="标题 8 字符"/>
    <w:basedOn w:val="a0"/>
    <w:link w:val="8"/>
    <w:uiPriority w:val="9"/>
    <w:semiHidden/>
    <w:rsid w:val="00812A43"/>
    <w:rPr>
      <w:rFonts w:cstheme="majorBidi"/>
      <w:color w:val="595959" w:themeColor="text1" w:themeTint="A6"/>
    </w:rPr>
  </w:style>
  <w:style w:type="character" w:customStyle="1" w:styleId="90">
    <w:name w:val="标题 9 字符"/>
    <w:basedOn w:val="a0"/>
    <w:link w:val="9"/>
    <w:uiPriority w:val="9"/>
    <w:semiHidden/>
    <w:rsid w:val="00812A43"/>
    <w:rPr>
      <w:rFonts w:eastAsiaTheme="majorEastAsia" w:cstheme="majorBidi"/>
      <w:color w:val="595959" w:themeColor="text1" w:themeTint="A6"/>
    </w:rPr>
  </w:style>
  <w:style w:type="paragraph" w:styleId="a3">
    <w:name w:val="Title"/>
    <w:basedOn w:val="a"/>
    <w:next w:val="a"/>
    <w:link w:val="a4"/>
    <w:uiPriority w:val="10"/>
    <w:qFormat/>
    <w:rsid w:val="00812A4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12A4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12A4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12A4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12A43"/>
    <w:pPr>
      <w:spacing w:before="160"/>
      <w:jc w:val="center"/>
    </w:pPr>
    <w:rPr>
      <w:i/>
      <w:iCs/>
      <w:color w:val="404040" w:themeColor="text1" w:themeTint="BF"/>
    </w:rPr>
  </w:style>
  <w:style w:type="character" w:customStyle="1" w:styleId="a8">
    <w:name w:val="引用 字符"/>
    <w:basedOn w:val="a0"/>
    <w:link w:val="a7"/>
    <w:uiPriority w:val="29"/>
    <w:rsid w:val="00812A43"/>
    <w:rPr>
      <w:i/>
      <w:iCs/>
      <w:color w:val="404040" w:themeColor="text1" w:themeTint="BF"/>
    </w:rPr>
  </w:style>
  <w:style w:type="paragraph" w:styleId="a9">
    <w:name w:val="List Paragraph"/>
    <w:basedOn w:val="a"/>
    <w:uiPriority w:val="34"/>
    <w:qFormat/>
    <w:rsid w:val="00812A43"/>
    <w:pPr>
      <w:ind w:left="720"/>
      <w:contextualSpacing/>
    </w:pPr>
  </w:style>
  <w:style w:type="character" w:styleId="aa">
    <w:name w:val="Intense Emphasis"/>
    <w:basedOn w:val="a0"/>
    <w:uiPriority w:val="21"/>
    <w:qFormat/>
    <w:rsid w:val="00812A43"/>
    <w:rPr>
      <w:i/>
      <w:iCs/>
      <w:color w:val="2F5496" w:themeColor="accent1" w:themeShade="BF"/>
    </w:rPr>
  </w:style>
  <w:style w:type="paragraph" w:styleId="ab">
    <w:name w:val="Intense Quote"/>
    <w:basedOn w:val="a"/>
    <w:next w:val="a"/>
    <w:link w:val="ac"/>
    <w:uiPriority w:val="30"/>
    <w:qFormat/>
    <w:rsid w:val="00812A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812A43"/>
    <w:rPr>
      <w:i/>
      <w:iCs/>
      <w:color w:val="2F5496" w:themeColor="accent1" w:themeShade="BF"/>
    </w:rPr>
  </w:style>
  <w:style w:type="character" w:styleId="ad">
    <w:name w:val="Intense Reference"/>
    <w:basedOn w:val="a0"/>
    <w:uiPriority w:val="32"/>
    <w:qFormat/>
    <w:rsid w:val="00812A4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172</Words>
  <Characters>983</Characters>
  <Application>Microsoft Office Word</Application>
  <DocSecurity>0</DocSecurity>
  <Lines>8</Lines>
  <Paragraphs>2</Paragraphs>
  <ScaleCrop>false</ScaleCrop>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孟春 袁</dc:creator>
  <cp:keywords/>
  <dc:description/>
  <cp:lastModifiedBy>孟春 袁</cp:lastModifiedBy>
  <cp:revision>3</cp:revision>
  <dcterms:created xsi:type="dcterms:W3CDTF">2025-04-07T11:25:00Z</dcterms:created>
  <dcterms:modified xsi:type="dcterms:W3CDTF">2025-04-07T11:33:00Z</dcterms:modified>
</cp:coreProperties>
</file>