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ANTENOR ORREGO</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DE INGENIERÍA DE SISTEMAS E INTELIGENCIA ARTIFICIAL</w:t>
      </w:r>
    </w:p>
    <w:p w:rsidR="00000000" w:rsidDel="00000000" w:rsidP="00000000" w:rsidRDefault="00000000" w:rsidRPr="00000000" w14:paraId="00000004">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1879402" cy="1879402"/>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79402" cy="187940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un Ecosistema de Big Data para el Análisis de Sentimiento en Opiniones de Consumidores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y Analítica de Datos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Corpus, Carlos</w:t>
      </w:r>
    </w:p>
    <w:p w:rsidR="00000000" w:rsidDel="00000000" w:rsidP="00000000" w:rsidRDefault="00000000" w:rsidRPr="00000000" w14:paraId="0000000A">
      <w:pPr>
        <w:numPr>
          <w:ilvl w:val="0"/>
          <w:numId w:val="2"/>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 Ramirez Keller, Luis Nicolas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C">
      <w:pPr>
        <w:numPr>
          <w:ilvl w:val="0"/>
          <w:numId w:val="4"/>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Bacilio Brayan</w:t>
      </w:r>
    </w:p>
    <w:p w:rsidR="00000000" w:rsidDel="00000000" w:rsidP="00000000" w:rsidRDefault="00000000" w:rsidRPr="00000000" w14:paraId="0000000D">
      <w:pPr>
        <w:numPr>
          <w:ilvl w:val="0"/>
          <w:numId w:val="4"/>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Rivas Machuca Marlon</w:t>
      </w:r>
    </w:p>
    <w:p w:rsidR="00000000" w:rsidDel="00000000" w:rsidP="00000000" w:rsidRDefault="00000000" w:rsidRPr="00000000" w14:paraId="0000000E">
      <w:pPr>
        <w:numPr>
          <w:ilvl w:val="0"/>
          <w:numId w:val="4"/>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Sanchez Guzman Ana </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Trujillo – Perú</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spacing w:after="24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sdt>
      <w:sdtPr>
        <w:id w:val="127317283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Objetivos del proyecto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Objetivo general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Implementar un ecosistema de Big Data sobre una plataforma cloud (Databricks) que permita clasificar el sentimiento de reseñas de consumidores a escala y detectar las causas de insatisfacción, garantizando la seguridad y confidencialidad de la información.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Objetivos específicos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Metodología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cpi94fl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Data Lakehouse del proyecto.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Desarrollo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Capa Bronce: Ingesta de Datos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8vc7miw3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Capa Plata: Limpieza y Anonimización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uw5sb8hn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Modelo de Machine Learning</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9pdk4v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Capa Oro y Análisis de Insights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654nctizz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Dashboard Ejecutivo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uegh47ci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Clasificación en Tiempo Real (Streaming)</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x9qdbkadb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Resultados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tylfmhd7s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Normas Internacionales y Seguridad</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Linkografía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after="24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w:t>
      </w:r>
    </w:p>
    <w:p w:rsidR="00000000" w:rsidDel="00000000" w:rsidP="00000000" w:rsidRDefault="00000000" w:rsidRPr="00000000" w14:paraId="0000002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Comparación de modelos: Regresión Logística vs Random Forest</w:t>
      </w:r>
    </w:p>
    <w:p w:rsidR="00000000" w:rsidDel="00000000" w:rsidP="00000000" w:rsidRDefault="00000000" w:rsidRPr="00000000" w14:paraId="0000002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2. Normas internacionales aplicadas al proyecto</w:t>
      </w:r>
    </w:p>
    <w:p w:rsidR="00000000" w:rsidDel="00000000" w:rsidP="00000000" w:rsidRDefault="00000000" w:rsidRPr="00000000" w14:paraId="0000002E">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after="24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figuras</w:t>
      </w:r>
    </w:p>
    <w:sdt>
      <w:sdtPr>
        <w:id w:val="1242035766"/>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3,3,Heading 4,1,Heading 5,5,Heading 6,6,"</w:instrText>
            <w:fldChar w:fldCharType="separate"/>
          </w:r>
          <w:hyperlink w:anchor="_iwcpi94flub">
            <w:r w:rsidDel="00000000" w:rsidR="00000000" w:rsidRPr="00000000">
              <w:rPr>
                <w:b w:val="1"/>
                <w:bCs w:val="1"/>
                <w:i w:val="0"/>
                <w:iCs w:val="0"/>
                <w:smallCaps w:val="0"/>
                <w:strike w:val="0"/>
                <w:color w:val="000000"/>
                <w:sz w:val="22"/>
                <w:szCs w:val="22"/>
                <w:u w:val="none"/>
                <w:shd w:fill="auto" w:val="clear"/>
                <w:vertAlign w:val="baseline"/>
                <w:rtl w:val="0"/>
              </w:rPr>
              <w:t xml:space="preserve">Figura 1. Arquitectura Data Lakehouse del proyecto.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e6rdx5kxor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 Creación de la Capa Bronce (ingesta de 568,454 reseñas).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uhz66qs94q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3. Capa Plata: limpieza y anonimización de datos personales.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rn1s9g2tvx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 Balance de clases del dataset.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ygrv06mfcq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 Entrenamiento y evaluación del modelo (Regresión Logística).</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x5ooy6nm92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6. Matriz de confusión del modelo balanceado.</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sh0p951ky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7. Top palabras en reseñas negativas.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1fgizxz3q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8. Top bigramas (quejas) en reseñas negativas.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ykwqa4kbsk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9. Dashboard ejecutivo de análisis de sentimiento.</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vouj73ge0b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10. Clasificación de reseñas en tiempo real (streaming).</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parte del curso, creamos un sistema de Big Data orientado al análisis de sentimiento en opiniones de consumidores, tomando como caso de estudio las reseñas de productos alimenticios de Amazon (Amazon Fine Food Reviews). Para lograrlo, organizamos los datos en tres niveles de limpieza mediante una arquitectura Medallion sobre las herramientas PySpark y Databricks, entrenamos un modelo matemático básico de clasificación por Regresión Logística con vectorización TF-IDF y mostramos los primeros resultados a través de un dashboard en Power BI. Aunque esta primera fase demostró que el sistema funcionaba técnicamente, se realizó sobre una muestra reducida y con un solo algoritmo, lo que provocó que los resultados no reflejaran la realidad completa y que el modelo </w:t>
      </w:r>
      <w:r w:rsidDel="00000000" w:rsidR="00000000" w:rsidRPr="00000000">
        <w:rPr>
          <w:rFonts w:ascii="Times New Roman" w:cs="Times New Roman" w:eastAsia="Times New Roman" w:hAnsi="Times New Roman"/>
          <w:sz w:val="24"/>
          <w:szCs w:val="24"/>
          <w:rtl w:val="0"/>
        </w:rPr>
        <w:t xml:space="preserve">fallara</w:t>
      </w:r>
      <w:r w:rsidDel="00000000" w:rsidR="00000000" w:rsidRPr="00000000">
        <w:rPr>
          <w:rFonts w:ascii="Times New Roman" w:cs="Times New Roman" w:eastAsia="Times New Roman" w:hAnsi="Times New Roman"/>
          <w:sz w:val="24"/>
          <w:szCs w:val="24"/>
          <w:rtl w:val="0"/>
        </w:rPr>
        <w:t xml:space="preserve"> al identificar las clases minoritarias, como las opiniones neutrales y negativas.</w:t>
      </w:r>
    </w:p>
    <w:p w:rsidR="00000000" w:rsidDel="00000000" w:rsidP="00000000" w:rsidRDefault="00000000" w:rsidRPr="00000000" w14:paraId="0000003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segunda parte del proyecto, el objetivo es escalar y profundizar este ecosistema para llevarlo desde un prototipo funcional hacia una solución robusta y cercana a un entorno de producción real. Para conseguirlo, se entrenará el modelo utilizando las 568,454 reseñas del dataset completo aprovechando el procesamiento distribuido de PySpark, se compararon algoritmos mucho más potentes y se solucionará el desbalanceo de clases que caracteriza a estos datos. Finalmente, se incorporará una capa de ingesta en tiempo real mediante Spark Structured Streaming, se fortalecerá la capa de visualización ejecutiva y se evaluará el despliegue de todo el ecosistema en una plataforma cloud accesible.</w:t>
      </w:r>
    </w:p>
    <w:p w:rsidR="00000000" w:rsidDel="00000000" w:rsidP="00000000" w:rsidRDefault="00000000" w:rsidRPr="00000000" w14:paraId="0000004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keepNext w:val="0"/>
        <w:keepLines w:val="0"/>
        <w:numPr>
          <w:ilvl w:val="0"/>
          <w:numId w:val="5"/>
        </w:numPr>
        <w:spacing w:after="0" w:afterAutospacing="0" w:before="24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Objetivos del proyecto</w:t>
      </w:r>
    </w:p>
    <w:p w:rsidR="00000000" w:rsidDel="00000000" w:rsidP="00000000" w:rsidRDefault="00000000" w:rsidRPr="00000000" w14:paraId="00000046">
      <w:pPr>
        <w:pStyle w:val="Heading1"/>
        <w:keepNext w:val="0"/>
        <w:keepLines w:val="0"/>
        <w:numPr>
          <w:ilvl w:val="1"/>
          <w:numId w:val="5"/>
        </w:numPr>
        <w:spacing w:after="240" w:before="0" w:beforeAutospacing="0" w:line="48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47">
      <w:pPr>
        <w:pStyle w:val="Heading1"/>
        <w:keepNext w:val="0"/>
        <w:keepLines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ecosistema de Big Data sobre una plataforma cloud (Databricks) que permita clasificar el sentimiento de reseñas de consumidores a escala y detectar las causas de insatisfacción, garantizando la seguridad y confidencialidad de la información.</w:t>
      </w:r>
    </w:p>
    <w:p w:rsidR="00000000" w:rsidDel="00000000" w:rsidP="00000000" w:rsidRDefault="00000000" w:rsidRPr="00000000" w14:paraId="00000048">
      <w:pPr>
        <w:pStyle w:val="Heading1"/>
        <w:keepNext w:val="0"/>
        <w:keepLines w:val="0"/>
        <w:numPr>
          <w:ilvl w:val="1"/>
          <w:numId w:val="5"/>
        </w:numPr>
        <w:spacing w:after="0" w:afterAutospacing="0" w:before="240" w:line="48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49">
      <w:pPr>
        <w:numPr>
          <w:ilvl w:val="0"/>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arquitectura Data Lakehouse con el patrón Medallion (Bronce, Plata, Oro).</w:t>
      </w:r>
    </w:p>
    <w:p w:rsidR="00000000" w:rsidDel="00000000" w:rsidP="00000000" w:rsidRDefault="00000000" w:rsidRPr="00000000" w14:paraId="0000004A">
      <w:pPr>
        <w:numPr>
          <w:ilvl w:val="0"/>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Entrenar un modelo de clasificación de sentimiento utilizando el dataset completo de 568,454 reseñas mediante procesamiento distribuido.</w:t>
      </w:r>
    </w:p>
    <w:p w:rsidR="00000000" w:rsidDel="00000000" w:rsidP="00000000" w:rsidRDefault="00000000" w:rsidRPr="00000000" w14:paraId="0000004B">
      <w:pPr>
        <w:numPr>
          <w:ilvl w:val="0"/>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Tratar el desbalanceo de clases del dataset para mejorar la detección de reseñas negativas y neutras.</w:t>
      </w:r>
    </w:p>
    <w:p w:rsidR="00000000" w:rsidDel="00000000" w:rsidP="00000000" w:rsidRDefault="00000000" w:rsidRPr="00000000" w14:paraId="0000004C">
      <w:pPr>
        <w:numPr>
          <w:ilvl w:val="0"/>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Extraer, mediante análisis de texto, las principales causas de insatisfacción de las reseñas negativas.</w:t>
      </w:r>
    </w:p>
    <w:p w:rsidR="00000000" w:rsidDel="00000000" w:rsidP="00000000" w:rsidRDefault="00000000" w:rsidRPr="00000000" w14:paraId="0000004D">
      <w:pPr>
        <w:numPr>
          <w:ilvl w:val="0"/>
          <w:numId w:val="3"/>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 dashboard ejecutivo que comunique los resultados de forma clara.</w:t>
      </w:r>
    </w:p>
    <w:p w:rsidR="00000000" w:rsidDel="00000000" w:rsidP="00000000" w:rsidRDefault="00000000" w:rsidRPr="00000000" w14:paraId="0000004E">
      <w:pPr>
        <w:numPr>
          <w:ilvl w:val="0"/>
          <w:numId w:val="3"/>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demostración de clasificación de reseñas en tiempo real mediante streaming.</w:t>
      </w:r>
    </w:p>
    <w:p w:rsidR="00000000" w:rsidDel="00000000" w:rsidP="00000000" w:rsidRDefault="00000000" w:rsidRPr="00000000" w14:paraId="0000004F">
      <w:pPr>
        <w:pStyle w:val="Heading1"/>
        <w:keepNext w:val="0"/>
        <w:keepLines w:val="0"/>
        <w:numPr>
          <w:ilvl w:val="0"/>
          <w:numId w:val="5"/>
        </w:numPr>
        <w:spacing w:after="240" w:before="0" w:before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Metodología</w:t>
      </w:r>
    </w:p>
    <w:p w:rsidR="00000000" w:rsidDel="00000000" w:rsidP="00000000" w:rsidRDefault="00000000" w:rsidRPr="00000000" w14:paraId="00000050">
      <w:pPr>
        <w:keepNext w:val="0"/>
        <w:keepLines w:val="0"/>
        <w:spacing w:after="240" w:before="240" w:line="480" w:lineRule="auto"/>
        <w:ind w:left="720" w:firstLine="0"/>
        <w:jc w:val="both"/>
        <w:rPr/>
      </w:pPr>
      <w:r w:rsidDel="00000000" w:rsidR="00000000" w:rsidRPr="00000000">
        <w:rPr>
          <w:rtl w:val="0"/>
        </w:rPr>
        <w:t xml:space="preserve">El proyecto se desarrolló sobre Databricks, una plataforma cloud que integra Apache Spark para el procesamiento distribuido. Se adoptó una arquitectura Data Lakehouse basada en el patrón Medallion, que organiza los datos en tres capas de refinamiento progresivo: Bronce (datos crudos), Plata (datos limpios y enriquecidos) y Oro (datos agregados listos para análisis).</w:t>
      </w:r>
    </w:p>
    <w:p w:rsidR="00000000" w:rsidDel="00000000" w:rsidP="00000000" w:rsidRDefault="00000000" w:rsidRPr="00000000" w14:paraId="00000051">
      <w:pPr>
        <w:spacing w:before="60" w:line="48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5731200" cy="30226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4"/>
        <w:jc w:val="center"/>
        <w:rPr>
          <w:rFonts w:ascii="Times New Roman" w:cs="Times New Roman" w:eastAsia="Times New Roman" w:hAnsi="Times New Roman"/>
          <w:sz w:val="22"/>
          <w:szCs w:val="22"/>
        </w:rPr>
      </w:pPr>
      <w:bookmarkStart w:colFirst="0" w:colLast="0" w:name="_iwcpi94flub" w:id="0"/>
      <w:bookmarkEnd w:id="0"/>
      <w:r w:rsidDel="00000000" w:rsidR="00000000" w:rsidRPr="00000000">
        <w:rPr>
          <w:rFonts w:ascii="Times New Roman" w:cs="Times New Roman" w:eastAsia="Times New Roman" w:hAnsi="Times New Roman"/>
          <w:sz w:val="22"/>
          <w:szCs w:val="22"/>
          <w:rtl w:val="0"/>
        </w:rPr>
        <w:t xml:space="preserve">Figura 1. Arquitectura Data Lakehouse del proyecto.</w:t>
      </w:r>
    </w:p>
    <w:p w:rsidR="00000000" w:rsidDel="00000000" w:rsidP="00000000" w:rsidRDefault="00000000" w:rsidRPr="00000000" w14:paraId="00000053">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tecnologías empleadas fueron: Apache Spark (PySpark) para el procesamiento distribuido de los datos; Spark MLlib para el entrenamiento del modelo de machine learning; Spark Structured Streaming para la clasificación en tiempo real; Delta Lake para el almacenamiento de las capas; y los dashboards nativos de Databricks para la visualización. El desarrollo se organizó en fases secuenciales, donde cada fase produce una tabla persistente que alimenta la siguiente.</w:t>
      </w:r>
      <w:r w:rsidDel="00000000" w:rsidR="00000000" w:rsidRPr="00000000">
        <w:rPr>
          <w:rtl w:val="0"/>
        </w:rPr>
      </w:r>
    </w:p>
    <w:p w:rsidR="00000000" w:rsidDel="00000000" w:rsidP="00000000" w:rsidRDefault="00000000" w:rsidRPr="00000000" w14:paraId="00000054">
      <w:pPr>
        <w:pStyle w:val="Heading1"/>
        <w:keepNext w:val="0"/>
        <w:keepLines w:val="0"/>
        <w:numPr>
          <w:ilvl w:val="0"/>
          <w:numId w:val="5"/>
        </w:numPr>
        <w:spacing w:after="0" w:afterAutospacing="0" w:before="24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w:t>
      </w:r>
    </w:p>
    <w:p w:rsidR="00000000" w:rsidDel="00000000" w:rsidP="00000000" w:rsidRDefault="00000000" w:rsidRPr="00000000" w14:paraId="00000055">
      <w:pPr>
        <w:pStyle w:val="Heading1"/>
        <w:keepNext w:val="0"/>
        <w:keepLines w:val="0"/>
        <w:numPr>
          <w:ilvl w:val="1"/>
          <w:numId w:val="5"/>
        </w:numPr>
        <w:spacing w:after="240" w:before="0" w:beforeAutospacing="0" w:line="48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Capa Bronce: Ingesta de Datos</w:t>
      </w:r>
    </w:p>
    <w:p w:rsidR="00000000" w:rsidDel="00000000" w:rsidP="00000000" w:rsidRDefault="00000000" w:rsidRPr="00000000" w14:paraId="00000056">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Bronce almacena los datos tal como llegan de la fuente, sin ninguna transformación. Se cargó el archivo Reviews.csv con sus 568,454 reseñas y sus 10 columnas originales, y se persistió como tabla Delta. Esta capa garantiza que siempre exista una copia fiel de los datos originales.</w:t>
      </w:r>
    </w:p>
    <w:p w:rsidR="00000000" w:rsidDel="00000000" w:rsidP="00000000" w:rsidRDefault="00000000" w:rsidRPr="00000000" w14:paraId="00000057">
      <w:pPr>
        <w:spacing w:before="60" w:line="48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5731200" cy="4660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spacing w:after="60" w:line="480" w:lineRule="auto"/>
        <w:jc w:val="center"/>
        <w:rPr>
          <w:rFonts w:ascii="Times New Roman" w:cs="Times New Roman" w:eastAsia="Times New Roman" w:hAnsi="Times New Roman"/>
          <w:i w:val="1"/>
          <w:iCs w:val="1"/>
          <w:sz w:val="22"/>
          <w:szCs w:val="22"/>
        </w:rPr>
      </w:pPr>
      <w:bookmarkStart w:colFirst="0" w:colLast="0" w:name="_e6rdx5kxored" w:id="1"/>
      <w:bookmarkEnd w:id="1"/>
      <w:r w:rsidDel="00000000" w:rsidR="00000000" w:rsidRPr="00000000">
        <w:rPr>
          <w:rFonts w:ascii="Times New Roman" w:cs="Times New Roman" w:eastAsia="Times New Roman" w:hAnsi="Times New Roman"/>
          <w:b w:val="1"/>
          <w:bCs w:val="1"/>
          <w:sz w:val="22"/>
          <w:szCs w:val="22"/>
          <w:rtl w:val="0"/>
        </w:rPr>
        <w:t xml:space="preserve">Figura 2. </w:t>
      </w:r>
      <w:r w:rsidDel="00000000" w:rsidR="00000000" w:rsidRPr="00000000">
        <w:rPr>
          <w:rFonts w:ascii="Times New Roman" w:cs="Times New Roman" w:eastAsia="Times New Roman" w:hAnsi="Times New Roman"/>
          <w:i w:val="1"/>
          <w:iCs w:val="1"/>
          <w:sz w:val="22"/>
          <w:szCs w:val="22"/>
          <w:rtl w:val="0"/>
        </w:rPr>
        <w:t xml:space="preserve">Creación de la Capa Bronce (ingesta de 568,454 reseñas).</w:t>
      </w:r>
    </w:p>
    <w:p w:rsidR="00000000" w:rsidDel="00000000" w:rsidP="00000000" w:rsidRDefault="00000000" w:rsidRPr="00000000" w14:paraId="00000059">
      <w:pPr>
        <w:pStyle w:val="Heading2"/>
        <w:keepNext w:val="0"/>
        <w:keepLines w:val="0"/>
        <w:spacing w:after="0" w:before="120" w:lineRule="auto"/>
        <w:ind w:left="0" w:firstLine="720"/>
        <w:rPr>
          <w:rFonts w:ascii="Times New Roman" w:cs="Times New Roman" w:eastAsia="Times New Roman" w:hAnsi="Times New Roman"/>
          <w:b w:val="1"/>
          <w:bCs w:val="1"/>
          <w:sz w:val="24"/>
          <w:szCs w:val="24"/>
        </w:rPr>
      </w:pPr>
      <w:bookmarkStart w:colFirst="0" w:colLast="0" w:name="_fb8vc7miw3mt" w:id="2"/>
      <w:bookmarkEnd w:id="2"/>
      <w:r w:rsidDel="00000000" w:rsidR="00000000" w:rsidRPr="00000000">
        <w:rPr>
          <w:rFonts w:ascii="Times New Roman" w:cs="Times New Roman" w:eastAsia="Times New Roman" w:hAnsi="Times New Roman"/>
          <w:b w:val="1"/>
          <w:bCs w:val="1"/>
          <w:sz w:val="24"/>
          <w:szCs w:val="24"/>
          <w:rtl w:val="0"/>
        </w:rPr>
        <w:t xml:space="preserve">3.2</w:t>
        <w:tab/>
      </w:r>
      <w:r w:rsidDel="00000000" w:rsidR="00000000" w:rsidRPr="00000000">
        <w:rPr>
          <w:rFonts w:ascii="Times New Roman" w:cs="Times New Roman" w:eastAsia="Times New Roman" w:hAnsi="Times New Roman"/>
          <w:b w:val="1"/>
          <w:bCs w:val="1"/>
          <w:sz w:val="24"/>
          <w:szCs w:val="24"/>
          <w:rtl w:val="0"/>
        </w:rPr>
        <w:t xml:space="preserve">Capa Plata: Limpieza y Anonimización</w:t>
      </w:r>
    </w:p>
    <w:p w:rsidR="00000000" w:rsidDel="00000000" w:rsidP="00000000" w:rsidRDefault="00000000" w:rsidRPr="00000000" w14:paraId="0000005A">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Capa Plata se aplicaron tres procesos. Primero, la anonimización: se eliminaron las columnas UserId y ProfileName, que constituyen datos personales, cumpliendo el principio de minimización de datos. Segundo, la limpieza: se descartaron las reseñas sin texto. Tercero, la ingeniería de la variable objetivo: se creó la etiqueta de sentimiento a partir del Score (0 = Negativo para puntajes 1-2, 1 = Neutro para puntaje 3, y 2 = Positivo para puntajes 4-5).</w:t>
      </w:r>
    </w:p>
    <w:p w:rsidR="00000000" w:rsidDel="00000000" w:rsidP="00000000" w:rsidRDefault="00000000" w:rsidRPr="00000000" w14:paraId="0000005B">
      <w:pPr>
        <w:spacing w:before="60" w:line="48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4643870" cy="4119563"/>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3870"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spacing w:after="60" w:line="480" w:lineRule="auto"/>
        <w:jc w:val="center"/>
        <w:rPr>
          <w:rFonts w:ascii="Times New Roman" w:cs="Times New Roman" w:eastAsia="Times New Roman" w:hAnsi="Times New Roman"/>
          <w:i w:val="1"/>
          <w:iCs w:val="1"/>
          <w:sz w:val="22"/>
          <w:szCs w:val="22"/>
        </w:rPr>
      </w:pPr>
      <w:bookmarkStart w:colFirst="0" w:colLast="0" w:name="_uhz66qs94qtg" w:id="3"/>
      <w:bookmarkEnd w:id="3"/>
      <w:r w:rsidDel="00000000" w:rsidR="00000000" w:rsidRPr="00000000">
        <w:rPr>
          <w:rFonts w:ascii="Times New Roman" w:cs="Times New Roman" w:eastAsia="Times New Roman" w:hAnsi="Times New Roman"/>
          <w:b w:val="1"/>
          <w:bCs w:val="1"/>
          <w:sz w:val="22"/>
          <w:szCs w:val="22"/>
          <w:rtl w:val="0"/>
        </w:rPr>
        <w:t xml:space="preserve">Figura 3. </w:t>
      </w:r>
      <w:r w:rsidDel="00000000" w:rsidR="00000000" w:rsidRPr="00000000">
        <w:rPr>
          <w:rFonts w:ascii="Times New Roman" w:cs="Times New Roman" w:eastAsia="Times New Roman" w:hAnsi="Times New Roman"/>
          <w:i w:val="1"/>
          <w:iCs w:val="1"/>
          <w:sz w:val="22"/>
          <w:szCs w:val="22"/>
          <w:rtl w:val="0"/>
        </w:rPr>
        <w:t xml:space="preserve">Capa Plata: limpieza y anonimización de datos personales.</w:t>
      </w:r>
    </w:p>
    <w:p w:rsidR="00000000" w:rsidDel="00000000" w:rsidP="00000000" w:rsidRDefault="00000000" w:rsidRPr="00000000" w14:paraId="0000005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balance de clases reveló un fuerte desbalanceo: el 78.07% de las reseñas son positivas, el 14.43% negativas y solo el 7.5% neutras. Este hallazgo determinó la necesidad de aplicar técnicas de balanceo en el modelo.</w:t>
      </w:r>
    </w:p>
    <w:p w:rsidR="00000000" w:rsidDel="00000000" w:rsidP="00000000" w:rsidRDefault="00000000" w:rsidRPr="00000000" w14:paraId="0000005E">
      <w:pPr>
        <w:spacing w:before="60" w:line="276"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3607877" cy="218954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7877" cy="218954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4"/>
        <w:spacing w:after="60" w:line="360" w:lineRule="auto"/>
        <w:jc w:val="center"/>
        <w:rPr>
          <w:rFonts w:ascii="Times New Roman" w:cs="Times New Roman" w:eastAsia="Times New Roman" w:hAnsi="Times New Roman"/>
          <w:i w:val="1"/>
          <w:iCs w:val="1"/>
          <w:sz w:val="22"/>
          <w:szCs w:val="22"/>
        </w:rPr>
      </w:pPr>
      <w:bookmarkStart w:colFirst="0" w:colLast="0" w:name="_rn1s9g2tvx7k" w:id="4"/>
      <w:bookmarkEnd w:id="4"/>
      <w:r w:rsidDel="00000000" w:rsidR="00000000" w:rsidRPr="00000000">
        <w:rPr>
          <w:rFonts w:ascii="Times New Roman" w:cs="Times New Roman" w:eastAsia="Times New Roman" w:hAnsi="Times New Roman"/>
          <w:b w:val="1"/>
          <w:bCs w:val="1"/>
          <w:sz w:val="22"/>
          <w:szCs w:val="22"/>
          <w:rtl w:val="0"/>
        </w:rPr>
        <w:t xml:space="preserve">Figura 4. </w:t>
      </w:r>
      <w:r w:rsidDel="00000000" w:rsidR="00000000" w:rsidRPr="00000000">
        <w:rPr>
          <w:rFonts w:ascii="Times New Roman" w:cs="Times New Roman" w:eastAsia="Times New Roman" w:hAnsi="Times New Roman"/>
          <w:i w:val="1"/>
          <w:iCs w:val="1"/>
          <w:sz w:val="22"/>
          <w:szCs w:val="22"/>
          <w:rtl w:val="0"/>
        </w:rPr>
        <w:t xml:space="preserve">Balance de clases del dataset.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0" w:before="120" w:lineRule="auto"/>
        <w:ind w:firstLine="720"/>
        <w:rPr>
          <w:rFonts w:ascii="Times New Roman" w:cs="Times New Roman" w:eastAsia="Times New Roman" w:hAnsi="Times New Roman"/>
          <w:b w:val="1"/>
          <w:bCs w:val="1"/>
          <w:sz w:val="24"/>
          <w:szCs w:val="24"/>
        </w:rPr>
      </w:pPr>
      <w:bookmarkStart w:colFirst="0" w:colLast="0" w:name="_wxuw5sb8hnr7" w:id="5"/>
      <w:bookmarkEnd w:id="5"/>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.3</w:t>
        <w:tab/>
        <w:t xml:space="preserve">Modelo de Machine Learning</w:t>
      </w:r>
    </w:p>
    <w:p w:rsidR="00000000" w:rsidDel="00000000" w:rsidP="00000000" w:rsidRDefault="00000000" w:rsidRPr="00000000" w14:paraId="00000062">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clasificación se construyó con un pipeline de procesamiento de lenguaje natural en Spark MLlib, compuesto por: Tokenizer (divide el texto en palabras), StopWordsRemover (elimina palabras vacías), HashingTF e IDF (convierten el texto en un vector numérico mediante TF-IDF) y, finalmente, un clasificador de Regresión Logística. Para tratar el desbalanceo se aplicó la técnica de ponderación de clases (class weighting), asignando mayor peso a las clases minoritarias para que el modelo no las ignore.</w:t>
      </w:r>
    </w:p>
    <w:p w:rsidR="00000000" w:rsidDel="00000000" w:rsidP="00000000" w:rsidRDefault="00000000" w:rsidRPr="00000000" w14:paraId="00000063">
      <w:pPr>
        <w:spacing w:before="60" w:line="276"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5201016" cy="3019034"/>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01016" cy="301903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spacing w:after="60" w:line="480" w:lineRule="auto"/>
        <w:jc w:val="center"/>
        <w:rPr>
          <w:rFonts w:ascii="Times New Roman" w:cs="Times New Roman" w:eastAsia="Times New Roman" w:hAnsi="Times New Roman"/>
          <w:i w:val="1"/>
          <w:iCs w:val="1"/>
          <w:sz w:val="22"/>
          <w:szCs w:val="22"/>
        </w:rPr>
      </w:pPr>
      <w:bookmarkStart w:colFirst="0" w:colLast="0" w:name="_ygrv06mfcq56" w:id="6"/>
      <w:bookmarkEnd w:id="6"/>
      <w:r w:rsidDel="00000000" w:rsidR="00000000" w:rsidRPr="00000000">
        <w:rPr>
          <w:rFonts w:ascii="Times New Roman" w:cs="Times New Roman" w:eastAsia="Times New Roman" w:hAnsi="Times New Roman"/>
          <w:b w:val="1"/>
          <w:bCs w:val="1"/>
          <w:sz w:val="22"/>
          <w:szCs w:val="22"/>
          <w:rtl w:val="0"/>
        </w:rPr>
        <w:t xml:space="preserve">Figura 5. </w:t>
      </w:r>
      <w:r w:rsidDel="00000000" w:rsidR="00000000" w:rsidRPr="00000000">
        <w:rPr>
          <w:rFonts w:ascii="Times New Roman" w:cs="Times New Roman" w:eastAsia="Times New Roman" w:hAnsi="Times New Roman"/>
          <w:i w:val="1"/>
          <w:iCs w:val="1"/>
          <w:sz w:val="22"/>
          <w:szCs w:val="22"/>
          <w:rtl w:val="0"/>
        </w:rPr>
        <w:t xml:space="preserve">Entrenamiento y evaluación del modelo (Regresión Logística).</w:t>
      </w:r>
    </w:p>
    <w:p w:rsidR="00000000" w:rsidDel="00000000" w:rsidP="00000000" w:rsidRDefault="00000000" w:rsidRPr="00000000" w14:paraId="0000006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se entrenó sobre el 80% de los datos y se evaluó sobre el 20% restante. La matriz de confusión confirma que, gracias al balanceo, el modelo detecta correctamente el 72% de las reseñas negativas, a diferencia de un modelo sin balanceo que tiende a ignorarlas.</w:t>
      </w:r>
    </w:p>
    <w:p w:rsidR="00000000" w:rsidDel="00000000" w:rsidP="00000000" w:rsidRDefault="00000000" w:rsidRPr="00000000" w14:paraId="00000066">
      <w:pPr>
        <w:spacing w:before="60" w:line="24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2524125" cy="12192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241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4"/>
        <w:spacing w:after="60" w:line="480" w:lineRule="auto"/>
        <w:jc w:val="center"/>
        <w:rPr>
          <w:rFonts w:ascii="Times New Roman" w:cs="Times New Roman" w:eastAsia="Times New Roman" w:hAnsi="Times New Roman"/>
          <w:i w:val="1"/>
          <w:iCs w:val="1"/>
          <w:sz w:val="22"/>
          <w:szCs w:val="22"/>
        </w:rPr>
      </w:pPr>
      <w:bookmarkStart w:colFirst="0" w:colLast="0" w:name="_x5ooy6nm92ge" w:id="7"/>
      <w:bookmarkEnd w:id="7"/>
      <w:r w:rsidDel="00000000" w:rsidR="00000000" w:rsidRPr="00000000">
        <w:rPr>
          <w:rFonts w:ascii="Times New Roman" w:cs="Times New Roman" w:eastAsia="Times New Roman" w:hAnsi="Times New Roman"/>
          <w:b w:val="1"/>
          <w:bCs w:val="1"/>
          <w:sz w:val="22"/>
          <w:szCs w:val="22"/>
          <w:rtl w:val="0"/>
        </w:rPr>
        <w:t xml:space="preserve">Figura 6. </w:t>
      </w:r>
      <w:r w:rsidDel="00000000" w:rsidR="00000000" w:rsidRPr="00000000">
        <w:rPr>
          <w:rFonts w:ascii="Times New Roman" w:cs="Times New Roman" w:eastAsia="Times New Roman" w:hAnsi="Times New Roman"/>
          <w:i w:val="1"/>
          <w:iCs w:val="1"/>
          <w:sz w:val="22"/>
          <w:szCs w:val="22"/>
          <w:rtl w:val="0"/>
        </w:rPr>
        <w:t xml:space="preserve">Matriz de confusión del modelo balanceado.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0" w:before="120" w:lineRule="auto"/>
        <w:ind w:firstLine="720"/>
        <w:rPr>
          <w:rFonts w:ascii="Times New Roman" w:cs="Times New Roman" w:eastAsia="Times New Roman" w:hAnsi="Times New Roman"/>
          <w:b w:val="1"/>
          <w:bCs w:val="1"/>
          <w:sz w:val="24"/>
          <w:szCs w:val="24"/>
        </w:rPr>
      </w:pPr>
      <w:bookmarkStart w:colFirst="0" w:colLast="0" w:name="_t90b9pdk4vr4" w:id="8"/>
      <w:bookmarkEnd w:id="8"/>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.4</w:t>
        <w:tab/>
        <w:t xml:space="preserve">Capa Oro y Análisis de Insights</w:t>
      </w:r>
    </w:p>
    <w:p w:rsidR="00000000" w:rsidDel="00000000" w:rsidP="00000000" w:rsidRDefault="00000000" w:rsidRPr="00000000" w14:paraId="0000006A">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Oro contiene tablas agregadas listas para el análisis: la distribución de sentimiento, la tendencia temporal, y el sentimiento por producto. Adicionalmente, se realizó un análisis de texto sobre las reseñas negativas para identificar las causas de la insatisfacción, primero con palabras individuales y luego con bigramas (pares de palabras), que resultan más precisos por conservar el contexto.</w:t>
      </w:r>
    </w:p>
    <w:p w:rsidR="00000000" w:rsidDel="00000000" w:rsidP="00000000" w:rsidRDefault="00000000" w:rsidRPr="00000000" w14:paraId="0000006B">
      <w:pPr>
        <w:spacing w:before="60" w:line="24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5138738" cy="3371763"/>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38738" cy="33717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spacing w:after="60" w:line="480" w:lineRule="auto"/>
        <w:jc w:val="center"/>
        <w:rPr>
          <w:rFonts w:ascii="Times New Roman" w:cs="Times New Roman" w:eastAsia="Times New Roman" w:hAnsi="Times New Roman"/>
          <w:i w:val="1"/>
          <w:iCs w:val="1"/>
        </w:rPr>
      </w:pPr>
      <w:bookmarkStart w:colFirst="0" w:colLast="0" w:name="_sh0p951kywy" w:id="9"/>
      <w:bookmarkEnd w:id="9"/>
      <w:r w:rsidDel="00000000" w:rsidR="00000000" w:rsidRPr="00000000">
        <w:rPr>
          <w:rFonts w:ascii="Times New Roman" w:cs="Times New Roman" w:eastAsia="Times New Roman" w:hAnsi="Times New Roman"/>
          <w:b w:val="1"/>
          <w:bCs w:val="1"/>
          <w:rtl w:val="0"/>
        </w:rPr>
        <w:t xml:space="preserve">Figura 7. </w:t>
      </w:r>
      <w:r w:rsidDel="00000000" w:rsidR="00000000" w:rsidRPr="00000000">
        <w:rPr>
          <w:rFonts w:ascii="Times New Roman" w:cs="Times New Roman" w:eastAsia="Times New Roman" w:hAnsi="Times New Roman"/>
          <w:i w:val="1"/>
          <w:iCs w:val="1"/>
          <w:rtl w:val="0"/>
        </w:rPr>
        <w:t xml:space="preserve">Top palabras en reseñas negativas.</w:t>
      </w:r>
    </w:p>
    <w:p w:rsidR="00000000" w:rsidDel="00000000" w:rsidP="00000000" w:rsidRDefault="00000000" w:rsidRPr="00000000" w14:paraId="0000006D">
      <w:pPr>
        <w:spacing w:before="60" w:line="24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2636010" cy="2276983"/>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36010" cy="227698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4"/>
        <w:spacing w:after="60" w:line="276" w:lineRule="auto"/>
        <w:jc w:val="center"/>
        <w:rPr>
          <w:rFonts w:ascii="Times New Roman" w:cs="Times New Roman" w:eastAsia="Times New Roman" w:hAnsi="Times New Roman"/>
          <w:i w:val="1"/>
          <w:iCs w:val="1"/>
          <w:sz w:val="22"/>
          <w:szCs w:val="22"/>
        </w:rPr>
      </w:pPr>
      <w:bookmarkStart w:colFirst="0" w:colLast="0" w:name="_1fgizxz3qas" w:id="10"/>
      <w:bookmarkEnd w:id="10"/>
      <w:r w:rsidDel="00000000" w:rsidR="00000000" w:rsidRPr="00000000">
        <w:rPr>
          <w:rFonts w:ascii="Times New Roman" w:cs="Times New Roman" w:eastAsia="Times New Roman" w:hAnsi="Times New Roman"/>
          <w:b w:val="1"/>
          <w:bCs w:val="1"/>
          <w:sz w:val="22"/>
          <w:szCs w:val="22"/>
          <w:rtl w:val="0"/>
        </w:rPr>
        <w:t xml:space="preserve">Figura 8. </w:t>
      </w:r>
      <w:r w:rsidDel="00000000" w:rsidR="00000000" w:rsidRPr="00000000">
        <w:rPr>
          <w:rFonts w:ascii="Times New Roman" w:cs="Times New Roman" w:eastAsia="Times New Roman" w:hAnsi="Times New Roman"/>
          <w:i w:val="1"/>
          <w:iCs w:val="1"/>
          <w:sz w:val="22"/>
          <w:szCs w:val="22"/>
          <w:rtl w:val="0"/>
        </w:rPr>
        <w:t xml:space="preserve">Top bigramas (quejas) en reseñas negativas.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0" w:before="120" w:lineRule="auto"/>
        <w:ind w:firstLine="720"/>
        <w:rPr>
          <w:rFonts w:ascii="Times New Roman" w:cs="Times New Roman" w:eastAsia="Times New Roman" w:hAnsi="Times New Roman"/>
          <w:b w:val="1"/>
          <w:bCs w:val="1"/>
          <w:sz w:val="24"/>
          <w:szCs w:val="24"/>
        </w:rPr>
      </w:pPr>
      <w:bookmarkStart w:colFirst="0" w:colLast="0" w:name="_v0654nctizzp" w:id="11"/>
      <w:bookmarkEnd w:id="11"/>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.5</w:t>
        <w:tab/>
        <w:t xml:space="preserve">Dashboard Ejecutivo</w:t>
      </w:r>
    </w:p>
    <w:p w:rsidR="00000000" w:rsidDel="00000000" w:rsidP="00000000" w:rsidRDefault="00000000" w:rsidRPr="00000000" w14:paraId="00000071">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construyó un dashboard en Databricks que consume las tablas de la Capa Oro. El panel incluye indicadores clave (KPIs), la distribución de sentimiento, la tendencia temporal, los productos más problemáticos y las principales quejas, permitiendo una lectura ejecutiva de los resultados.</w:t>
      </w:r>
    </w:p>
    <w:p w:rsidR="00000000" w:rsidDel="00000000" w:rsidP="00000000" w:rsidRDefault="00000000" w:rsidRPr="00000000" w14:paraId="00000072">
      <w:pPr>
        <w:spacing w:before="60" w:line="48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5548172" cy="26138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48172" cy="26138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4"/>
        <w:spacing w:after="60" w:line="480" w:lineRule="auto"/>
        <w:jc w:val="center"/>
        <w:rPr>
          <w:rFonts w:ascii="Times New Roman" w:cs="Times New Roman" w:eastAsia="Times New Roman" w:hAnsi="Times New Roman"/>
          <w:i w:val="1"/>
          <w:iCs w:val="1"/>
          <w:sz w:val="22"/>
          <w:szCs w:val="22"/>
        </w:rPr>
      </w:pPr>
      <w:bookmarkStart w:colFirst="0" w:colLast="0" w:name="_ykwqa4kbskob" w:id="12"/>
      <w:bookmarkEnd w:id="12"/>
      <w:r w:rsidDel="00000000" w:rsidR="00000000" w:rsidRPr="00000000">
        <w:rPr>
          <w:rFonts w:ascii="Times New Roman" w:cs="Times New Roman" w:eastAsia="Times New Roman" w:hAnsi="Times New Roman"/>
          <w:b w:val="1"/>
          <w:bCs w:val="1"/>
          <w:sz w:val="22"/>
          <w:szCs w:val="22"/>
          <w:rtl w:val="0"/>
        </w:rPr>
        <w:t xml:space="preserve">Figura 9. </w:t>
      </w:r>
      <w:r w:rsidDel="00000000" w:rsidR="00000000" w:rsidRPr="00000000">
        <w:rPr>
          <w:rFonts w:ascii="Times New Roman" w:cs="Times New Roman" w:eastAsia="Times New Roman" w:hAnsi="Times New Roman"/>
          <w:i w:val="1"/>
          <w:iCs w:val="1"/>
          <w:sz w:val="22"/>
          <w:szCs w:val="22"/>
          <w:rtl w:val="0"/>
        </w:rPr>
        <w:t xml:space="preserve">Dashboard ejecutivo de análisis de sentimiento.</w:t>
      </w:r>
    </w:p>
    <w:p w:rsidR="00000000" w:rsidDel="00000000" w:rsidP="00000000" w:rsidRDefault="00000000" w:rsidRPr="00000000" w14:paraId="00000074">
      <w:pPr>
        <w:pStyle w:val="Heading2"/>
        <w:keepNext w:val="0"/>
        <w:keepLines w:val="0"/>
        <w:spacing w:after="0" w:before="120" w:lineRule="auto"/>
        <w:ind w:firstLine="720"/>
        <w:rPr>
          <w:rFonts w:ascii="Times New Roman" w:cs="Times New Roman" w:eastAsia="Times New Roman" w:hAnsi="Times New Roman"/>
          <w:b w:val="1"/>
          <w:bCs w:val="1"/>
          <w:sz w:val="24"/>
          <w:szCs w:val="24"/>
        </w:rPr>
      </w:pPr>
      <w:bookmarkStart w:colFirst="0" w:colLast="0" w:name="_n8uegh47ci1c" w:id="13"/>
      <w:bookmarkEnd w:id="13"/>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.6</w:t>
        <w:tab/>
        <w:t xml:space="preserve">Clasificación en Tiempo Real (Streaming)</w:t>
      </w:r>
    </w:p>
    <w:p w:rsidR="00000000" w:rsidDel="00000000" w:rsidP="00000000" w:rsidRDefault="00000000" w:rsidRPr="00000000" w14:paraId="00000075">
      <w:pPr>
        <w:spacing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demostración del procesamiento en tiempo real, se implementó un flujo con Spark Structured Streaming que toma reseñas reales, las inyecta de forma continua y utiliza el modelo entrenado para clasificar su sentimiento en vivo, mostrando tanto la predicción de cada reseña como el conteo acumulado por clase. Debido a las limitaciones de la versión gratuita de Databricks (que no soporta streaming continuo), se empleó el modo de micro-batching, que conserva la misma lógica de un sistema en tiempo real de producción.</w:t>
      </w:r>
    </w:p>
    <w:p w:rsidR="00000000" w:rsidDel="00000000" w:rsidP="00000000" w:rsidRDefault="00000000" w:rsidRPr="00000000" w14:paraId="00000076">
      <w:pPr>
        <w:spacing w:before="60" w:line="480" w:lineRule="auto"/>
        <w:jc w:val="center"/>
        <w:rPr>
          <w:rFonts w:ascii="Times New Roman" w:cs="Times New Roman" w:eastAsia="Times New Roman" w:hAnsi="Times New Roman"/>
          <w:i w:val="1"/>
          <w:iCs w:val="1"/>
          <w:color w:val="888888"/>
        </w:rPr>
      </w:pPr>
      <w:r w:rsidDel="00000000" w:rsidR="00000000" w:rsidRPr="00000000">
        <w:rPr>
          <w:rFonts w:ascii="Times New Roman" w:cs="Times New Roman" w:eastAsia="Times New Roman" w:hAnsi="Times New Roman"/>
          <w:i w:val="1"/>
          <w:iCs w:val="1"/>
          <w:color w:val="888888"/>
        </w:rPr>
        <w:drawing>
          <wp:inline distB="114300" distT="114300" distL="114300" distR="114300">
            <wp:extent cx="3820950" cy="2649192"/>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20950" cy="264919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spacing w:after="60" w:line="360" w:lineRule="auto"/>
        <w:jc w:val="center"/>
        <w:rPr>
          <w:rFonts w:ascii="Times New Roman" w:cs="Times New Roman" w:eastAsia="Times New Roman" w:hAnsi="Times New Roman"/>
          <w:i w:val="1"/>
          <w:iCs w:val="1"/>
          <w:sz w:val="22"/>
          <w:szCs w:val="22"/>
        </w:rPr>
      </w:pPr>
      <w:bookmarkStart w:colFirst="0" w:colLast="0" w:name="_vouj73ge0bt8" w:id="14"/>
      <w:bookmarkEnd w:id="14"/>
      <w:r w:rsidDel="00000000" w:rsidR="00000000" w:rsidRPr="00000000">
        <w:rPr>
          <w:rFonts w:ascii="Times New Roman" w:cs="Times New Roman" w:eastAsia="Times New Roman" w:hAnsi="Times New Roman"/>
          <w:b w:val="1"/>
          <w:bCs w:val="1"/>
          <w:sz w:val="22"/>
          <w:szCs w:val="22"/>
          <w:rtl w:val="0"/>
        </w:rPr>
        <w:t xml:space="preserve">Figura 10. </w:t>
      </w:r>
      <w:r w:rsidDel="00000000" w:rsidR="00000000" w:rsidRPr="00000000">
        <w:rPr>
          <w:rFonts w:ascii="Times New Roman" w:cs="Times New Roman" w:eastAsia="Times New Roman" w:hAnsi="Times New Roman"/>
          <w:i w:val="1"/>
          <w:iCs w:val="1"/>
          <w:sz w:val="22"/>
          <w:szCs w:val="22"/>
          <w:rtl w:val="0"/>
        </w:rPr>
        <w:t xml:space="preserve">Clasificación de reseñas en tiempo real (streaming).</w:t>
      </w:r>
    </w:p>
    <w:p w:rsidR="00000000" w:rsidDel="00000000" w:rsidP="00000000" w:rsidRDefault="00000000" w:rsidRPr="00000000" w14:paraId="00000078">
      <w:pPr>
        <w:pStyle w:val="Heading1"/>
        <w:keepNext w:val="0"/>
        <w:keepLines w:val="0"/>
        <w:spacing w:after="0" w:before="480" w:line="360" w:lineRule="auto"/>
        <w:rPr>
          <w:rFonts w:ascii="Times New Roman" w:cs="Times New Roman" w:eastAsia="Times New Roman" w:hAnsi="Times New Roman"/>
          <w:b w:val="1"/>
          <w:bCs w:val="1"/>
          <w:sz w:val="24"/>
          <w:szCs w:val="24"/>
        </w:rPr>
      </w:pPr>
      <w:bookmarkStart w:colFirst="0" w:colLast="0" w:name="_vzx9qdbkadbc" w:id="15"/>
      <w:bookmarkEnd w:id="15"/>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Resultados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compararon dos algoritmos de clasificación: Regresión Logística (con balanceo) y Random Forest. Los resultados se presentan en la Tabla 1.</w:t>
      </w:r>
    </w:p>
    <w:p w:rsidR="00000000" w:rsidDel="00000000" w:rsidP="00000000" w:rsidRDefault="00000000" w:rsidRPr="00000000" w14:paraId="0000007B">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1</w:t>
      </w:r>
    </w:p>
    <w:p w:rsidR="00000000" w:rsidDel="00000000" w:rsidP="00000000" w:rsidRDefault="00000000" w:rsidRPr="00000000" w14:paraId="0000007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Comparación de modelos: Regresión Logística vs Random Forest</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7E">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7F">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 Logística (balanceada)</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80">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 Forest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0.7817</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0.6872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0.8499</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Aunque Random Forest obtuvo un accuracy ligeramente mayor, su F1-Score fue considerablemente menor. La matriz de confusión evidenció que Random Forest, al no incorporar balanceo, predecía la clase mayoritaria (Positivo) en casi todos los casos, ignorando las reseñas negativas y neutras. Por ello, y dado que el objetivo del proyecto es justamente detectar las reseñas negativas, se seleccionó la Regresión Logística balanceada como modelo final, priorizando el F1-Score sobre el accuracy.</w:t>
      </w:r>
      <w:r w:rsidDel="00000000" w:rsidR="00000000" w:rsidRPr="00000000">
        <w:rPr>
          <w:rtl w:val="0"/>
        </w:rPr>
      </w:r>
    </w:p>
    <w:p w:rsidR="00000000" w:rsidDel="00000000" w:rsidP="00000000" w:rsidRDefault="00000000" w:rsidRPr="00000000" w14:paraId="0000008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Análisis e Insights de Negocio</w:t>
      </w:r>
    </w:p>
    <w:p w:rsidR="00000000" w:rsidDel="00000000" w:rsidP="00000000" w:rsidRDefault="00000000" w:rsidRPr="00000000" w14:paraId="0000009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bigramas en las reseñas negativas reveló que la insatisfacción se concentra en tres frentes principales. El primero es el sabor: los bigramas "taste like" y "tastes like" superan las 6,600 menciones, indicando que el producto sabe distinto a lo esperado. El segundo es la percepción de valor: el bigrama "waste money" (desperdicio de dinero) aparece más de 2,300 veces. El tercero es la pérdida de cliente: el bigrama "not buy" (no comprar) aparece más de 2,700 veces, señalando clientes que declaran no volver a comprar. Además, el término "disappointed" (decepcionado) aparece más de 7,000 veces.</w:t>
      </w:r>
    </w:p>
    <w:p w:rsidR="00000000" w:rsidDel="00000000" w:rsidP="00000000" w:rsidRDefault="00000000" w:rsidRPr="00000000" w14:paraId="0000009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hallazgos son directamente accionables. Le indican a una empresa que debe revisar la relación calidad-precio de sus productos, alinear la descripción del producto con las expectativas reales del cliente, y atender los problemas de sabor. La conexión con la sostenibilidad es clara: un producto que decepciona o que no vale su precio termina, con frecuencia, devuelto o desechado. Detectar estas causas a tiempo permite corregir los productos antes de que generen pérdidas económicas y desperdicio de alimentos, contribuyendo a un desarrollo más sostenible. Esta metodología resulta especialmente valiosa para las PYMEs alimentarias, que usualmente no cuentan con herramientas de inteligencia de mercado.</w:t>
      </w:r>
    </w:p>
    <w:p w:rsidR="00000000" w:rsidDel="00000000" w:rsidP="00000000" w:rsidRDefault="00000000" w:rsidRPr="00000000" w14:paraId="00000092">
      <w:pPr>
        <w:pStyle w:val="Heading1"/>
        <w:keepNext w:val="0"/>
        <w:keepLines w:val="0"/>
        <w:spacing w:after="0" w:before="480" w:line="480" w:lineRule="auto"/>
        <w:jc w:val="both"/>
        <w:rPr>
          <w:rFonts w:ascii="Times New Roman" w:cs="Times New Roman" w:eastAsia="Times New Roman" w:hAnsi="Times New Roman"/>
          <w:b w:val="1"/>
          <w:bCs w:val="1"/>
          <w:sz w:val="24"/>
          <w:szCs w:val="24"/>
        </w:rPr>
      </w:pPr>
      <w:bookmarkStart w:colFirst="0" w:colLast="0" w:name="_imtylfmhd7sk" w:id="16"/>
      <w:bookmarkEnd w:id="16"/>
      <w:r w:rsidDel="00000000" w:rsidR="00000000" w:rsidRPr="00000000">
        <w:rPr>
          <w:rFonts w:ascii="Times New Roman" w:cs="Times New Roman" w:eastAsia="Times New Roman" w:hAnsi="Times New Roman"/>
          <w:b w:val="1"/>
          <w:bCs w:val="1"/>
          <w:sz w:val="24"/>
          <w:szCs w:val="24"/>
          <w:rtl w:val="0"/>
        </w:rPr>
        <w:t xml:space="preserve">6. Normas Internacionales y Seguridad</w:t>
      </w:r>
    </w:p>
    <w:p w:rsidR="00000000" w:rsidDel="00000000" w:rsidP="00000000" w:rsidRDefault="00000000" w:rsidRPr="00000000" w14:paraId="0000009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consideró un conjunto de normas y estándares internacionales que regulan el uso seguro y ético de los datos, resumidos en la Tabla 2.</w:t>
      </w:r>
    </w:p>
    <w:p w:rsidR="00000000" w:rsidDel="00000000" w:rsidP="00000000" w:rsidRDefault="00000000" w:rsidRPr="00000000" w14:paraId="0000009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2</w:t>
      </w:r>
    </w:p>
    <w:p w:rsidR="00000000" w:rsidDel="00000000" w:rsidP="00000000" w:rsidRDefault="00000000" w:rsidRPr="00000000" w14:paraId="0000009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Normas internacionales aplicadas al proyecto</w:t>
      </w:r>
    </w:p>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270"/>
        <w:tblGridChange w:id="0">
          <w:tblGrid>
            <w:gridCol w:w="2730"/>
            <w:gridCol w:w="627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97">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vAlign w:val="top"/>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en el proyecto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 / Ley N.° 29733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Anonimización: eliminación de los campos UserId y ProfileName (datos personales).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25012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de datos: limpieza de nulos, estandarización y validación de tipos.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27001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control de acceso mediante Unity Catalog de Databricks.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Ética en IA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A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Tratamiento del desbalanceo para no ignorar a las clases minoritarias; uso del modelo como apoyo, no para censurar opiniones.</w:t>
            </w:r>
          </w:p>
        </w:tc>
      </w:tr>
    </w:tbl>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limitación reconocida, el texto de las reseñas podría contener datos personales incidentales (nombres o ubicaciones mencionados por el propio autor). Este aspecto se identifica como una consideración a reforzar en trabajos futuros mediante técnicas de detección y enmascaramiento de entidades.</w:t>
      </w:r>
    </w:p>
    <w:p w:rsidR="00000000" w:rsidDel="00000000" w:rsidP="00000000" w:rsidRDefault="00000000" w:rsidRPr="00000000" w14:paraId="000000A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Conclusiones</w:t>
      </w:r>
    </w:p>
    <w:p w:rsidR="00000000" w:rsidDel="00000000" w:rsidP="00000000" w:rsidRDefault="00000000" w:rsidRPr="00000000" w14:paraId="000000A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implementó exitosamente un ecosistema de Big Data completo sobre Databricks, que abarca desde la ingesta de 568,454 reseñas hasta un dashboard ejecutivo y una demostración de clasificación en tiempo real, cumpliendo con la arquitectura Data Lakehouse propuesta.</w:t>
      </w:r>
    </w:p>
    <w:p w:rsidR="00000000" w:rsidDel="00000000" w:rsidP="00000000" w:rsidRDefault="00000000" w:rsidRPr="00000000" w14:paraId="000000A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tratamiento del desbalanceo mediante ponderación de clases permitió obtener un modelo más justo y útil para el negocio, capaz de detectar el 72% de las reseñas negativas. La comparación con Random Forest demostró la importancia de evaluar con la métrica adecuada (F1-Score) en problemas desbalanceados, en lugar de guiarse solo por el accuracy.</w:t>
      </w:r>
    </w:p>
    <w:p w:rsidR="00000000" w:rsidDel="00000000" w:rsidP="00000000" w:rsidRDefault="00000000" w:rsidRPr="00000000" w14:paraId="000000A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texto de las reseñas negativas aportó el mayor valor de negocio, al revelar que las quejas se concentran en el sabor, el precio y la decepción de expectativas. Esta información permite a las empresas actuar sobre las causas reales de la insatisfacción, contribuyendo a reducir devoluciones y desperdicio de alimentos.</w:t>
      </w:r>
    </w:p>
    <w:p w:rsidR="00000000" w:rsidDel="00000000" w:rsidP="00000000" w:rsidRDefault="00000000" w:rsidRPr="00000000" w14:paraId="000000A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Recomendaciones</w:t>
      </w:r>
    </w:p>
    <w:p w:rsidR="00000000" w:rsidDel="00000000" w:rsidP="00000000" w:rsidRDefault="00000000" w:rsidRPr="00000000" w14:paraId="000000A8">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la relación calidad-precio y la descripción de los productos como primeros puntos de mejora, dado que son las quejas más frecuentes identificadas.</w:t>
      </w:r>
    </w:p>
    <w:p w:rsidR="00000000" w:rsidDel="00000000" w:rsidP="00000000" w:rsidRDefault="00000000" w:rsidRPr="00000000" w14:paraId="000000A9">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Emplear el modelo como herramienta de apoyo para priorizar la revisión de reseñas negativas, y no como mecanismo automático de filtrado o censura.</w:t>
      </w:r>
    </w:p>
    <w:p w:rsidR="00000000" w:rsidDel="00000000" w:rsidP="00000000" w:rsidRDefault="00000000" w:rsidRPr="00000000" w14:paraId="000000AA">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trabajo futuro, explorar modelos más avanzados de procesamiento de lenguaje natural (embeddings o modelos preentrenados) para mejorar la clasificación de la clase neutra, que es la más difícil.</w:t>
      </w:r>
    </w:p>
    <w:p w:rsidR="00000000" w:rsidDel="00000000" w:rsidP="00000000" w:rsidRDefault="00000000" w:rsidRPr="00000000" w14:paraId="000000AB">
      <w:pPr>
        <w:numPr>
          <w:ilvl w:val="0"/>
          <w:numId w:val="1"/>
        </w:numP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Reforzar la anonimización aplicando detección de entidades sobre el texto de las reseñas, para eliminar posibles datos personales incidentales.</w:t>
      </w:r>
    </w:p>
    <w:p w:rsidR="00000000" w:rsidDel="00000000" w:rsidP="00000000" w:rsidRDefault="00000000" w:rsidRPr="00000000" w14:paraId="000000AC">
      <w:pPr>
        <w:pStyle w:val="Heading1"/>
        <w:keepNext w:val="0"/>
        <w:keepLines w:val="0"/>
        <w:spacing w:after="240" w:before="0"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val="0"/>
        <w:keepLines w:val="0"/>
        <w:spacing w:after="240" w:before="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AE">
      <w:pPr>
        <w:keepNext w:val="0"/>
        <w:keepLines w:val="0"/>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Software Foundation. (2024). Apache Spark documentation. </w:t>
      </w:r>
      <w:hyperlink r:id="rId17">
        <w:r w:rsidDel="00000000" w:rsidR="00000000" w:rsidRPr="00000000">
          <w:rPr>
            <w:rFonts w:ascii="Times New Roman" w:cs="Times New Roman" w:eastAsia="Times New Roman" w:hAnsi="Times New Roman"/>
            <w:color w:val="1155cc"/>
            <w:u w:val="single"/>
            <w:rtl w:val="0"/>
          </w:rPr>
          <w:t xml:space="preserve">https://spark.apache.org/docs/latest/</w:t>
        </w:r>
      </w:hyperlink>
      <w:r w:rsidDel="00000000" w:rsidR="00000000" w:rsidRPr="00000000">
        <w:rPr>
          <w:rtl w:val="0"/>
        </w:rPr>
      </w:r>
    </w:p>
    <w:p w:rsidR="00000000" w:rsidDel="00000000" w:rsidP="00000000" w:rsidRDefault="00000000" w:rsidRPr="00000000" w14:paraId="000000AF">
      <w:pPr>
        <w:keepNext w:val="0"/>
        <w:keepLines w:val="0"/>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Databricks. (2024). Databricks documentation. </w:t>
      </w:r>
      <w:hyperlink r:id="rId18">
        <w:r w:rsidDel="00000000" w:rsidR="00000000" w:rsidRPr="00000000">
          <w:rPr>
            <w:rFonts w:ascii="Times New Roman" w:cs="Times New Roman" w:eastAsia="Times New Roman" w:hAnsi="Times New Roman"/>
            <w:color w:val="1155cc"/>
            <w:u w:val="single"/>
            <w:rtl w:val="0"/>
          </w:rPr>
          <w:t xml:space="preserve">https://docs.databricks.com/</w:t>
        </w:r>
      </w:hyperlink>
      <w:r w:rsidDel="00000000" w:rsidR="00000000" w:rsidRPr="00000000">
        <w:rPr>
          <w:rtl w:val="0"/>
        </w:rPr>
      </w:r>
    </w:p>
    <w:p w:rsidR="00000000" w:rsidDel="00000000" w:rsidP="00000000" w:rsidRDefault="00000000" w:rsidRPr="00000000" w14:paraId="000000B0">
      <w:pPr>
        <w:keepNext w:val="0"/>
        <w:keepLines w:val="0"/>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 (2013). ISO/IEC 27001: Information security management systems. ISO.</w:t>
      </w:r>
    </w:p>
    <w:p w:rsidR="00000000" w:rsidDel="00000000" w:rsidP="00000000" w:rsidRDefault="00000000" w:rsidRPr="00000000" w14:paraId="000000B1">
      <w:pPr>
        <w:keepNext w:val="0"/>
        <w:keepLines w:val="0"/>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 (2008). ISO/IEC 25012: Data quality model. ISO.</w:t>
      </w:r>
    </w:p>
    <w:p w:rsidR="00000000" w:rsidDel="00000000" w:rsidP="00000000" w:rsidRDefault="00000000" w:rsidRPr="00000000" w14:paraId="000000B2">
      <w:pPr>
        <w:keepNext w:val="0"/>
        <w:keepLines w:val="0"/>
        <w:spacing w:after="24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McAuley, J., &amp; Leskovec, J. (2013). From amateurs to connoisseurs: Modeling the evolution of user expertise through online reviews. Proceedings of the 22nd International Conference on World Wide Web, 897-908.</w:t>
      </w:r>
    </w:p>
    <w:p w:rsidR="00000000" w:rsidDel="00000000" w:rsidP="00000000" w:rsidRDefault="00000000" w:rsidRPr="00000000" w14:paraId="000000B3">
      <w:pPr>
        <w:keepNext w:val="0"/>
        <w:keepLines w:val="0"/>
        <w:spacing w:after="24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Congreso de la República del Perú. (2011). Ley N.° 29733, Ley de Protección de Datos Personales. Diario Oficial El Peruano.</w:t>
      </w:r>
      <w:r w:rsidDel="00000000" w:rsidR="00000000" w:rsidRPr="00000000">
        <w:rPr>
          <w:rtl w:val="0"/>
        </w:rPr>
      </w:r>
    </w:p>
    <w:p w:rsidR="00000000" w:rsidDel="00000000" w:rsidP="00000000" w:rsidRDefault="00000000" w:rsidRPr="00000000" w14:paraId="000000B4">
      <w:pPr>
        <w:pStyle w:val="Heading1"/>
        <w:keepNext w:val="0"/>
        <w:keepLines w:val="0"/>
        <w:spacing w:after="240" w:before="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Linkografía</w:t>
      </w:r>
    </w:p>
    <w:p w:rsidR="00000000" w:rsidDel="00000000" w:rsidP="00000000" w:rsidRDefault="00000000" w:rsidRPr="00000000" w14:paraId="000000B5">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Repositorio : </w:t>
      </w: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https://github.com/marlonrm18/Proyecto-BigData-J.git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Amazon Fine Reviews - Kaggle:</w:t>
      </w:r>
    </w:p>
    <w:p w:rsidR="00000000" w:rsidDel="00000000" w:rsidP="00000000" w:rsidRDefault="00000000" w:rsidRPr="00000000" w14:paraId="000000B7">
      <w:pPr>
        <w:spacing w:line="480" w:lineRule="auto"/>
        <w:ind w:left="72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https://www.kaggle.com/datasets/snap/amazon-fine-food-reviews?resource=download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spacing w:line="480" w:lineRule="auto"/>
        <w:ind w:left="720"/>
        <w:rPr>
          <w:rFonts w:ascii="Times New Roman" w:cs="Times New Roman" w:eastAsia="Times New Roman" w:hAnsi="Times New Roman"/>
        </w:rPr>
      </w:pPr>
      <w:r w:rsidDel="00000000" w:rsidR="00000000" w:rsidRPr="00000000">
        <w:rPr>
          <w:rtl w:val="0"/>
        </w:rPr>
      </w:r>
    </w:p>
    <w:sectPr>
      <w:headerReference r:id="rId21" w:type="default"/>
      <w:foot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snap/amazon-fine-food-reviews?resource=download" TargetMode="External"/><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yperlink" Target="https://spark.apache.org/docs/latest/"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github.com/marlonrm18/Proyecto-BigData-J.git" TargetMode="External"/><Relationship Id="rId6" Type="http://schemas.openxmlformats.org/officeDocument/2006/relationships/image" Target="media/image6.png"/><Relationship Id="rId18" Type="http://schemas.openxmlformats.org/officeDocument/2006/relationships/hyperlink" Target="https://docs.databricks.com/" TargetMode="External"/><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