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97" w:rsidRDefault="00251697">
      <w:bookmarkStart w:id="0" w:name="_GoBack"/>
      <w:bookmarkEnd w:id="0"/>
    </w:p>
    <w:p w:rsidR="0039082D" w:rsidRDefault="0039082D"/>
    <w:p w:rsidR="0039082D" w:rsidRDefault="0039082D" w:rsidP="0039082D">
      <w:pPr>
        <w:pStyle w:val="Ttulo"/>
        <w:rPr>
          <w:sz w:val="32"/>
          <w:lang w:val="es-PE"/>
        </w:rPr>
      </w:pPr>
      <w:r>
        <w:rPr>
          <w:rFonts w:ascii="Algerian" w:hAnsi="Algerian"/>
          <w:sz w:val="32"/>
          <w:lang w:val="es-PE"/>
        </w:rPr>
        <w:t>UNIVERSIDAD NACIONAL DE TRUJILLO</w:t>
      </w:r>
    </w:p>
    <w:p w:rsidR="0039082D" w:rsidRDefault="0039082D" w:rsidP="0039082D">
      <w:pPr>
        <w:pStyle w:val="Subttulo"/>
        <w:rPr>
          <w:b w:val="0"/>
          <w:sz w:val="24"/>
          <w:lang w:val="es-PE"/>
        </w:rPr>
      </w:pPr>
      <w:r>
        <w:rPr>
          <w:sz w:val="24"/>
          <w:lang w:val="es-PE"/>
        </w:rPr>
        <w:t>ESCUELA ACADEMICO PROFESIONAL DE INFORMATICA</w:t>
      </w:r>
    </w:p>
    <w:p w:rsidR="0039082D" w:rsidRPr="0039082D" w:rsidRDefault="0039082D" w:rsidP="0039082D">
      <w:pPr>
        <w:jc w:val="center"/>
        <w:rPr>
          <w:b/>
          <w:sz w:val="28"/>
          <w:lang w:val="es-PE"/>
        </w:rPr>
      </w:pPr>
    </w:p>
    <w:p w:rsidR="0039082D" w:rsidRPr="0039082D" w:rsidRDefault="0039082D" w:rsidP="0039082D">
      <w:pPr>
        <w:jc w:val="center"/>
        <w:rPr>
          <w:b/>
          <w:sz w:val="24"/>
          <w:szCs w:val="24"/>
        </w:rPr>
      </w:pPr>
      <w:r w:rsidRPr="0039082D">
        <w:rPr>
          <w:b/>
          <w:sz w:val="24"/>
          <w:szCs w:val="24"/>
        </w:rPr>
        <w:t>REGLAMENTO  PARA LA SUSTENTACION DE TESIS</w:t>
      </w:r>
    </w:p>
    <w:p w:rsidR="0039082D" w:rsidRPr="0039082D" w:rsidRDefault="0039082D" w:rsidP="0039082D">
      <w:pPr>
        <w:jc w:val="center"/>
        <w:rPr>
          <w:b/>
          <w:sz w:val="24"/>
          <w:szCs w:val="24"/>
        </w:rPr>
      </w:pPr>
      <w:r w:rsidRPr="0039082D">
        <w:rPr>
          <w:b/>
          <w:sz w:val="24"/>
          <w:szCs w:val="24"/>
        </w:rPr>
        <w:t>PARA OPTAR EL TITULO DE INGENIERO INFORMATICO</w:t>
      </w:r>
    </w:p>
    <w:p w:rsidR="0039082D" w:rsidRDefault="0039082D" w:rsidP="0039082D">
      <w:pPr>
        <w:jc w:val="center"/>
        <w:rPr>
          <w:b/>
          <w:sz w:val="28"/>
        </w:rPr>
      </w:pPr>
    </w:p>
    <w:p w:rsidR="0039082D" w:rsidRDefault="0039082D" w:rsidP="0039082D">
      <w:pPr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DE LA BASE LEGAL Y DENOMINACIÓN</w:t>
      </w:r>
    </w:p>
    <w:p w:rsidR="0039082D" w:rsidRDefault="0039082D" w:rsidP="0039082D">
      <w:pPr>
        <w:ind w:left="360"/>
        <w:jc w:val="both"/>
        <w:rPr>
          <w:b/>
          <w:sz w:val="24"/>
        </w:rPr>
      </w:pPr>
    </w:p>
    <w:p w:rsidR="0039082D" w:rsidRDefault="0039082D" w:rsidP="0039082D">
      <w:pPr>
        <w:pStyle w:val="Sangra2detindependiente"/>
        <w:rPr>
          <w:rFonts w:ascii="Arial" w:hAnsi="Arial"/>
        </w:rPr>
      </w:pPr>
      <w:r>
        <w:rPr>
          <w:rFonts w:ascii="Arial" w:hAnsi="Arial"/>
        </w:rPr>
        <w:t>Art.1º.-   El presente reglamento, norma el proceso para la sustentación de la Tesis para optar el Título Profesional de Ingeniero Informático de la Escuela Académico</w:t>
      </w:r>
      <w:r w:rsidR="0003236E">
        <w:rPr>
          <w:rFonts w:ascii="Arial" w:hAnsi="Arial"/>
        </w:rPr>
        <w:t xml:space="preserve"> </w:t>
      </w:r>
      <w:r>
        <w:rPr>
          <w:rFonts w:ascii="Arial" w:hAnsi="Arial"/>
        </w:rPr>
        <w:t>Pro</w:t>
      </w:r>
      <w:r w:rsidR="00136B1D">
        <w:rPr>
          <w:rFonts w:ascii="Arial" w:hAnsi="Arial"/>
        </w:rPr>
        <w:t>fesional de Informática, de la F</w:t>
      </w:r>
      <w:r>
        <w:rPr>
          <w:rFonts w:ascii="Arial" w:hAnsi="Arial"/>
        </w:rPr>
        <w:t>acultad de Ciencias Físicas y Matemáticas de la Universidad Nacional de Trujillo.</w:t>
      </w:r>
    </w:p>
    <w:p w:rsidR="0039082D" w:rsidRDefault="0039082D" w:rsidP="0039082D">
      <w:pPr>
        <w:pStyle w:val="Sangra2detindependiente"/>
        <w:rPr>
          <w:rFonts w:ascii="Arial" w:hAnsi="Arial"/>
        </w:rPr>
      </w:pPr>
    </w:p>
    <w:p w:rsidR="0039082D" w:rsidRDefault="0039082D" w:rsidP="0039082D">
      <w:pPr>
        <w:pStyle w:val="Sangra3detindependiente"/>
        <w:rPr>
          <w:rFonts w:ascii="Arial" w:hAnsi="Arial"/>
        </w:rPr>
      </w:pPr>
      <w:r>
        <w:rPr>
          <w:rFonts w:ascii="Arial" w:hAnsi="Arial"/>
        </w:rPr>
        <w:t xml:space="preserve">      Art. 2º.-  El presente reglamento, se fundamenta en la Ley Universitaria </w:t>
      </w:r>
      <w:r w:rsidR="00136B1D">
        <w:rPr>
          <w:rFonts w:ascii="Arial" w:hAnsi="Arial"/>
        </w:rPr>
        <w:t>30220</w:t>
      </w:r>
      <w:r>
        <w:rPr>
          <w:rFonts w:ascii="Arial" w:hAnsi="Arial"/>
        </w:rPr>
        <w:t xml:space="preserve">, en el Estatuto de la Universidad Nacional de Trujillo,  </w:t>
      </w:r>
      <w:r w:rsidR="00136B1D">
        <w:rPr>
          <w:rFonts w:ascii="Arial" w:hAnsi="Arial"/>
        </w:rPr>
        <w:t xml:space="preserve">en las normas para la elaboración de una tesis de  informática </w:t>
      </w:r>
      <w:r>
        <w:rPr>
          <w:rFonts w:ascii="Arial" w:hAnsi="Arial"/>
        </w:rPr>
        <w:t>y en el Currículo de la Escuela de Informática del cual formará parte a partir del día siguiente de su aprobación oficial por el Consejo de Facultad de la Facultad de Ciencias Físicas y Matemáticas.</w:t>
      </w:r>
    </w:p>
    <w:p w:rsidR="0039082D" w:rsidRDefault="0039082D" w:rsidP="0039082D">
      <w:pPr>
        <w:pStyle w:val="Sangra3detindependiente"/>
        <w:rPr>
          <w:rFonts w:ascii="Arial" w:hAnsi="Arial"/>
        </w:rPr>
      </w:pPr>
    </w:p>
    <w:p w:rsidR="0039082D" w:rsidRDefault="0039082D" w:rsidP="0039082D">
      <w:pPr>
        <w:pStyle w:val="Sangradetextonormal"/>
        <w:ind w:left="1170" w:hanging="117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Art. 3º.-  El presente reglamento, constituye una norma complementaria al Currículo de la Escuela Académico</w:t>
      </w:r>
      <w:r w:rsidR="0003236E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Profesional de Informática aprobado por Resolución Rectoral Nº 1037-97/UNT, que oficializa el acuerdo de la Comisión Permanente Académica de fecha 29-05-97.</w:t>
      </w:r>
    </w:p>
    <w:p w:rsidR="0039082D" w:rsidRDefault="0039082D" w:rsidP="0039082D">
      <w:pPr>
        <w:pStyle w:val="Sangradetextonormal"/>
        <w:ind w:left="1170" w:hanging="1170"/>
        <w:rPr>
          <w:rFonts w:ascii="Arial" w:hAnsi="Arial"/>
          <w:sz w:val="24"/>
        </w:rPr>
      </w:pPr>
    </w:p>
    <w:p w:rsidR="0039082D" w:rsidRDefault="0039082D" w:rsidP="007476C8">
      <w:pPr>
        <w:pStyle w:val="Sangradetextonormal"/>
        <w:ind w:left="1170" w:hanging="1170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    Art. 4º.- </w:t>
      </w:r>
      <w:r>
        <w:rPr>
          <w:rFonts w:ascii="Arial" w:hAnsi="Arial"/>
          <w:sz w:val="24"/>
        </w:rPr>
        <w:tab/>
        <w:t xml:space="preserve">Se denomina Tesis al documento </w:t>
      </w:r>
      <w:r w:rsidR="0003236E">
        <w:rPr>
          <w:rFonts w:ascii="Arial" w:hAnsi="Arial"/>
          <w:sz w:val="24"/>
        </w:rPr>
        <w:t>de investigación</w:t>
      </w:r>
      <w:r>
        <w:rPr>
          <w:rFonts w:ascii="Arial" w:hAnsi="Arial"/>
          <w:sz w:val="24"/>
        </w:rPr>
        <w:t xml:space="preserve"> constituido por el Informe del Trabajo de Graduación, que el Bachiller en Ciencia de la Computación realizó en el X ciclo; </w:t>
      </w:r>
      <w:r w:rsidR="007476C8">
        <w:rPr>
          <w:rFonts w:ascii="Arial" w:hAnsi="Arial"/>
          <w:sz w:val="24"/>
        </w:rPr>
        <w:t xml:space="preserve"> y </w:t>
      </w:r>
      <w:r>
        <w:rPr>
          <w:rFonts w:ascii="Arial" w:hAnsi="Arial"/>
          <w:sz w:val="24"/>
        </w:rPr>
        <w:t>que debe</w:t>
      </w:r>
      <w:r w:rsidR="007476C8"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á estar de acuerdo</w:t>
      </w:r>
      <w:r w:rsidR="007476C8">
        <w:rPr>
          <w:rFonts w:ascii="Arial" w:hAnsi="Arial"/>
          <w:sz w:val="24"/>
        </w:rPr>
        <w:t xml:space="preserve"> con las</w:t>
      </w:r>
      <w:r w:rsidR="007476C8">
        <w:rPr>
          <w:rFonts w:ascii="Arial" w:hAnsi="Arial"/>
        </w:rPr>
        <w:t xml:space="preserve"> </w:t>
      </w:r>
      <w:r w:rsidR="007476C8" w:rsidRPr="007476C8">
        <w:rPr>
          <w:rFonts w:ascii="Arial" w:hAnsi="Arial"/>
          <w:sz w:val="24"/>
          <w:szCs w:val="24"/>
        </w:rPr>
        <w:t>normas para la elaboración de una tesis de  informática</w:t>
      </w:r>
      <w:r w:rsidR="007476C8">
        <w:rPr>
          <w:rFonts w:ascii="Arial" w:hAnsi="Arial"/>
        </w:rPr>
        <w:t xml:space="preserve"> </w:t>
      </w:r>
    </w:p>
    <w:p w:rsidR="0039082D" w:rsidRDefault="0039082D" w:rsidP="0039082D">
      <w:pPr>
        <w:pStyle w:val="Textoindependiente"/>
        <w:ind w:left="1170"/>
        <w:jc w:val="both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170" w:hanging="72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Art. 5º.-  Tendrá derecho a sustentar Tesis para optar Título </w:t>
      </w:r>
      <w:r w:rsidR="0003236E">
        <w:rPr>
          <w:rFonts w:ascii="Arial" w:hAnsi="Arial"/>
          <w:b w:val="0"/>
          <w:sz w:val="24"/>
        </w:rPr>
        <w:t xml:space="preserve">Profesional </w:t>
      </w:r>
      <w:r>
        <w:rPr>
          <w:rFonts w:ascii="Arial" w:hAnsi="Arial"/>
          <w:b w:val="0"/>
          <w:sz w:val="24"/>
        </w:rPr>
        <w:t>de Ingeniero Informático, el Bachiller en Ciencia de la Computación</w:t>
      </w:r>
      <w:r w:rsidR="0003236E">
        <w:rPr>
          <w:rFonts w:ascii="Arial" w:hAnsi="Arial"/>
          <w:b w:val="0"/>
          <w:sz w:val="24"/>
        </w:rPr>
        <w:t>.</w:t>
      </w:r>
      <w:r>
        <w:rPr>
          <w:rFonts w:ascii="Arial" w:hAnsi="Arial"/>
          <w:b w:val="0"/>
          <w:sz w:val="24"/>
        </w:rPr>
        <w:t xml:space="preserve"> </w:t>
      </w:r>
      <w:r w:rsidR="0003236E">
        <w:rPr>
          <w:rFonts w:ascii="Arial" w:hAnsi="Arial"/>
          <w:b w:val="0"/>
          <w:sz w:val="24"/>
        </w:rPr>
        <w:t>E</w:t>
      </w:r>
      <w:r>
        <w:rPr>
          <w:rFonts w:ascii="Arial" w:hAnsi="Arial"/>
          <w:b w:val="0"/>
          <w:sz w:val="24"/>
        </w:rPr>
        <w:t xml:space="preserve">l plazo para solicitar la sustentación es hasta dos años calendario </w:t>
      </w:r>
      <w:r w:rsidR="0003236E">
        <w:rPr>
          <w:rFonts w:ascii="Arial" w:hAnsi="Arial"/>
          <w:b w:val="0"/>
          <w:sz w:val="24"/>
        </w:rPr>
        <w:t xml:space="preserve">contabilizado desde </w:t>
      </w:r>
      <w:r>
        <w:rPr>
          <w:rFonts w:ascii="Arial" w:hAnsi="Arial"/>
          <w:b w:val="0"/>
          <w:sz w:val="24"/>
        </w:rPr>
        <w:t xml:space="preserve">la fecha de graduación; en caso contrario el Jurado tendrá la potestad para exigir la actualización </w:t>
      </w:r>
      <w:r w:rsidR="00382A6B">
        <w:rPr>
          <w:rFonts w:ascii="Arial" w:hAnsi="Arial"/>
          <w:b w:val="0"/>
          <w:sz w:val="24"/>
        </w:rPr>
        <w:t>y</w:t>
      </w:r>
      <w:r>
        <w:rPr>
          <w:rFonts w:ascii="Arial" w:hAnsi="Arial"/>
          <w:b w:val="0"/>
          <w:sz w:val="24"/>
        </w:rPr>
        <w:t xml:space="preserve">/o </w:t>
      </w:r>
      <w:r w:rsidR="00D258AD">
        <w:rPr>
          <w:rFonts w:ascii="Arial" w:hAnsi="Arial"/>
          <w:b w:val="0"/>
          <w:sz w:val="24"/>
        </w:rPr>
        <w:t>retiro del trabajo de tesis</w:t>
      </w:r>
      <w:r w:rsidR="0003236E">
        <w:rPr>
          <w:rFonts w:ascii="Arial" w:hAnsi="Arial"/>
          <w:b w:val="0"/>
          <w:sz w:val="24"/>
        </w:rPr>
        <w:t>, previo informe del asesor</w:t>
      </w:r>
      <w:r>
        <w:rPr>
          <w:rFonts w:ascii="Arial" w:hAnsi="Arial"/>
          <w:b w:val="0"/>
          <w:sz w:val="24"/>
        </w:rPr>
        <w:t>.</w:t>
      </w:r>
    </w:p>
    <w:p w:rsidR="0039082D" w:rsidRDefault="0039082D" w:rsidP="0039082D">
      <w:pPr>
        <w:pStyle w:val="Textoindependiente"/>
        <w:ind w:left="1170" w:hanging="720"/>
        <w:jc w:val="both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170" w:hanging="72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Art.6º.-  Si los autores de la tesis son dos</w:t>
      </w:r>
      <w:r w:rsidR="00D258AD">
        <w:rPr>
          <w:rFonts w:ascii="Arial" w:hAnsi="Arial"/>
          <w:b w:val="0"/>
          <w:sz w:val="24"/>
        </w:rPr>
        <w:t xml:space="preserve"> personas</w:t>
      </w:r>
      <w:r>
        <w:rPr>
          <w:rFonts w:ascii="Arial" w:hAnsi="Arial"/>
          <w:b w:val="0"/>
          <w:sz w:val="24"/>
        </w:rPr>
        <w:t>, es criterio del Jurado, la modalidad de sustentación.</w:t>
      </w:r>
    </w:p>
    <w:p w:rsidR="0039082D" w:rsidRDefault="0039082D" w:rsidP="0039082D">
      <w:pPr>
        <w:pStyle w:val="Textoindependiente"/>
        <w:ind w:left="1170" w:hanging="720"/>
        <w:jc w:val="both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170" w:hanging="720"/>
        <w:jc w:val="both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170" w:hanging="720"/>
        <w:jc w:val="both"/>
        <w:rPr>
          <w:rFonts w:ascii="Arial" w:hAnsi="Arial"/>
          <w:b w:val="0"/>
          <w:sz w:val="24"/>
        </w:rPr>
      </w:pPr>
    </w:p>
    <w:p w:rsidR="00382A6B" w:rsidRDefault="00382A6B" w:rsidP="0039082D">
      <w:pPr>
        <w:pStyle w:val="Textoindependiente"/>
        <w:ind w:left="1170" w:hanging="720"/>
        <w:jc w:val="both"/>
        <w:rPr>
          <w:rFonts w:ascii="Arial" w:hAnsi="Arial"/>
          <w:b w:val="0"/>
          <w:sz w:val="24"/>
        </w:rPr>
      </w:pPr>
    </w:p>
    <w:p w:rsidR="00382A6B" w:rsidRDefault="00382A6B" w:rsidP="0039082D">
      <w:pPr>
        <w:pStyle w:val="Textoindependiente"/>
        <w:ind w:left="1170" w:hanging="720"/>
        <w:jc w:val="both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170" w:hanging="720"/>
        <w:jc w:val="both"/>
        <w:rPr>
          <w:rFonts w:ascii="Arial" w:hAnsi="Arial"/>
          <w:sz w:val="24"/>
        </w:rPr>
      </w:pPr>
    </w:p>
    <w:p w:rsidR="0039082D" w:rsidRDefault="0039082D" w:rsidP="0039082D">
      <w:pPr>
        <w:pStyle w:val="Textoindependiente"/>
        <w:ind w:left="117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II.       DE LOS PROCEDIMIENTOS</w:t>
      </w:r>
    </w:p>
    <w:p w:rsidR="0039082D" w:rsidRDefault="0039082D" w:rsidP="0039082D">
      <w:pPr>
        <w:pStyle w:val="Textoindependiente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</w:p>
    <w:p w:rsidR="0039082D" w:rsidRDefault="0039082D" w:rsidP="0039082D">
      <w:pPr>
        <w:pStyle w:val="Textoindependiente"/>
        <w:tabs>
          <w:tab w:val="left" w:pos="1440"/>
        </w:tabs>
        <w:ind w:left="1170" w:hanging="117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sz w:val="24"/>
        </w:rPr>
        <w:t xml:space="preserve">       </w:t>
      </w:r>
      <w:r>
        <w:rPr>
          <w:rFonts w:ascii="Arial" w:hAnsi="Arial"/>
          <w:b w:val="0"/>
          <w:sz w:val="24"/>
        </w:rPr>
        <w:t>Art.7º.- El Bachiller en Ciencia de la Comp</w:t>
      </w:r>
      <w:r w:rsidR="00382A6B">
        <w:rPr>
          <w:rFonts w:ascii="Arial" w:hAnsi="Arial"/>
          <w:b w:val="0"/>
          <w:sz w:val="24"/>
        </w:rPr>
        <w:t xml:space="preserve">utación de la Escuela Académico </w:t>
      </w:r>
      <w:r>
        <w:rPr>
          <w:rFonts w:ascii="Arial" w:hAnsi="Arial"/>
          <w:b w:val="0"/>
          <w:sz w:val="24"/>
        </w:rPr>
        <w:t xml:space="preserve">Profesional de Informática, que sustente </w:t>
      </w:r>
      <w:r w:rsidR="00D258AD">
        <w:rPr>
          <w:rFonts w:ascii="Arial" w:hAnsi="Arial"/>
          <w:b w:val="0"/>
          <w:sz w:val="24"/>
        </w:rPr>
        <w:t>su t</w:t>
      </w:r>
      <w:r>
        <w:rPr>
          <w:rFonts w:ascii="Arial" w:hAnsi="Arial"/>
          <w:b w:val="0"/>
          <w:sz w:val="24"/>
        </w:rPr>
        <w:t>esis deberá realizar los siguientes pasos:</w:t>
      </w:r>
    </w:p>
    <w:p w:rsidR="0039082D" w:rsidRDefault="0039082D" w:rsidP="0039082D">
      <w:pPr>
        <w:pStyle w:val="Textoindependiente"/>
        <w:tabs>
          <w:tab w:val="num" w:pos="1134"/>
          <w:tab w:val="left" w:pos="1560"/>
        </w:tabs>
        <w:ind w:left="1560" w:hanging="156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ab/>
        <w:t>a)</w:t>
      </w:r>
      <w:r>
        <w:rPr>
          <w:rFonts w:ascii="Arial" w:hAnsi="Arial"/>
          <w:b w:val="0"/>
          <w:sz w:val="24"/>
        </w:rPr>
        <w:tab/>
        <w:t>Adquirir la carpeta de Sustentación de Tesis.</w:t>
      </w:r>
    </w:p>
    <w:p w:rsidR="0039082D" w:rsidRDefault="0039082D" w:rsidP="0039082D">
      <w:pPr>
        <w:pStyle w:val="Textoindependiente"/>
        <w:numPr>
          <w:ilvl w:val="0"/>
          <w:numId w:val="3"/>
        </w:numPr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Solicitar al Director de Escuela, nombramiento de jurado para revisión de</w:t>
      </w:r>
      <w:r w:rsidR="00D258AD">
        <w:rPr>
          <w:rFonts w:ascii="Arial" w:hAnsi="Arial"/>
          <w:b w:val="0"/>
          <w:sz w:val="24"/>
        </w:rPr>
        <w:t>l</w:t>
      </w:r>
      <w:r>
        <w:rPr>
          <w:rFonts w:ascii="Arial" w:hAnsi="Arial"/>
          <w:b w:val="0"/>
          <w:sz w:val="24"/>
        </w:rPr>
        <w:t xml:space="preserve"> Borrador de Tesis adjuntando tres ejemplares.</w:t>
      </w:r>
    </w:p>
    <w:p w:rsidR="0039082D" w:rsidRDefault="0039082D" w:rsidP="0039082D">
      <w:pPr>
        <w:pStyle w:val="Textoindependiente"/>
        <w:numPr>
          <w:ilvl w:val="0"/>
          <w:numId w:val="3"/>
        </w:numPr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Hacer las correcciones del Borrador de Tesis en un plazo mínimo de 15 días calendario, sin sobrepasar el plazo de dos años a que se refiere el Art. 5º.</w:t>
      </w:r>
    </w:p>
    <w:p w:rsidR="0039082D" w:rsidRDefault="0039082D" w:rsidP="0039082D">
      <w:pPr>
        <w:pStyle w:val="Textoindependiente"/>
        <w:numPr>
          <w:ilvl w:val="0"/>
          <w:numId w:val="3"/>
        </w:numPr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Aprobado el Borrador de Tesis, solicitar lugar, fecha y hora para sustentación de </w:t>
      </w:r>
      <w:r w:rsidR="00D258AD">
        <w:rPr>
          <w:rFonts w:ascii="Arial" w:hAnsi="Arial"/>
          <w:b w:val="0"/>
          <w:sz w:val="24"/>
        </w:rPr>
        <w:t xml:space="preserve">la </w:t>
      </w:r>
      <w:r>
        <w:rPr>
          <w:rFonts w:ascii="Arial" w:hAnsi="Arial"/>
          <w:b w:val="0"/>
          <w:sz w:val="24"/>
        </w:rPr>
        <w:t>Tesis, adjuntando cinco ejemplares del mismo.</w:t>
      </w:r>
    </w:p>
    <w:p w:rsidR="0039082D" w:rsidRDefault="0039082D" w:rsidP="0039082D">
      <w:pPr>
        <w:pStyle w:val="Textoindependiente"/>
        <w:numPr>
          <w:ilvl w:val="0"/>
          <w:numId w:val="3"/>
        </w:numPr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Sustentar en la fecha y hora programada.</w:t>
      </w:r>
    </w:p>
    <w:p w:rsidR="0039082D" w:rsidRDefault="0039082D" w:rsidP="0039082D">
      <w:pPr>
        <w:pStyle w:val="Textoindependiente"/>
        <w:rPr>
          <w:rFonts w:ascii="Arial" w:hAnsi="Arial"/>
          <w:sz w:val="24"/>
        </w:rPr>
      </w:pPr>
    </w:p>
    <w:p w:rsidR="0039082D" w:rsidRDefault="0039082D" w:rsidP="0039082D">
      <w:pPr>
        <w:pStyle w:val="Textoindependiente"/>
        <w:rPr>
          <w:rFonts w:ascii="Arial" w:hAnsi="Arial"/>
          <w:sz w:val="24"/>
        </w:rPr>
      </w:pPr>
    </w:p>
    <w:p w:rsidR="0039082D" w:rsidRDefault="0039082D" w:rsidP="0039082D">
      <w:pPr>
        <w:pStyle w:val="Textoindependiente"/>
        <w:ind w:left="1140"/>
        <w:rPr>
          <w:rFonts w:ascii="Arial" w:hAnsi="Arial"/>
          <w:sz w:val="24"/>
        </w:rPr>
      </w:pPr>
      <w:r>
        <w:rPr>
          <w:rFonts w:ascii="Arial" w:hAnsi="Arial"/>
          <w:sz w:val="24"/>
        </w:rPr>
        <w:t>III.       DEL JURADO</w:t>
      </w:r>
    </w:p>
    <w:p w:rsidR="0039082D" w:rsidRDefault="0039082D" w:rsidP="0039082D">
      <w:pPr>
        <w:pStyle w:val="Textoindependiente"/>
        <w:rPr>
          <w:rFonts w:ascii="Arial" w:hAnsi="Arial"/>
          <w:sz w:val="24"/>
        </w:rPr>
      </w:pP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     Art.8º.- El Jurado para la Sustentación de Tesis, es el mismo que mediante </w:t>
      </w:r>
      <w:r w:rsidR="00382A6B">
        <w:rPr>
          <w:rFonts w:ascii="Arial" w:hAnsi="Arial"/>
          <w:b w:val="0"/>
          <w:sz w:val="24"/>
        </w:rPr>
        <w:t>Resolución D</w:t>
      </w:r>
      <w:r>
        <w:rPr>
          <w:rFonts w:ascii="Arial" w:hAnsi="Arial"/>
          <w:b w:val="0"/>
          <w:sz w:val="24"/>
        </w:rPr>
        <w:t>irectoral fue nombrado para dictaminar sobre el correspondiente Proyecto de Trabajo de Graduación, salvo que alguno(s) de sus miembros ya no fueran docentes de la correspondiente unidad académica se procederá a la recomposición del Jurado.</w:t>
      </w:r>
    </w:p>
    <w:p w:rsidR="0039082D" w:rsidRDefault="0039082D" w:rsidP="0039082D">
      <w:pPr>
        <w:pStyle w:val="Textoindependiente"/>
        <w:ind w:left="1170" w:hanging="1170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     Art 9º.- Se emitirá la Resolución de Nombramiento de Jurado: Presidente, Secretario y Vocal</w:t>
      </w:r>
      <w:r w:rsidR="00382A6B">
        <w:rPr>
          <w:rFonts w:ascii="Arial" w:hAnsi="Arial"/>
          <w:b w:val="0"/>
          <w:sz w:val="24"/>
        </w:rPr>
        <w:t xml:space="preserve"> - Asesor</w:t>
      </w:r>
      <w:r>
        <w:rPr>
          <w:rFonts w:ascii="Arial" w:hAnsi="Arial"/>
          <w:b w:val="0"/>
          <w:sz w:val="24"/>
        </w:rPr>
        <w:t>.</w:t>
      </w: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     </w:t>
      </w: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     Art.10º.-  El Jurado evaluará en un plazo no mayor de quince días calendario los borradores de tesis, y emitirá una opinión en formato establecido.</w:t>
      </w:r>
    </w:p>
    <w:p w:rsidR="0039082D" w:rsidRDefault="0039082D" w:rsidP="0039082D">
      <w:pPr>
        <w:pStyle w:val="Textoindependiente"/>
        <w:ind w:left="1170" w:hanging="1170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     Art.11º.- El informe del Jurado podrá ser favorable o desfavorable. En caso de ser favorable pasará a</w:t>
      </w:r>
      <w:r w:rsidR="00382A6B">
        <w:rPr>
          <w:rFonts w:ascii="Arial" w:hAnsi="Arial"/>
          <w:b w:val="0"/>
          <w:sz w:val="24"/>
        </w:rPr>
        <w:t xml:space="preserve"> la etapa de</w:t>
      </w:r>
      <w:r>
        <w:rPr>
          <w:rFonts w:ascii="Arial" w:hAnsi="Arial"/>
          <w:b w:val="0"/>
          <w:sz w:val="24"/>
        </w:rPr>
        <w:t xml:space="preserve"> sustentación. En caso de ser desfavorable, el informe deberá contener las observaciones del caso.</w:t>
      </w: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     Art.12º.- En el lugar, fecha y hora fijada para la sustentación, el Jurado será instalado por el Presidente para sustentar el Trabajo de Tesis.</w:t>
      </w:r>
      <w:r w:rsidR="00D258AD">
        <w:rPr>
          <w:rFonts w:ascii="Arial" w:hAnsi="Arial"/>
          <w:b w:val="0"/>
          <w:sz w:val="24"/>
        </w:rPr>
        <w:t xml:space="preserve"> </w:t>
      </w:r>
      <w:r>
        <w:rPr>
          <w:rFonts w:ascii="Arial" w:hAnsi="Arial"/>
          <w:b w:val="0"/>
          <w:sz w:val="24"/>
        </w:rPr>
        <w:t>El acto de sustentación tendrá una duración fijada por el Jurado y constará de la exposición y defensa.</w:t>
      </w: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ab/>
        <w:t>El Presidente del Jurado, invitará a los asistentes y a los miembros del Jurado a formular</w:t>
      </w:r>
      <w:r w:rsidR="00D258AD">
        <w:rPr>
          <w:rFonts w:ascii="Arial" w:hAnsi="Arial"/>
          <w:b w:val="0"/>
          <w:sz w:val="24"/>
        </w:rPr>
        <w:t xml:space="preserve"> las preguntas correspondientes;</w:t>
      </w:r>
      <w:r>
        <w:rPr>
          <w:rFonts w:ascii="Arial" w:hAnsi="Arial"/>
          <w:b w:val="0"/>
          <w:sz w:val="24"/>
        </w:rPr>
        <w:t xml:space="preserve"> los asistentes podrán hacer un máximo de dos preguntas no habiendo restricci</w:t>
      </w:r>
      <w:r w:rsidR="00D258AD">
        <w:rPr>
          <w:rFonts w:ascii="Arial" w:hAnsi="Arial"/>
          <w:b w:val="0"/>
          <w:sz w:val="24"/>
        </w:rPr>
        <w:t>ón para los miembros del Jurado.</w:t>
      </w:r>
      <w:r>
        <w:rPr>
          <w:rFonts w:ascii="Arial" w:hAnsi="Arial"/>
          <w:b w:val="0"/>
          <w:sz w:val="24"/>
        </w:rPr>
        <w:t xml:space="preserve"> </w:t>
      </w:r>
      <w:r w:rsidR="00D258AD">
        <w:rPr>
          <w:rFonts w:ascii="Arial" w:hAnsi="Arial"/>
          <w:b w:val="0"/>
          <w:sz w:val="24"/>
        </w:rPr>
        <w:t>E</w:t>
      </w:r>
      <w:r>
        <w:rPr>
          <w:rFonts w:ascii="Arial" w:hAnsi="Arial"/>
          <w:b w:val="0"/>
          <w:sz w:val="24"/>
        </w:rPr>
        <w:t>l candidato deberá basar su defensa en las preguntas formuladas.</w:t>
      </w: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</w:p>
    <w:p w:rsidR="0039082D" w:rsidRPr="004E3EE7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lastRenderedPageBreak/>
        <w:t xml:space="preserve">     Art.13º.- Terminada la sustentación el Jurado procede a evaluar el Trabajo de Tesis, y llenar el Acta de Sustentación. El Jurado deliberará y procederá a calificar el Trabajo de Tesis como:</w:t>
      </w:r>
      <w:r w:rsidR="004E3EE7">
        <w:rPr>
          <w:rFonts w:ascii="Arial" w:hAnsi="Arial"/>
          <w:b w:val="0"/>
          <w:sz w:val="24"/>
        </w:rPr>
        <w:t xml:space="preserve"> </w:t>
      </w:r>
      <w:r w:rsidRPr="004E3EE7">
        <w:rPr>
          <w:rFonts w:ascii="Arial" w:hAnsi="Arial"/>
          <w:b w:val="0"/>
          <w:sz w:val="24"/>
        </w:rPr>
        <w:t>Excelente, Bueno, Regular, Malo o Pésimo.</w:t>
      </w: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     Art.14º.-   Llenada  el Acta de Sustentación y firmada por los tres miembros del jurado, será devuelta junto con el  expediente a la Dirección de Escuela.</w:t>
      </w: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170" w:hanging="1170"/>
        <w:jc w:val="both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DE LA APROBACIÓN Y DESAPROBACIÓN DEL TRABAJO DE   TESIS</w:t>
      </w:r>
    </w:p>
    <w:p w:rsidR="0039082D" w:rsidRDefault="0039082D" w:rsidP="0039082D">
      <w:pPr>
        <w:pStyle w:val="Textoindependiente"/>
        <w:ind w:left="360"/>
        <w:rPr>
          <w:rFonts w:ascii="Arial" w:hAnsi="Arial"/>
          <w:b w:val="0"/>
          <w:sz w:val="24"/>
        </w:rPr>
      </w:pPr>
    </w:p>
    <w:p w:rsidR="004E3EE7" w:rsidRDefault="0039082D" w:rsidP="0039082D">
      <w:pPr>
        <w:pStyle w:val="Textoindependiente"/>
        <w:ind w:left="1170" w:hanging="81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Art.15º.- El  Trabajo de Tesis será aprobado si la calificación es </w:t>
      </w:r>
      <w:r w:rsidR="00D258AD">
        <w:rPr>
          <w:rFonts w:ascii="Arial" w:hAnsi="Arial"/>
          <w:b w:val="0"/>
          <w:sz w:val="24"/>
        </w:rPr>
        <w:t>Aprobado por unanimidad; aprobado por mayoría o</w:t>
      </w:r>
      <w:r w:rsidR="004E3EE7">
        <w:rPr>
          <w:rFonts w:ascii="Arial" w:hAnsi="Arial"/>
          <w:b w:val="0"/>
          <w:sz w:val="24"/>
        </w:rPr>
        <w:t xml:space="preserve"> desaprobado</w:t>
      </w:r>
      <w:r w:rsidR="00D258AD">
        <w:rPr>
          <w:rFonts w:ascii="Arial" w:hAnsi="Arial"/>
          <w:b w:val="0"/>
          <w:sz w:val="24"/>
        </w:rPr>
        <w:t xml:space="preserve"> por unanimidad; desaprobado por mayoría. Para el caso de </w:t>
      </w:r>
      <w:r w:rsidR="008116E6">
        <w:rPr>
          <w:rFonts w:ascii="Arial" w:hAnsi="Arial"/>
          <w:b w:val="0"/>
          <w:sz w:val="24"/>
        </w:rPr>
        <w:t xml:space="preserve">Trabajo de </w:t>
      </w:r>
      <w:r w:rsidR="00D258AD">
        <w:rPr>
          <w:rFonts w:ascii="Arial" w:hAnsi="Arial"/>
          <w:b w:val="0"/>
          <w:sz w:val="24"/>
        </w:rPr>
        <w:t>Tesis</w:t>
      </w:r>
      <w:r w:rsidR="008116E6">
        <w:rPr>
          <w:rFonts w:ascii="Arial" w:hAnsi="Arial"/>
          <w:b w:val="0"/>
          <w:sz w:val="24"/>
        </w:rPr>
        <w:t xml:space="preserve"> integrada por dos personas,</w:t>
      </w:r>
      <w:r w:rsidR="00D258AD">
        <w:rPr>
          <w:rFonts w:ascii="Arial" w:hAnsi="Arial"/>
          <w:b w:val="0"/>
          <w:sz w:val="24"/>
        </w:rPr>
        <w:t xml:space="preserve"> </w:t>
      </w:r>
      <w:r w:rsidR="008116E6">
        <w:rPr>
          <w:rFonts w:ascii="Arial" w:hAnsi="Arial"/>
          <w:b w:val="0"/>
          <w:sz w:val="24"/>
        </w:rPr>
        <w:t>el jurado realiza la calificación individualmente.</w:t>
      </w:r>
      <w:r w:rsidR="00D258AD">
        <w:rPr>
          <w:rFonts w:ascii="Arial" w:hAnsi="Arial"/>
          <w:b w:val="0"/>
          <w:sz w:val="24"/>
        </w:rPr>
        <w:t xml:space="preserve"> </w:t>
      </w:r>
    </w:p>
    <w:p w:rsidR="0039082D" w:rsidRDefault="0039082D" w:rsidP="004E3EE7">
      <w:pPr>
        <w:pStyle w:val="Textoindependiente"/>
        <w:jc w:val="both"/>
        <w:rPr>
          <w:rFonts w:ascii="Arial" w:hAnsi="Arial"/>
          <w:b w:val="0"/>
          <w:sz w:val="24"/>
        </w:rPr>
      </w:pPr>
    </w:p>
    <w:p w:rsidR="0039082D" w:rsidRDefault="0039082D" w:rsidP="0039082D">
      <w:pPr>
        <w:pStyle w:val="Textoindependiente"/>
        <w:ind w:left="1260" w:hanging="90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Art.16º.-  En caso de haber sido desaprobado en la sustentación, el bachiller</w:t>
      </w:r>
      <w:r w:rsidR="008116E6">
        <w:rPr>
          <w:rFonts w:ascii="Arial" w:hAnsi="Arial"/>
          <w:b w:val="0"/>
          <w:sz w:val="24"/>
        </w:rPr>
        <w:t xml:space="preserve"> (es)</w:t>
      </w:r>
      <w:r>
        <w:rPr>
          <w:rFonts w:ascii="Arial" w:hAnsi="Arial"/>
          <w:b w:val="0"/>
          <w:sz w:val="24"/>
        </w:rPr>
        <w:t xml:space="preserve"> tiene</w:t>
      </w:r>
      <w:r w:rsidR="008116E6">
        <w:rPr>
          <w:rFonts w:ascii="Arial" w:hAnsi="Arial"/>
          <w:b w:val="0"/>
          <w:sz w:val="24"/>
        </w:rPr>
        <w:t>(n)</w:t>
      </w:r>
      <w:r>
        <w:rPr>
          <w:rFonts w:ascii="Arial" w:hAnsi="Arial"/>
          <w:b w:val="0"/>
          <w:sz w:val="24"/>
        </w:rPr>
        <w:t xml:space="preserve"> derecho a solicitar una nueva sustentación en un plazo no menor de ocho días hábiles ni mayor de 30 días hábiles.</w:t>
      </w:r>
    </w:p>
    <w:p w:rsidR="0039082D" w:rsidRDefault="0039082D" w:rsidP="0039082D">
      <w:pPr>
        <w:pStyle w:val="Textoindependiente"/>
        <w:ind w:left="1260" w:hanging="900"/>
        <w:jc w:val="both"/>
        <w:rPr>
          <w:rFonts w:ascii="Arial" w:hAnsi="Arial"/>
          <w:b w:val="0"/>
          <w:sz w:val="24"/>
        </w:rPr>
      </w:pPr>
    </w:p>
    <w:p w:rsidR="0039082D" w:rsidRDefault="0039082D" w:rsidP="004E3EE7">
      <w:pPr>
        <w:pStyle w:val="Textoindependiente"/>
        <w:ind w:left="1260" w:hanging="900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Art.17º.- En caso de ser nuevamente desaprobado</w:t>
      </w:r>
      <w:r w:rsidR="008116E6">
        <w:rPr>
          <w:rFonts w:ascii="Arial" w:hAnsi="Arial"/>
          <w:b w:val="0"/>
          <w:sz w:val="24"/>
        </w:rPr>
        <w:t>(s)</w:t>
      </w:r>
      <w:r>
        <w:rPr>
          <w:rFonts w:ascii="Arial" w:hAnsi="Arial"/>
          <w:b w:val="0"/>
          <w:sz w:val="24"/>
        </w:rPr>
        <w:t xml:space="preserve"> en la sustentación, el</w:t>
      </w:r>
      <w:r w:rsidR="008116E6">
        <w:rPr>
          <w:rFonts w:ascii="Arial" w:hAnsi="Arial"/>
          <w:b w:val="0"/>
          <w:sz w:val="24"/>
        </w:rPr>
        <w:t xml:space="preserve"> (los)</w:t>
      </w:r>
      <w:r>
        <w:rPr>
          <w:rFonts w:ascii="Arial" w:hAnsi="Arial"/>
          <w:b w:val="0"/>
          <w:sz w:val="24"/>
        </w:rPr>
        <w:t xml:space="preserve"> bachiller</w:t>
      </w:r>
      <w:r w:rsidR="008116E6">
        <w:rPr>
          <w:rFonts w:ascii="Arial" w:hAnsi="Arial"/>
          <w:b w:val="0"/>
          <w:sz w:val="24"/>
        </w:rPr>
        <w:t>(es)</w:t>
      </w:r>
      <w:r>
        <w:rPr>
          <w:rFonts w:ascii="Arial" w:hAnsi="Arial"/>
          <w:b w:val="0"/>
          <w:sz w:val="24"/>
        </w:rPr>
        <w:t xml:space="preserve"> perderá</w:t>
      </w:r>
      <w:r w:rsidR="008116E6">
        <w:rPr>
          <w:rFonts w:ascii="Arial" w:hAnsi="Arial"/>
          <w:b w:val="0"/>
          <w:sz w:val="24"/>
        </w:rPr>
        <w:t>(n)</w:t>
      </w:r>
      <w:r>
        <w:rPr>
          <w:rFonts w:ascii="Arial" w:hAnsi="Arial"/>
          <w:b w:val="0"/>
          <w:sz w:val="24"/>
        </w:rPr>
        <w:t xml:space="preserve"> el derecho a titularse en la carrera.</w:t>
      </w:r>
    </w:p>
    <w:p w:rsidR="0039082D" w:rsidRDefault="0039082D" w:rsidP="0039082D">
      <w:pPr>
        <w:pStyle w:val="Textoindependiente"/>
        <w:ind w:left="360"/>
        <w:rPr>
          <w:rFonts w:ascii="Arial" w:hAnsi="Arial"/>
          <w:sz w:val="24"/>
        </w:rPr>
      </w:pPr>
    </w:p>
    <w:p w:rsidR="0039082D" w:rsidRDefault="0039082D" w:rsidP="0039082D">
      <w:pPr>
        <w:jc w:val="right"/>
        <w:rPr>
          <w:rFonts w:ascii="Arial" w:hAnsi="Arial"/>
          <w:sz w:val="24"/>
        </w:rPr>
      </w:pPr>
    </w:p>
    <w:p w:rsidR="0034107D" w:rsidRDefault="0034107D" w:rsidP="0039082D">
      <w:pPr>
        <w:jc w:val="right"/>
        <w:rPr>
          <w:rFonts w:ascii="Arial" w:hAnsi="Arial"/>
          <w:sz w:val="24"/>
        </w:rPr>
      </w:pPr>
    </w:p>
    <w:p w:rsidR="0034107D" w:rsidRDefault="0034107D" w:rsidP="0039082D">
      <w:pPr>
        <w:jc w:val="right"/>
        <w:rPr>
          <w:rFonts w:ascii="Arial" w:hAnsi="Arial"/>
          <w:sz w:val="24"/>
        </w:rPr>
      </w:pPr>
    </w:p>
    <w:p w:rsidR="0034107D" w:rsidRDefault="0034107D" w:rsidP="0034107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____________________________________________</w:t>
      </w:r>
    </w:p>
    <w:p w:rsidR="0034107D" w:rsidRDefault="0034107D" w:rsidP="0034107D">
      <w:pPr>
        <w:pStyle w:val="Textoindependiente"/>
        <w:ind w:left="3825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Dr. José A. Rodríguez Melquiades</w:t>
      </w:r>
    </w:p>
    <w:p w:rsidR="0034107D" w:rsidRDefault="0034107D" w:rsidP="0034107D">
      <w:pPr>
        <w:pStyle w:val="Textoindependiente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                                   Director Escuela Académico Profesional de Informática</w:t>
      </w:r>
    </w:p>
    <w:p w:rsidR="0034107D" w:rsidRDefault="0034107D" w:rsidP="0034107D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34107D" w:rsidRDefault="0034107D" w:rsidP="0039082D">
      <w:pPr>
        <w:jc w:val="right"/>
        <w:rPr>
          <w:rFonts w:ascii="Arial" w:hAnsi="Arial"/>
          <w:sz w:val="24"/>
        </w:rPr>
      </w:pPr>
    </w:p>
    <w:p w:rsidR="0034107D" w:rsidRDefault="0034107D" w:rsidP="0039082D">
      <w:pPr>
        <w:jc w:val="right"/>
        <w:rPr>
          <w:rFonts w:ascii="Arial" w:hAnsi="Arial"/>
          <w:sz w:val="24"/>
        </w:rPr>
      </w:pPr>
    </w:p>
    <w:p w:rsidR="0034107D" w:rsidRDefault="0034107D" w:rsidP="0039082D">
      <w:pPr>
        <w:jc w:val="right"/>
        <w:rPr>
          <w:rFonts w:ascii="Arial" w:hAnsi="Arial"/>
          <w:sz w:val="24"/>
        </w:rPr>
      </w:pPr>
    </w:p>
    <w:p w:rsidR="0034107D" w:rsidRDefault="0034107D" w:rsidP="0039082D">
      <w:pPr>
        <w:jc w:val="right"/>
        <w:rPr>
          <w:rFonts w:ascii="Arial" w:hAnsi="Arial"/>
          <w:sz w:val="24"/>
        </w:rPr>
      </w:pPr>
    </w:p>
    <w:p w:rsidR="0034107D" w:rsidRDefault="0034107D" w:rsidP="0039082D">
      <w:pPr>
        <w:jc w:val="right"/>
        <w:rPr>
          <w:rFonts w:ascii="Arial" w:hAnsi="Arial"/>
          <w:sz w:val="24"/>
        </w:rPr>
      </w:pPr>
    </w:p>
    <w:p w:rsidR="0034107D" w:rsidRDefault="0034107D" w:rsidP="0039082D">
      <w:pPr>
        <w:jc w:val="right"/>
        <w:rPr>
          <w:rFonts w:ascii="Arial" w:hAnsi="Arial"/>
          <w:sz w:val="24"/>
        </w:rPr>
      </w:pPr>
    </w:p>
    <w:p w:rsidR="0039082D" w:rsidRDefault="0039082D" w:rsidP="0039082D">
      <w:pPr>
        <w:jc w:val="right"/>
        <w:rPr>
          <w:rFonts w:ascii="Arial" w:hAnsi="Arial"/>
          <w:sz w:val="24"/>
        </w:rPr>
      </w:pPr>
    </w:p>
    <w:p w:rsidR="0039082D" w:rsidRDefault="0039082D" w:rsidP="0039082D"/>
    <w:sectPr w:rsidR="00390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1C7A"/>
    <w:multiLevelType w:val="multilevel"/>
    <w:tmpl w:val="5E9E6114"/>
    <w:lvl w:ilvl="0">
      <w:start w:val="1"/>
      <w:numFmt w:val="lowerLetter"/>
      <w:lvlText w:val="%1)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">
    <w:nsid w:val="207E45A9"/>
    <w:multiLevelType w:val="multilevel"/>
    <w:tmpl w:val="606ECBD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25"/>
        </w:tabs>
        <w:ind w:left="1725" w:hanging="64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F36D13"/>
    <w:multiLevelType w:val="multilevel"/>
    <w:tmpl w:val="E1B694FC"/>
    <w:lvl w:ilvl="0">
      <w:start w:val="1"/>
      <w:numFmt w:val="lowerLetter"/>
      <w:lvlText w:val="%1)"/>
      <w:lvlJc w:val="left"/>
      <w:pPr>
        <w:tabs>
          <w:tab w:val="num" w:pos="1590"/>
        </w:tabs>
        <w:ind w:left="1590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">
    <w:nsid w:val="6B7C36E2"/>
    <w:multiLevelType w:val="multilevel"/>
    <w:tmpl w:val="27CE5592"/>
    <w:lvl w:ilvl="0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2D"/>
    <w:rsid w:val="0003236E"/>
    <w:rsid w:val="00136B1D"/>
    <w:rsid w:val="00251697"/>
    <w:rsid w:val="0034107D"/>
    <w:rsid w:val="00382A6B"/>
    <w:rsid w:val="0039082D"/>
    <w:rsid w:val="003C147A"/>
    <w:rsid w:val="003D6490"/>
    <w:rsid w:val="004E3EE7"/>
    <w:rsid w:val="00505DD3"/>
    <w:rsid w:val="006D5C78"/>
    <w:rsid w:val="006E6F41"/>
    <w:rsid w:val="007476C8"/>
    <w:rsid w:val="008116E6"/>
    <w:rsid w:val="00930F68"/>
    <w:rsid w:val="009C2022"/>
    <w:rsid w:val="00A07398"/>
    <w:rsid w:val="00D258AD"/>
    <w:rsid w:val="00D90D91"/>
    <w:rsid w:val="00F6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9082D"/>
    <w:pPr>
      <w:autoSpaceDE w:val="0"/>
      <w:autoSpaceDN w:val="0"/>
      <w:jc w:val="center"/>
    </w:pPr>
    <w:rPr>
      <w:b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39082D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9082D"/>
    <w:pPr>
      <w:ind w:left="1260" w:hanging="900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9082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39082D"/>
    <w:pPr>
      <w:ind w:left="1260" w:hanging="1260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9082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9082D"/>
    <w:pPr>
      <w:autoSpaceDE w:val="0"/>
      <w:autoSpaceDN w:val="0"/>
      <w:jc w:val="both"/>
    </w:pPr>
  </w:style>
  <w:style w:type="character" w:customStyle="1" w:styleId="SangradetextonormalCar">
    <w:name w:val="Sangría de texto normal Car"/>
    <w:basedOn w:val="Fuentedeprrafopredeter"/>
    <w:link w:val="Sangradetextonormal"/>
    <w:rsid w:val="003908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39082D"/>
    <w:pPr>
      <w:autoSpaceDE w:val="0"/>
      <w:autoSpaceDN w:val="0"/>
      <w:jc w:val="center"/>
    </w:pPr>
  </w:style>
  <w:style w:type="character" w:customStyle="1" w:styleId="TtuloCar">
    <w:name w:val="Título Car"/>
    <w:basedOn w:val="Fuentedeprrafopredeter"/>
    <w:link w:val="Ttulo"/>
    <w:rsid w:val="003908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39082D"/>
    <w:pPr>
      <w:jc w:val="center"/>
    </w:pPr>
    <w:rPr>
      <w:rFonts w:ascii="Arial" w:hAnsi="Arial"/>
      <w:b/>
      <w:sz w:val="32"/>
    </w:rPr>
  </w:style>
  <w:style w:type="character" w:customStyle="1" w:styleId="SubttuloCar">
    <w:name w:val="Subtítulo Car"/>
    <w:basedOn w:val="Fuentedeprrafopredeter"/>
    <w:link w:val="Subttulo"/>
    <w:rsid w:val="0039082D"/>
    <w:rPr>
      <w:rFonts w:ascii="Arial" w:eastAsia="Times New Roman" w:hAnsi="Arial" w:cs="Times New Roman"/>
      <w:b/>
      <w:sz w:val="32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9082D"/>
    <w:pPr>
      <w:autoSpaceDE w:val="0"/>
      <w:autoSpaceDN w:val="0"/>
      <w:jc w:val="center"/>
    </w:pPr>
    <w:rPr>
      <w:b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39082D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9082D"/>
    <w:pPr>
      <w:ind w:left="1260" w:hanging="900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9082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39082D"/>
    <w:pPr>
      <w:ind w:left="1260" w:hanging="1260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9082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9082D"/>
    <w:pPr>
      <w:autoSpaceDE w:val="0"/>
      <w:autoSpaceDN w:val="0"/>
      <w:jc w:val="both"/>
    </w:pPr>
  </w:style>
  <w:style w:type="character" w:customStyle="1" w:styleId="SangradetextonormalCar">
    <w:name w:val="Sangría de texto normal Car"/>
    <w:basedOn w:val="Fuentedeprrafopredeter"/>
    <w:link w:val="Sangradetextonormal"/>
    <w:rsid w:val="003908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39082D"/>
    <w:pPr>
      <w:autoSpaceDE w:val="0"/>
      <w:autoSpaceDN w:val="0"/>
      <w:jc w:val="center"/>
    </w:pPr>
  </w:style>
  <w:style w:type="character" w:customStyle="1" w:styleId="TtuloCar">
    <w:name w:val="Título Car"/>
    <w:basedOn w:val="Fuentedeprrafopredeter"/>
    <w:link w:val="Ttulo"/>
    <w:rsid w:val="003908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39082D"/>
    <w:pPr>
      <w:jc w:val="center"/>
    </w:pPr>
    <w:rPr>
      <w:rFonts w:ascii="Arial" w:hAnsi="Arial"/>
      <w:b/>
      <w:sz w:val="32"/>
    </w:rPr>
  </w:style>
  <w:style w:type="character" w:customStyle="1" w:styleId="SubttuloCar">
    <w:name w:val="Subtítulo Car"/>
    <w:basedOn w:val="Fuentedeprrafopredeter"/>
    <w:link w:val="Subttulo"/>
    <w:rsid w:val="0039082D"/>
    <w:rPr>
      <w:rFonts w:ascii="Arial" w:eastAsia="Times New Roman" w:hAnsi="Arial" w:cs="Times New Roman"/>
      <w:b/>
      <w:sz w:val="32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</dc:creator>
  <cp:lastModifiedBy>JARM</cp:lastModifiedBy>
  <cp:revision>24</cp:revision>
  <cp:lastPrinted>2017-05-08T16:56:00Z</cp:lastPrinted>
  <dcterms:created xsi:type="dcterms:W3CDTF">2016-02-21T01:00:00Z</dcterms:created>
  <dcterms:modified xsi:type="dcterms:W3CDTF">2017-05-08T16:56:00Z</dcterms:modified>
</cp:coreProperties>
</file>