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08A4A" w14:textId="57472400" w:rsidR="007254D8" w:rsidRDefault="008C3AA9" w:rsidP="00D1149B">
      <w:pPr>
        <w:pStyle w:val="Ttulo1"/>
        <w:spacing w:line="276" w:lineRule="auto"/>
        <w:rPr>
          <w:color w:val="002060"/>
          <w:sz w:val="32"/>
          <w:lang w:val="pt-BR"/>
        </w:rPr>
      </w:pPr>
      <w:r>
        <w:rPr>
          <w:color w:val="002060"/>
          <w:sz w:val="32"/>
          <w:lang w:val="pt-BR"/>
        </w:rPr>
        <w:t>C</w:t>
      </w:r>
      <w:r w:rsidR="00D1149B">
        <w:rPr>
          <w:color w:val="002060"/>
          <w:sz w:val="32"/>
          <w:lang w:val="pt-BR"/>
        </w:rPr>
        <w:t xml:space="preserve">lassificação </w:t>
      </w:r>
      <w:r>
        <w:rPr>
          <w:color w:val="002060"/>
          <w:sz w:val="32"/>
          <w:lang w:val="pt-BR"/>
        </w:rPr>
        <w:t>de</w:t>
      </w:r>
      <w:r w:rsidR="00D1149B">
        <w:rPr>
          <w:color w:val="002060"/>
          <w:sz w:val="32"/>
          <w:lang w:val="pt-BR"/>
        </w:rPr>
        <w:t xml:space="preserve"> ressarcimento de verbas em processos de </w:t>
      </w:r>
      <w:proofErr w:type="spellStart"/>
      <w:r w:rsidR="00D1149B">
        <w:rPr>
          <w:color w:val="002060"/>
          <w:sz w:val="32"/>
          <w:lang w:val="pt-BR"/>
        </w:rPr>
        <w:t>judicialização</w:t>
      </w:r>
      <w:proofErr w:type="spellEnd"/>
      <w:r w:rsidR="00D1149B">
        <w:rPr>
          <w:color w:val="002060"/>
          <w:sz w:val="32"/>
          <w:lang w:val="pt-BR"/>
        </w:rPr>
        <w:t xml:space="preserve"> da saúde</w:t>
      </w:r>
    </w:p>
    <w:p w14:paraId="309BBF3A" w14:textId="77777777" w:rsidR="00D1149B" w:rsidRPr="00D1149B" w:rsidRDefault="00D1149B" w:rsidP="00D1149B">
      <w:pPr>
        <w:rPr>
          <w:lang w:val="pt-BR"/>
        </w:rPr>
      </w:pPr>
    </w:p>
    <w:p w14:paraId="2416126D" w14:textId="77777777" w:rsidR="002B627D" w:rsidRPr="007254D8" w:rsidRDefault="007254D8" w:rsidP="00A71C54">
      <w:pPr>
        <w:spacing w:after="9" w:line="276" w:lineRule="auto"/>
        <w:ind w:right="0" w:firstLine="0"/>
        <w:jc w:val="left"/>
        <w:rPr>
          <w:color w:val="002060"/>
          <w:sz w:val="18"/>
        </w:rPr>
      </w:pPr>
      <w:r w:rsidRPr="007254D8">
        <w:rPr>
          <w:i/>
          <w:color w:val="002060"/>
          <w:sz w:val="22"/>
        </w:rPr>
        <w:t>M</w:t>
      </w:r>
      <w:r w:rsidR="00DC6637" w:rsidRPr="007254D8">
        <w:rPr>
          <w:i/>
          <w:color w:val="002060"/>
          <w:sz w:val="22"/>
        </w:rPr>
        <w:t>anuscript</w:t>
      </w:r>
      <w:r w:rsidRPr="007254D8">
        <w:rPr>
          <w:i/>
          <w:color w:val="002060"/>
          <w:sz w:val="22"/>
        </w:rPr>
        <w:t xml:space="preserve"> template for the</w:t>
      </w:r>
      <w:r w:rsidR="00DC4327" w:rsidRPr="007254D8">
        <w:rPr>
          <w:i/>
          <w:color w:val="002060"/>
          <w:sz w:val="22"/>
        </w:rPr>
        <w:t xml:space="preserve"> </w:t>
      </w:r>
      <w:r w:rsidR="00DC6637" w:rsidRPr="007254D8">
        <w:rPr>
          <w:i/>
          <w:color w:val="002060"/>
          <w:sz w:val="22"/>
        </w:rPr>
        <w:t>REPA</w:t>
      </w:r>
      <w:r w:rsidRPr="007254D8">
        <w:rPr>
          <w:i/>
          <w:color w:val="002060"/>
          <w:sz w:val="22"/>
        </w:rPr>
        <w:t xml:space="preserve"> Journal</w:t>
      </w:r>
    </w:p>
    <w:p w14:paraId="7DCDA0DB" w14:textId="77777777" w:rsidR="00DC4327" w:rsidRPr="007254D8" w:rsidRDefault="00DC4327" w:rsidP="00A71C54">
      <w:pPr>
        <w:spacing w:after="0" w:line="276" w:lineRule="auto"/>
        <w:ind w:right="231" w:firstLine="0"/>
        <w:jc w:val="right"/>
      </w:pPr>
    </w:p>
    <w:p w14:paraId="54A0F9C7" w14:textId="77777777" w:rsidR="002B627D" w:rsidRPr="003215DB" w:rsidRDefault="00DC4327" w:rsidP="00A71C54">
      <w:pPr>
        <w:spacing w:after="0" w:line="276" w:lineRule="auto"/>
        <w:ind w:right="231" w:firstLine="0"/>
        <w:jc w:val="right"/>
        <w:rPr>
          <w:sz w:val="18"/>
        </w:rPr>
      </w:pPr>
      <w:r w:rsidRPr="003215DB">
        <w:t xml:space="preserve">              </w:t>
      </w:r>
      <w:r w:rsidRPr="003215DB">
        <w:rPr>
          <w:sz w:val="8"/>
        </w:rPr>
        <w:t xml:space="preserve"> </w:t>
      </w:r>
      <w:r w:rsidRPr="003215DB">
        <w:rPr>
          <w:sz w:val="8"/>
        </w:rPr>
        <w:tab/>
      </w:r>
      <w:r w:rsidRPr="003215DB">
        <w:rPr>
          <w:b/>
          <w:sz w:val="28"/>
          <w:vertAlign w:val="subscript"/>
        </w:rPr>
        <w:t xml:space="preserve"> </w:t>
      </w:r>
      <w:r w:rsidRPr="003215DB">
        <w:rPr>
          <w:sz w:val="28"/>
          <w:vertAlign w:val="subscript"/>
        </w:rPr>
        <w:t xml:space="preserve"> </w:t>
      </w:r>
    </w:p>
    <w:p w14:paraId="3E9B29D3" w14:textId="7494B26B" w:rsidR="002B627D" w:rsidRPr="00E93B82" w:rsidRDefault="00323A6D" w:rsidP="00A71C54">
      <w:pPr>
        <w:spacing w:after="0" w:line="276" w:lineRule="auto"/>
        <w:ind w:left="-5" w:right="0" w:hanging="10"/>
        <w:jc w:val="left"/>
        <w:rPr>
          <w:sz w:val="18"/>
        </w:rPr>
      </w:pPr>
      <w:r w:rsidRPr="00E93B82">
        <w:rPr>
          <w:b/>
        </w:rPr>
        <w:t xml:space="preserve">Marlon Castro </w:t>
      </w:r>
      <w:r w:rsidR="00385DAB">
        <w:rPr>
          <w:b/>
          <w:vertAlign w:val="superscript"/>
        </w:rPr>
        <w:t>1</w:t>
      </w:r>
      <w:r w:rsidR="00DC4327" w:rsidRPr="00E93B82">
        <w:rPr>
          <w:b/>
          <w:vertAlign w:val="superscript"/>
        </w:rPr>
        <w:t xml:space="preserve">  </w:t>
      </w:r>
      <w:hyperlink r:id="rId9">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AA2EBEA" wp14:editId="174133D2">
            <wp:extent cx="152400" cy="1524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11">
        <w:r w:rsidR="00DC4327" w:rsidRPr="00E93B82">
          <w:rPr>
            <w:rFonts w:eastAsia="Arial" w:cs="Arial"/>
            <w:color w:val="338CAF"/>
            <w:u w:val="single" w:color="338CAF"/>
          </w:rPr>
          <w:t xml:space="preserve"> </w:t>
        </w:r>
      </w:hyperlink>
      <w:r w:rsidR="00E054E8" w:rsidRPr="00E054E8">
        <w:t xml:space="preserve"> </w:t>
      </w:r>
      <w:hyperlink r:id="rId12" w:tgtFrame="_blank" w:history="1">
        <w:r w:rsidR="00E054E8">
          <w:rPr>
            <w:rStyle w:val="Hyperlink"/>
            <w:rFonts w:ascii="Arial" w:hAnsi="Arial" w:cs="Arial"/>
            <w:color w:val="2E7F9F"/>
            <w:sz w:val="21"/>
            <w:szCs w:val="21"/>
            <w:shd w:val="clear" w:color="auto" w:fill="FFFFFF"/>
          </w:rPr>
          <w:t>orcid.org/0000-0002-5830-2090</w:t>
        </w:r>
      </w:hyperlink>
    </w:p>
    <w:p w14:paraId="61A05805" w14:textId="77777777" w:rsidR="002B627D" w:rsidRPr="00E93B82" w:rsidRDefault="00DC4327" w:rsidP="00A71C54">
      <w:pPr>
        <w:spacing w:after="0" w:line="276" w:lineRule="auto"/>
        <w:ind w:left="108" w:right="6884" w:firstLine="0"/>
        <w:jc w:val="left"/>
        <w:rPr>
          <w:sz w:val="18"/>
        </w:rPr>
      </w:pPr>
      <w:r w:rsidRPr="00E93B82">
        <w:rPr>
          <w:rFonts w:eastAsia="Times New Roman" w:cs="Times New Roman"/>
          <w:sz w:val="18"/>
        </w:rPr>
        <w:t xml:space="preserve"> </w:t>
      </w:r>
    </w:p>
    <w:p w14:paraId="5F5DA5E2" w14:textId="3A0994D3" w:rsidR="002B627D" w:rsidRPr="00E93B82" w:rsidRDefault="00323A6D" w:rsidP="00A71C54">
      <w:pPr>
        <w:spacing w:after="0" w:line="276" w:lineRule="auto"/>
        <w:ind w:left="-5" w:right="0" w:hanging="10"/>
        <w:jc w:val="left"/>
        <w:rPr>
          <w:vertAlign w:val="subscript"/>
        </w:rPr>
      </w:pPr>
      <w:proofErr w:type="spellStart"/>
      <w:r w:rsidRPr="00E93B82">
        <w:rPr>
          <w:b/>
        </w:rPr>
        <w:t>Elisson</w:t>
      </w:r>
      <w:proofErr w:type="spellEnd"/>
      <w:r w:rsidRPr="00E93B82">
        <w:rPr>
          <w:b/>
        </w:rPr>
        <w:t xml:space="preserve"> </w:t>
      </w:r>
      <w:r w:rsidR="00385DAB">
        <w:rPr>
          <w:b/>
          <w:vertAlign w:val="superscript"/>
        </w:rPr>
        <w:t>1</w:t>
      </w:r>
      <w:r w:rsidR="00DC4327" w:rsidRPr="00E93B82">
        <w:rPr>
          <w:b/>
          <w:vertAlign w:val="superscript"/>
        </w:rPr>
        <w:t xml:space="preserve">  </w:t>
      </w:r>
      <w:hyperlink r:id="rId13">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B6DC187" wp14:editId="7CA62165">
            <wp:extent cx="152400" cy="1524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14">
        <w:r w:rsidR="00DC4327" w:rsidRPr="00E93B82">
          <w:rPr>
            <w:rFonts w:eastAsia="Arial" w:cs="Arial"/>
            <w:color w:val="338CAF"/>
            <w:u w:val="single" w:color="338CAF"/>
          </w:rPr>
          <w:t xml:space="preserve"> </w:t>
        </w:r>
      </w:hyperlink>
      <w:hyperlink r:id="rId15">
        <w:r w:rsidR="00DC4327" w:rsidRPr="00E93B82">
          <w:rPr>
            <w:rFonts w:eastAsia="Arial" w:cs="Arial"/>
            <w:color w:val="338CAF"/>
            <w:u w:val="single" w:color="338CAF"/>
          </w:rPr>
          <w:t>orcid.org/0000</w:t>
        </w:r>
      </w:hyperlink>
      <w:hyperlink r:id="rId16">
        <w:r w:rsidR="00DC4327" w:rsidRPr="00E93B82">
          <w:rPr>
            <w:rFonts w:eastAsia="Arial" w:cs="Arial"/>
            <w:color w:val="338CAF"/>
            <w:u w:val="single" w:color="338CAF"/>
          </w:rPr>
          <w:t>-</w:t>
        </w:r>
      </w:hyperlink>
      <w:hyperlink r:id="rId17">
        <w:r w:rsidR="00DC4327" w:rsidRPr="00E93B82">
          <w:rPr>
            <w:rFonts w:eastAsia="Arial" w:cs="Arial"/>
            <w:color w:val="338CAF"/>
            <w:u w:val="single" w:color="338CAF"/>
          </w:rPr>
          <w:t>0001</w:t>
        </w:r>
      </w:hyperlink>
      <w:hyperlink r:id="rId18">
        <w:r w:rsidR="00DC4327" w:rsidRPr="00E93B82">
          <w:rPr>
            <w:rFonts w:eastAsia="Arial" w:cs="Arial"/>
            <w:color w:val="338CAF"/>
            <w:u w:val="single" w:color="338CAF"/>
          </w:rPr>
          <w:t>-</w:t>
        </w:r>
      </w:hyperlink>
      <w:hyperlink r:id="rId19">
        <w:r w:rsidR="00DC4327" w:rsidRPr="00E93B82">
          <w:rPr>
            <w:rFonts w:eastAsia="Arial" w:cs="Arial"/>
            <w:color w:val="338CAF"/>
            <w:u w:val="single" w:color="338CAF"/>
          </w:rPr>
          <w:t>5727</w:t>
        </w:r>
      </w:hyperlink>
      <w:hyperlink r:id="rId20">
        <w:r w:rsidR="00DC4327" w:rsidRPr="00E93B82">
          <w:rPr>
            <w:rFonts w:eastAsia="Arial" w:cs="Arial"/>
            <w:color w:val="338CAF"/>
            <w:u w:val="single" w:color="338CAF"/>
          </w:rPr>
          <w:t>-</w:t>
        </w:r>
      </w:hyperlink>
      <w:hyperlink r:id="rId21">
        <w:r w:rsidR="00DC4327" w:rsidRPr="00E93B82">
          <w:rPr>
            <w:rFonts w:eastAsia="Arial" w:cs="Arial"/>
            <w:color w:val="338CAF"/>
            <w:u w:val="single" w:color="338CAF"/>
          </w:rPr>
          <w:t>2427</w:t>
        </w:r>
      </w:hyperlink>
      <w:hyperlink r:id="rId22">
        <w:r w:rsidR="00DC4327" w:rsidRPr="00E93B82">
          <w:rPr>
            <w:vertAlign w:val="subscript"/>
          </w:rPr>
          <w:t xml:space="preserve"> </w:t>
        </w:r>
      </w:hyperlink>
    </w:p>
    <w:p w14:paraId="794F5500" w14:textId="77777777" w:rsidR="00323A6D" w:rsidRPr="00E93B82" w:rsidRDefault="00323A6D" w:rsidP="00A71C54">
      <w:pPr>
        <w:spacing w:after="0" w:line="276" w:lineRule="auto"/>
        <w:ind w:left="-5" w:right="0" w:hanging="10"/>
        <w:jc w:val="left"/>
        <w:rPr>
          <w:sz w:val="18"/>
        </w:rPr>
      </w:pPr>
    </w:p>
    <w:p w14:paraId="26FD0C27" w14:textId="26075E97" w:rsidR="00323A6D" w:rsidRPr="00E93B82" w:rsidRDefault="00323A6D" w:rsidP="00323A6D">
      <w:pPr>
        <w:spacing w:after="0" w:line="276" w:lineRule="auto"/>
        <w:ind w:left="-5" w:right="0" w:hanging="10"/>
        <w:jc w:val="left"/>
        <w:rPr>
          <w:sz w:val="18"/>
        </w:rPr>
      </w:pPr>
      <w:proofErr w:type="spellStart"/>
      <w:r w:rsidRPr="00E93B82">
        <w:rPr>
          <w:b/>
        </w:rPr>
        <w:t>Isac</w:t>
      </w:r>
      <w:proofErr w:type="spellEnd"/>
      <w:r w:rsidR="00385DAB">
        <w:rPr>
          <w:b/>
        </w:rPr>
        <w:t xml:space="preserve"> </w:t>
      </w:r>
      <w:r w:rsidR="00385DAB">
        <w:rPr>
          <w:b/>
          <w:vertAlign w:val="superscript"/>
        </w:rPr>
        <w:t>1</w:t>
      </w:r>
      <w:r w:rsidRPr="00E93B82">
        <w:rPr>
          <w:b/>
          <w:vertAlign w:val="superscript"/>
        </w:rPr>
        <w:t xml:space="preserve">  </w:t>
      </w:r>
      <w:hyperlink r:id="rId23">
        <w:r w:rsidRPr="00E93B82">
          <w:rPr>
            <w:rFonts w:eastAsia="Arial" w:cs="Arial"/>
            <w:color w:val="494A4C"/>
          </w:rPr>
          <w:t xml:space="preserve"> </w:t>
        </w:r>
      </w:hyperlink>
      <w:r w:rsidRPr="003215DB">
        <w:rPr>
          <w:noProof/>
          <w:sz w:val="18"/>
          <w:lang w:val="pt-BR" w:eastAsia="pt-BR"/>
        </w:rPr>
        <w:drawing>
          <wp:inline distT="0" distB="0" distL="0" distR="0" wp14:anchorId="734BE1B6" wp14:editId="411F0857">
            <wp:extent cx="152400" cy="152400"/>
            <wp:effectExtent l="0" t="0" r="0" b="0"/>
            <wp:docPr id="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24">
        <w:r w:rsidRPr="00E93B82">
          <w:rPr>
            <w:rFonts w:eastAsia="Arial" w:cs="Arial"/>
            <w:color w:val="338CAF"/>
            <w:u w:val="single" w:color="338CAF"/>
          </w:rPr>
          <w:t xml:space="preserve"> </w:t>
        </w:r>
      </w:hyperlink>
      <w:hyperlink r:id="rId25">
        <w:r w:rsidRPr="00E93B82">
          <w:rPr>
            <w:rFonts w:eastAsia="Arial" w:cs="Arial"/>
            <w:color w:val="338CAF"/>
            <w:u w:val="single" w:color="338CAF"/>
          </w:rPr>
          <w:t>orcid.org/0000</w:t>
        </w:r>
      </w:hyperlink>
      <w:hyperlink r:id="rId26">
        <w:r w:rsidRPr="00E93B82">
          <w:rPr>
            <w:rFonts w:eastAsia="Arial" w:cs="Arial"/>
            <w:color w:val="338CAF"/>
            <w:u w:val="single" w:color="338CAF"/>
          </w:rPr>
          <w:t>-</w:t>
        </w:r>
      </w:hyperlink>
      <w:hyperlink r:id="rId27">
        <w:r w:rsidRPr="00E93B82">
          <w:rPr>
            <w:rFonts w:eastAsia="Arial" w:cs="Arial"/>
            <w:color w:val="338CAF"/>
            <w:u w:val="single" w:color="338CAF"/>
          </w:rPr>
          <w:t>0001</w:t>
        </w:r>
      </w:hyperlink>
      <w:hyperlink r:id="rId28">
        <w:r w:rsidRPr="00E93B82">
          <w:rPr>
            <w:rFonts w:eastAsia="Arial" w:cs="Arial"/>
            <w:color w:val="338CAF"/>
            <w:u w:val="single" w:color="338CAF"/>
          </w:rPr>
          <w:t>-</w:t>
        </w:r>
      </w:hyperlink>
      <w:hyperlink r:id="rId29">
        <w:r w:rsidRPr="00E93B82">
          <w:rPr>
            <w:rFonts w:eastAsia="Arial" w:cs="Arial"/>
            <w:color w:val="338CAF"/>
            <w:u w:val="single" w:color="338CAF"/>
          </w:rPr>
          <w:t>5727</w:t>
        </w:r>
      </w:hyperlink>
      <w:hyperlink r:id="rId30">
        <w:r w:rsidRPr="00E93B82">
          <w:rPr>
            <w:rFonts w:eastAsia="Arial" w:cs="Arial"/>
            <w:color w:val="338CAF"/>
            <w:u w:val="single" w:color="338CAF"/>
          </w:rPr>
          <w:t>-</w:t>
        </w:r>
      </w:hyperlink>
      <w:hyperlink r:id="rId31">
        <w:r w:rsidRPr="00E93B82">
          <w:rPr>
            <w:rFonts w:eastAsia="Arial" w:cs="Arial"/>
            <w:color w:val="338CAF"/>
            <w:u w:val="single" w:color="338CAF"/>
          </w:rPr>
          <w:t>2427</w:t>
        </w:r>
      </w:hyperlink>
      <w:hyperlink r:id="rId32">
        <w:r w:rsidRPr="00E93B82">
          <w:rPr>
            <w:vertAlign w:val="subscript"/>
          </w:rPr>
          <w:t xml:space="preserve"> </w:t>
        </w:r>
      </w:hyperlink>
    </w:p>
    <w:p w14:paraId="54C7FA27" w14:textId="77777777" w:rsidR="00323A6D" w:rsidRPr="00E93B82" w:rsidRDefault="00323A6D" w:rsidP="00323A6D">
      <w:pPr>
        <w:spacing w:after="0" w:line="276" w:lineRule="auto"/>
        <w:ind w:left="108" w:right="6884" w:firstLine="0"/>
        <w:jc w:val="left"/>
        <w:rPr>
          <w:sz w:val="18"/>
        </w:rPr>
      </w:pPr>
      <w:r w:rsidRPr="00E93B82">
        <w:rPr>
          <w:rFonts w:eastAsia="Times New Roman" w:cs="Times New Roman"/>
          <w:sz w:val="18"/>
        </w:rPr>
        <w:t xml:space="preserve"> </w:t>
      </w:r>
    </w:p>
    <w:p w14:paraId="16D48DAD" w14:textId="667AF8C5" w:rsidR="00323A6D" w:rsidRPr="00E93B82" w:rsidRDefault="00323A6D" w:rsidP="00323A6D">
      <w:pPr>
        <w:spacing w:after="0" w:line="276" w:lineRule="auto"/>
        <w:ind w:left="-5" w:right="0" w:hanging="10"/>
        <w:jc w:val="left"/>
        <w:rPr>
          <w:vertAlign w:val="subscript"/>
        </w:rPr>
      </w:pPr>
      <w:r w:rsidRPr="00E93B82">
        <w:rPr>
          <w:b/>
        </w:rPr>
        <w:t xml:space="preserve">Tiago Cabral </w:t>
      </w:r>
      <w:r w:rsidR="00385DAB">
        <w:rPr>
          <w:b/>
          <w:vertAlign w:val="superscript"/>
        </w:rPr>
        <w:t>1</w:t>
      </w:r>
      <w:r w:rsidRPr="00E93B82">
        <w:rPr>
          <w:b/>
          <w:vertAlign w:val="superscript"/>
        </w:rPr>
        <w:t xml:space="preserve">  </w:t>
      </w:r>
      <w:hyperlink r:id="rId33">
        <w:r w:rsidRPr="00E93B82">
          <w:rPr>
            <w:rFonts w:eastAsia="Arial" w:cs="Arial"/>
            <w:color w:val="494A4C"/>
          </w:rPr>
          <w:t xml:space="preserve"> </w:t>
        </w:r>
      </w:hyperlink>
      <w:r w:rsidRPr="003215DB">
        <w:rPr>
          <w:noProof/>
          <w:sz w:val="18"/>
          <w:lang w:val="pt-BR" w:eastAsia="pt-BR"/>
        </w:rPr>
        <w:drawing>
          <wp:inline distT="0" distB="0" distL="0" distR="0" wp14:anchorId="5E8FC9CB" wp14:editId="4D3D68EE">
            <wp:extent cx="152400" cy="152400"/>
            <wp:effectExtent l="0" t="0" r="0" b="0"/>
            <wp:docPr id="2"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34">
        <w:r w:rsidRPr="00E93B82">
          <w:rPr>
            <w:rFonts w:eastAsia="Arial" w:cs="Arial"/>
            <w:color w:val="338CAF"/>
            <w:u w:val="single" w:color="338CAF"/>
          </w:rPr>
          <w:t xml:space="preserve"> </w:t>
        </w:r>
      </w:hyperlink>
      <w:hyperlink r:id="rId35">
        <w:r w:rsidRPr="00E93B82">
          <w:rPr>
            <w:rFonts w:eastAsia="Arial" w:cs="Arial"/>
            <w:color w:val="338CAF"/>
            <w:u w:val="single" w:color="338CAF"/>
          </w:rPr>
          <w:t>orcid.org/0000</w:t>
        </w:r>
      </w:hyperlink>
      <w:hyperlink r:id="rId36">
        <w:r w:rsidRPr="00E93B82">
          <w:rPr>
            <w:rFonts w:eastAsia="Arial" w:cs="Arial"/>
            <w:color w:val="338CAF"/>
            <w:u w:val="single" w:color="338CAF"/>
          </w:rPr>
          <w:t>-</w:t>
        </w:r>
      </w:hyperlink>
      <w:hyperlink r:id="rId37">
        <w:r w:rsidRPr="00E93B82">
          <w:rPr>
            <w:rFonts w:eastAsia="Arial" w:cs="Arial"/>
            <w:color w:val="338CAF"/>
            <w:u w:val="single" w:color="338CAF"/>
          </w:rPr>
          <w:t>0001</w:t>
        </w:r>
      </w:hyperlink>
      <w:hyperlink r:id="rId38">
        <w:r w:rsidRPr="00E93B82">
          <w:rPr>
            <w:rFonts w:eastAsia="Arial" w:cs="Arial"/>
            <w:color w:val="338CAF"/>
            <w:u w:val="single" w:color="338CAF"/>
          </w:rPr>
          <w:t>-</w:t>
        </w:r>
      </w:hyperlink>
      <w:hyperlink r:id="rId39">
        <w:r w:rsidRPr="00E93B82">
          <w:rPr>
            <w:rFonts w:eastAsia="Arial" w:cs="Arial"/>
            <w:color w:val="338CAF"/>
            <w:u w:val="single" w:color="338CAF"/>
          </w:rPr>
          <w:t>5727</w:t>
        </w:r>
      </w:hyperlink>
      <w:hyperlink r:id="rId40">
        <w:r w:rsidRPr="00E93B82">
          <w:rPr>
            <w:rFonts w:eastAsia="Arial" w:cs="Arial"/>
            <w:color w:val="338CAF"/>
            <w:u w:val="single" w:color="338CAF"/>
          </w:rPr>
          <w:t>-</w:t>
        </w:r>
      </w:hyperlink>
      <w:hyperlink r:id="rId41">
        <w:r w:rsidRPr="00E93B82">
          <w:rPr>
            <w:rFonts w:eastAsia="Arial" w:cs="Arial"/>
            <w:color w:val="338CAF"/>
            <w:u w:val="single" w:color="338CAF"/>
          </w:rPr>
          <w:t>2427</w:t>
        </w:r>
      </w:hyperlink>
      <w:hyperlink r:id="rId42">
        <w:r w:rsidRPr="00E93B82">
          <w:rPr>
            <w:vertAlign w:val="subscript"/>
          </w:rPr>
          <w:t xml:space="preserve"> </w:t>
        </w:r>
      </w:hyperlink>
    </w:p>
    <w:p w14:paraId="26B1C8C9" w14:textId="77777777" w:rsidR="002B627D" w:rsidRPr="00E93B82" w:rsidRDefault="00DC4327" w:rsidP="00A71C54">
      <w:pPr>
        <w:spacing w:after="0" w:line="276" w:lineRule="auto"/>
        <w:ind w:left="108" w:right="0" w:firstLine="0"/>
        <w:jc w:val="left"/>
      </w:pPr>
      <w:r w:rsidRPr="00E93B82">
        <w:t xml:space="preserve"> </w:t>
      </w:r>
    </w:p>
    <w:p w14:paraId="0D70A043" w14:textId="0832EC26" w:rsidR="0009198F" w:rsidRPr="000131C1" w:rsidRDefault="00DC4327" w:rsidP="00A71C54">
      <w:pPr>
        <w:spacing w:after="3" w:line="276" w:lineRule="auto"/>
        <w:ind w:left="103" w:right="364" w:hanging="118"/>
        <w:jc w:val="left"/>
        <w:rPr>
          <w:color w:val="212121"/>
          <w:sz w:val="14"/>
          <w:lang w:val="pt-BR"/>
        </w:rPr>
      </w:pPr>
      <w:proofErr w:type="gramStart"/>
      <w:r w:rsidRPr="000131C1">
        <w:rPr>
          <w:sz w:val="14"/>
          <w:vertAlign w:val="superscript"/>
          <w:lang w:val="pt-BR"/>
        </w:rPr>
        <w:t>1</w:t>
      </w:r>
      <w:proofErr w:type="gramEnd"/>
      <w:r w:rsidRPr="000131C1">
        <w:rPr>
          <w:sz w:val="14"/>
          <w:vertAlign w:val="superscript"/>
          <w:lang w:val="pt-BR"/>
        </w:rPr>
        <w:t xml:space="preserve"> </w:t>
      </w:r>
      <w:r w:rsidR="00091D37">
        <w:rPr>
          <w:color w:val="212121"/>
          <w:sz w:val="14"/>
          <w:lang w:val="pt-BR"/>
        </w:rPr>
        <w:t xml:space="preserve">Escola Politécnica de Pernambuco, </w:t>
      </w:r>
      <w:r w:rsidR="00EA6C7C" w:rsidRPr="000131C1">
        <w:rPr>
          <w:color w:val="212121"/>
          <w:sz w:val="14"/>
          <w:lang w:val="pt-BR"/>
        </w:rPr>
        <w:t>Universidade</w:t>
      </w:r>
      <w:r w:rsidRPr="000131C1">
        <w:rPr>
          <w:color w:val="212121"/>
          <w:sz w:val="14"/>
          <w:lang w:val="pt-BR"/>
        </w:rPr>
        <w:t xml:space="preserve"> de Pernambuco, Recife, Brasil,</w:t>
      </w:r>
    </w:p>
    <w:p w14:paraId="5E796B5B" w14:textId="77777777" w:rsidR="0009198F" w:rsidRDefault="0009198F" w:rsidP="00A71C54">
      <w:pPr>
        <w:spacing w:after="0" w:line="276" w:lineRule="auto"/>
        <w:ind w:right="0" w:firstLine="0"/>
        <w:jc w:val="left"/>
        <w:rPr>
          <w:color w:val="212121"/>
          <w:sz w:val="12"/>
          <w:lang w:val="pt-BR"/>
        </w:rPr>
      </w:pPr>
    </w:p>
    <w:p w14:paraId="7318596C" w14:textId="19F5E1C5" w:rsidR="0009198F" w:rsidRPr="00C44081" w:rsidRDefault="0009198F" w:rsidP="00A71C54">
      <w:pPr>
        <w:spacing w:after="0" w:line="276" w:lineRule="auto"/>
        <w:ind w:right="0" w:firstLine="0"/>
        <w:jc w:val="left"/>
        <w:rPr>
          <w:b/>
          <w:color w:val="002060"/>
          <w:sz w:val="12"/>
          <w:lang w:val="pt-BR"/>
        </w:rPr>
      </w:pPr>
      <w:r w:rsidRPr="000131C1">
        <w:rPr>
          <w:b/>
          <w:color w:val="002060"/>
          <w:sz w:val="14"/>
          <w:lang w:val="pt-BR"/>
        </w:rPr>
        <w:t xml:space="preserve">E-mail do autor principal: </w:t>
      </w:r>
      <w:r w:rsidR="009A4BFA">
        <w:rPr>
          <w:b/>
          <w:color w:val="002060"/>
          <w:sz w:val="14"/>
          <w:lang w:val="pt-BR"/>
        </w:rPr>
        <w:t>Marlon Castro</w:t>
      </w:r>
      <w:r w:rsidR="00EA6C7C">
        <w:rPr>
          <w:b/>
          <w:color w:val="002060"/>
          <w:sz w:val="14"/>
          <w:lang w:val="pt-BR"/>
        </w:rPr>
        <w:t xml:space="preserve"> </w:t>
      </w:r>
      <w:r w:rsidRPr="000131C1">
        <w:rPr>
          <w:b/>
          <w:color w:val="002060"/>
          <w:sz w:val="14"/>
          <w:lang w:val="pt-BR"/>
        </w:rPr>
        <w:t xml:space="preserve"> </w:t>
      </w:r>
      <w:hyperlink r:id="rId43" w:history="1">
        <w:r w:rsidR="00F5495B" w:rsidRPr="00995062">
          <w:rPr>
            <w:rStyle w:val="Hyperlink"/>
            <w:sz w:val="14"/>
            <w:lang w:val="pt-BR"/>
          </w:rPr>
          <w:t>msc@ecomp.poli.br</w:t>
        </w:r>
      </w:hyperlink>
    </w:p>
    <w:p w14:paraId="37314046" w14:textId="18C407DC" w:rsidR="002B627D" w:rsidRPr="00BF60A5" w:rsidRDefault="002B627D" w:rsidP="00A71C54">
      <w:pPr>
        <w:spacing w:after="68" w:line="276" w:lineRule="auto"/>
        <w:ind w:right="0" w:firstLine="0"/>
        <w:jc w:val="left"/>
        <w:rPr>
          <w:sz w:val="18"/>
          <w:lang w:val="pt-BR"/>
        </w:rPr>
      </w:pPr>
    </w:p>
    <w:p w14:paraId="777B862F" w14:textId="77777777" w:rsidR="002B627D" w:rsidRPr="0009198F" w:rsidRDefault="00DC4327" w:rsidP="00A71C54">
      <w:pPr>
        <w:spacing w:after="0" w:line="276" w:lineRule="auto"/>
        <w:ind w:left="103" w:right="0" w:hanging="10"/>
        <w:jc w:val="left"/>
        <w:rPr>
          <w:b/>
          <w:color w:val="002060"/>
          <w:sz w:val="18"/>
          <w:lang w:val="pt-BR"/>
        </w:rPr>
      </w:pPr>
      <w:r w:rsidRPr="0009198F">
        <w:rPr>
          <w:b/>
          <w:color w:val="002060"/>
          <w:sz w:val="18"/>
          <w:lang w:val="pt-BR"/>
        </w:rPr>
        <w:t xml:space="preserve">Resumo </w:t>
      </w:r>
    </w:p>
    <w:p w14:paraId="58D7A139"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0C5C193B" wp14:editId="44409186">
                <wp:extent cx="6032881" cy="6096"/>
                <wp:effectExtent l="0" t="0" r="0" b="0"/>
                <wp:docPr id="12889" name="Group 12889"/>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0" name="Shape 16230"/>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89" style="width:475.03pt;height:0.47998pt;mso-position-horizontal-relative:char;mso-position-vertical-relative:line" coordsize="60328,60">
                <v:shape id="Shape 16231"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13A9AFD4" w14:textId="6EE251BF" w:rsidR="003F733F" w:rsidRPr="00F3413E" w:rsidRDefault="00F3413E"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Conforme o site </w:t>
      </w:r>
      <w:proofErr w:type="gramStart"/>
      <w:r w:rsidRPr="00F3413E">
        <w:rPr>
          <w:rFonts w:ascii="Verdana" w:hAnsi="Verdana" w:cs="Arial"/>
          <w:i/>
          <w:color w:val="000000"/>
          <w:sz w:val="18"/>
          <w:szCs w:val="18"/>
        </w:rPr>
        <w:t>agenciabrasil.</w:t>
      </w:r>
      <w:proofErr w:type="gramEnd"/>
      <w:r w:rsidRPr="00F3413E">
        <w:rPr>
          <w:rFonts w:ascii="Verdana" w:hAnsi="Verdana" w:cs="Arial"/>
          <w:i/>
          <w:color w:val="000000"/>
          <w:sz w:val="18"/>
          <w:szCs w:val="18"/>
        </w:rPr>
        <w:t>ebc.com.br</w:t>
      </w:r>
      <w:r>
        <w:rPr>
          <w:rFonts w:ascii="Verdana" w:hAnsi="Verdana" w:cs="Arial"/>
          <w:i/>
          <w:color w:val="000000"/>
          <w:sz w:val="18"/>
          <w:szCs w:val="18"/>
        </w:rPr>
        <w:t xml:space="preserve">, </w:t>
      </w:r>
      <w:r>
        <w:rPr>
          <w:rFonts w:ascii="Verdana" w:hAnsi="Verdana" w:cs="Arial"/>
          <w:color w:val="000000"/>
          <w:sz w:val="18"/>
          <w:szCs w:val="18"/>
        </w:rPr>
        <w:t xml:space="preserve">só no ultimo </w:t>
      </w:r>
      <w:r w:rsidR="0061455E">
        <w:rPr>
          <w:rFonts w:ascii="Verdana" w:hAnsi="Verdana" w:cs="Arial"/>
          <w:color w:val="000000"/>
          <w:sz w:val="18"/>
          <w:szCs w:val="18"/>
        </w:rPr>
        <w:t xml:space="preserve">ano houve um </w:t>
      </w:r>
      <w:r>
        <w:rPr>
          <w:rFonts w:ascii="Verdana" w:hAnsi="Verdana" w:cs="Arial"/>
          <w:color w:val="000000"/>
          <w:sz w:val="18"/>
          <w:szCs w:val="18"/>
        </w:rPr>
        <w:t xml:space="preserve">acréscimo de 130% nos casos de </w:t>
      </w:r>
      <w:proofErr w:type="spellStart"/>
      <w:r>
        <w:rPr>
          <w:rFonts w:ascii="Verdana" w:hAnsi="Verdana" w:cs="Arial"/>
          <w:color w:val="000000"/>
          <w:sz w:val="18"/>
          <w:szCs w:val="18"/>
        </w:rPr>
        <w:t>judicialização</w:t>
      </w:r>
      <w:proofErr w:type="spellEnd"/>
      <w:r>
        <w:rPr>
          <w:rFonts w:ascii="Verdana" w:hAnsi="Verdana" w:cs="Arial"/>
          <w:color w:val="000000"/>
          <w:sz w:val="18"/>
          <w:szCs w:val="18"/>
        </w:rPr>
        <w:t xml:space="preserve"> da saúde em </w:t>
      </w:r>
      <w:r w:rsidR="0061455E">
        <w:rPr>
          <w:rFonts w:ascii="Verdana" w:hAnsi="Verdana" w:cs="Arial"/>
          <w:color w:val="000000"/>
          <w:sz w:val="18"/>
          <w:szCs w:val="18"/>
        </w:rPr>
        <w:t xml:space="preserve">todo  o pais, o direito à saúde garantido na constituição </w:t>
      </w:r>
      <w:r w:rsidR="00B3737B">
        <w:rPr>
          <w:rFonts w:ascii="Verdana" w:hAnsi="Verdana" w:cs="Arial"/>
          <w:color w:val="000000"/>
          <w:sz w:val="18"/>
          <w:szCs w:val="18"/>
        </w:rPr>
        <w:t xml:space="preserve">dá respaldo às diversas ações impetradas por diversas pessoas </w:t>
      </w:r>
      <w:r w:rsidR="00656820">
        <w:rPr>
          <w:rFonts w:ascii="Verdana" w:hAnsi="Verdana" w:cs="Arial"/>
          <w:color w:val="000000"/>
          <w:sz w:val="18"/>
          <w:szCs w:val="18"/>
        </w:rPr>
        <w:t>que quase sempre ganham na justiça o direito de receber medicamentos caríssimos ou algum tratamento especifico de saúde o qual seria obrigação do governo</w:t>
      </w:r>
      <w:r w:rsidR="00960521">
        <w:rPr>
          <w:rFonts w:ascii="Verdana" w:hAnsi="Verdana" w:cs="Arial"/>
          <w:color w:val="000000"/>
          <w:sz w:val="18"/>
          <w:szCs w:val="18"/>
        </w:rPr>
        <w:t xml:space="preserve"> arcar</w:t>
      </w:r>
      <w:r w:rsidR="00656820">
        <w:rPr>
          <w:rFonts w:ascii="Verdana" w:hAnsi="Verdana" w:cs="Arial"/>
          <w:color w:val="000000"/>
          <w:sz w:val="18"/>
          <w:szCs w:val="18"/>
        </w:rPr>
        <w:t>.</w:t>
      </w:r>
    </w:p>
    <w:p w14:paraId="48E0DA0D" w14:textId="791B8909" w:rsidR="00AF1924"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Em causas onde envolvem o Estado de Pernambuco, por vezes na decisão judicial, fica explicita a obrigação conjunta entre o Governo Estadual e o Federal no sentido de </w:t>
      </w:r>
      <w:r w:rsidR="003A57E2">
        <w:rPr>
          <w:rFonts w:ascii="Verdana" w:hAnsi="Verdana" w:cs="Arial"/>
          <w:color w:val="000000"/>
          <w:sz w:val="18"/>
          <w:szCs w:val="18"/>
        </w:rPr>
        <w:t xml:space="preserve">arcar com a </w:t>
      </w:r>
      <w:r w:rsidR="006B4A7D">
        <w:rPr>
          <w:rFonts w:ascii="Verdana" w:hAnsi="Verdana" w:cs="Arial"/>
          <w:color w:val="000000"/>
          <w:sz w:val="18"/>
          <w:szCs w:val="18"/>
        </w:rPr>
        <w:t>compra do medicamento ou tratamento.</w:t>
      </w:r>
      <w:r w:rsidR="0033379F">
        <w:rPr>
          <w:rFonts w:ascii="Verdana" w:hAnsi="Verdana" w:cs="Arial"/>
          <w:color w:val="000000"/>
          <w:sz w:val="18"/>
          <w:szCs w:val="18"/>
        </w:rPr>
        <w:t xml:space="preserve"> </w:t>
      </w:r>
      <w:r w:rsidR="00E94A37">
        <w:rPr>
          <w:rFonts w:ascii="Verdana" w:hAnsi="Verdana" w:cs="Arial"/>
          <w:color w:val="000000"/>
          <w:sz w:val="18"/>
          <w:szCs w:val="18"/>
        </w:rPr>
        <w:t xml:space="preserve">Como os dados são desconexos, as informações acerca dos medicamentos comprados </w:t>
      </w:r>
      <w:r w:rsidR="0052037B">
        <w:rPr>
          <w:rFonts w:ascii="Verdana" w:hAnsi="Verdana" w:cs="Arial"/>
          <w:color w:val="000000"/>
          <w:sz w:val="18"/>
          <w:szCs w:val="18"/>
        </w:rPr>
        <w:t>existem em diversas bases distintas, fazendo-se necessário a junção desses dados a fim de agrupá-los para executar processos de mineração.</w:t>
      </w:r>
    </w:p>
    <w:p w14:paraId="43314189" w14:textId="77777777" w:rsidR="00B00D48" w:rsidRPr="00C92335"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p>
    <w:p w14:paraId="5E8494AE" w14:textId="369522AB" w:rsidR="00C840ED" w:rsidRPr="003215DB" w:rsidRDefault="00DC4327" w:rsidP="00A71C54">
      <w:pPr>
        <w:spacing w:after="0" w:line="276" w:lineRule="auto"/>
        <w:ind w:left="108" w:right="707" w:firstLine="0"/>
        <w:rPr>
          <w:sz w:val="18"/>
          <w:lang w:val="pt-BR"/>
        </w:rPr>
      </w:pPr>
      <w:r w:rsidRPr="00BB4843">
        <w:rPr>
          <w:b/>
          <w:color w:val="002060"/>
          <w:sz w:val="18"/>
          <w:lang w:val="pt-BR"/>
        </w:rPr>
        <w:t>Palavras-Chave</w:t>
      </w:r>
      <w:r w:rsidRPr="00BF60A5">
        <w:rPr>
          <w:b/>
          <w:i/>
          <w:color w:val="1F497D"/>
          <w:sz w:val="18"/>
          <w:lang w:val="pt-BR"/>
        </w:rPr>
        <w:t>:</w:t>
      </w:r>
      <w:proofErr w:type="gramStart"/>
      <w:r w:rsidRPr="00BF60A5">
        <w:rPr>
          <w:i/>
          <w:color w:val="1F497D"/>
          <w:sz w:val="18"/>
          <w:lang w:val="pt-BR"/>
        </w:rPr>
        <w:t xml:space="preserve"> </w:t>
      </w:r>
      <w:r w:rsidRPr="00BF60A5">
        <w:rPr>
          <w:b/>
          <w:i/>
          <w:color w:val="1F497D"/>
          <w:sz w:val="18"/>
          <w:lang w:val="pt-BR"/>
        </w:rPr>
        <w:t xml:space="preserve"> </w:t>
      </w:r>
      <w:proofErr w:type="gramEnd"/>
      <w:r w:rsidR="00C92335">
        <w:rPr>
          <w:sz w:val="18"/>
          <w:lang w:val="pt-BR"/>
        </w:rPr>
        <w:t>Restituições de verba</w:t>
      </w:r>
      <w:r w:rsidRPr="003215DB">
        <w:rPr>
          <w:sz w:val="18"/>
          <w:lang w:val="pt-BR"/>
        </w:rPr>
        <w:t xml:space="preserve">; </w:t>
      </w:r>
      <w:r w:rsidR="00153A1B">
        <w:rPr>
          <w:sz w:val="18"/>
          <w:lang w:val="pt-BR"/>
        </w:rPr>
        <w:t>Arvores de decisão</w:t>
      </w:r>
      <w:r w:rsidRPr="003215DB">
        <w:rPr>
          <w:sz w:val="18"/>
          <w:lang w:val="pt-BR"/>
        </w:rPr>
        <w:t xml:space="preserve">; </w:t>
      </w:r>
      <w:proofErr w:type="spellStart"/>
      <w:r w:rsidR="00C92335">
        <w:rPr>
          <w:sz w:val="18"/>
          <w:lang w:val="pt-BR"/>
        </w:rPr>
        <w:t>Judicialização</w:t>
      </w:r>
      <w:proofErr w:type="spellEnd"/>
      <w:r w:rsidR="00C92335">
        <w:rPr>
          <w:sz w:val="18"/>
          <w:lang w:val="pt-BR"/>
        </w:rPr>
        <w:t xml:space="preserve"> da saúde</w:t>
      </w:r>
      <w:r w:rsidR="00385DAB">
        <w:rPr>
          <w:sz w:val="18"/>
          <w:lang w:val="pt-BR"/>
        </w:rPr>
        <w:t>.</w:t>
      </w:r>
    </w:p>
    <w:p w14:paraId="3118646A" w14:textId="77777777" w:rsidR="003550AB" w:rsidRPr="00BB4843" w:rsidRDefault="003550AB" w:rsidP="00A71C54">
      <w:pPr>
        <w:spacing w:after="0" w:line="276" w:lineRule="auto"/>
        <w:ind w:left="103" w:right="0" w:hanging="10"/>
        <w:jc w:val="left"/>
        <w:rPr>
          <w:b/>
          <w:color w:val="002060"/>
          <w:sz w:val="18"/>
          <w:lang w:val="pt-BR"/>
        </w:rPr>
      </w:pPr>
    </w:p>
    <w:p w14:paraId="0FD0F53A" w14:textId="77777777" w:rsidR="002B627D" w:rsidRPr="0009198F" w:rsidRDefault="00DC4327" w:rsidP="00A71C54">
      <w:pPr>
        <w:spacing w:after="0" w:line="276" w:lineRule="auto"/>
        <w:ind w:left="103" w:right="0" w:hanging="10"/>
        <w:jc w:val="left"/>
        <w:rPr>
          <w:i/>
          <w:sz w:val="18"/>
        </w:rPr>
      </w:pPr>
      <w:r w:rsidRPr="0009198F">
        <w:rPr>
          <w:b/>
          <w:i/>
          <w:color w:val="002060"/>
          <w:sz w:val="18"/>
        </w:rPr>
        <w:t>Abstract</w:t>
      </w:r>
      <w:r w:rsidRPr="0009198F">
        <w:rPr>
          <w:b/>
          <w:i/>
          <w:color w:val="548DD4"/>
          <w:sz w:val="22"/>
        </w:rPr>
        <w:t xml:space="preserve"> </w:t>
      </w:r>
    </w:p>
    <w:p w14:paraId="5E5C66D1"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7C1B9825" wp14:editId="49A8B4CF">
                <wp:extent cx="6032881" cy="6096"/>
                <wp:effectExtent l="0" t="0" r="0" b="0"/>
                <wp:docPr id="12890" name="Group 12890"/>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2" name="Shape 16232"/>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90" style="width:475.03pt;height:0.47998pt;mso-position-horizontal-relative:char;mso-position-vertical-relative:line" coordsize="60328,60">
                <v:shape id="Shape 16233"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0EB5F881" w14:textId="77777777" w:rsidR="00BE6CAB" w:rsidRPr="00BE6CAB" w:rsidRDefault="00BE6CAB" w:rsidP="00BE6CAB">
      <w:pPr>
        <w:spacing w:after="17" w:line="276" w:lineRule="auto"/>
        <w:ind w:right="0" w:firstLine="720"/>
        <w:jc w:val="left"/>
        <w:rPr>
          <w:i/>
          <w:sz w:val="18"/>
        </w:rPr>
      </w:pPr>
      <w:r w:rsidRPr="00BE6CAB">
        <w:rPr>
          <w:i/>
          <w:sz w:val="18"/>
        </w:rPr>
        <w:t xml:space="preserve">According to the website agenciabrasil.ebc.com.br, in the last year alone there was an increase of 130% in cases of </w:t>
      </w:r>
      <w:proofErr w:type="spellStart"/>
      <w:r w:rsidRPr="00BE6CAB">
        <w:rPr>
          <w:i/>
          <w:sz w:val="18"/>
        </w:rPr>
        <w:t>judicialization</w:t>
      </w:r>
      <w:proofErr w:type="spellEnd"/>
      <w:r w:rsidRPr="00BE6CAB">
        <w:rPr>
          <w:i/>
          <w:sz w:val="18"/>
        </w:rPr>
        <w:t xml:space="preserve"> of health throughout the country, the right to health guaranteed in the constitution supports the various actions brought by several people who almost always win in court the right to receive expensive drugs or some specific health treatment which would be the government's obligation to bear.</w:t>
      </w:r>
    </w:p>
    <w:p w14:paraId="7579ABEF" w14:textId="760B28A7" w:rsidR="002B627D" w:rsidRPr="00BF60A5" w:rsidRDefault="00BE6CAB" w:rsidP="00BE6CAB">
      <w:pPr>
        <w:spacing w:after="17" w:line="276" w:lineRule="auto"/>
        <w:ind w:right="0" w:firstLine="720"/>
        <w:jc w:val="left"/>
        <w:rPr>
          <w:sz w:val="18"/>
        </w:rPr>
      </w:pPr>
      <w:r w:rsidRPr="00BE6CAB">
        <w:rPr>
          <w:i/>
          <w:sz w:val="18"/>
        </w:rPr>
        <w:t>In cases involving the State of Pernambuco, sometimes in the court decision, the joint obligation between the State Government and the Federal Government to pay for the purchase of the drug or treatment is explicit. As data are disconnected, information about purchased drugs exists on several different bases, and it is necessary to merge these data in order to group them together to perform mining processes.</w:t>
      </w:r>
      <w:r w:rsidR="00DC4327" w:rsidRPr="00BF60A5">
        <w:rPr>
          <w:b/>
          <w:i/>
          <w:color w:val="1F497D"/>
          <w:sz w:val="18"/>
        </w:rPr>
        <w:t xml:space="preserve"> </w:t>
      </w:r>
    </w:p>
    <w:p w14:paraId="1EB16D07" w14:textId="77777777" w:rsidR="001C0B0A" w:rsidRDefault="001C0B0A" w:rsidP="001C0B0A">
      <w:pPr>
        <w:spacing w:after="9" w:line="276" w:lineRule="auto"/>
        <w:ind w:right="688" w:firstLine="0"/>
        <w:rPr>
          <w:b/>
          <w:i/>
          <w:color w:val="002060"/>
          <w:sz w:val="18"/>
        </w:rPr>
      </w:pPr>
    </w:p>
    <w:p w14:paraId="57C5EAC8" w14:textId="14E9A359" w:rsidR="002B627D" w:rsidRPr="00BF60A5" w:rsidRDefault="00DC4327" w:rsidP="001C0B0A">
      <w:pPr>
        <w:spacing w:after="9" w:line="276" w:lineRule="auto"/>
        <w:ind w:right="688" w:firstLine="0"/>
        <w:rPr>
          <w:sz w:val="18"/>
        </w:rPr>
      </w:pPr>
      <w:r w:rsidRPr="0009198F">
        <w:rPr>
          <w:b/>
          <w:i/>
          <w:color w:val="002060"/>
          <w:sz w:val="18"/>
        </w:rPr>
        <w:t>Key</w:t>
      </w:r>
      <w:r w:rsidR="00C840ED" w:rsidRPr="0009198F">
        <w:rPr>
          <w:b/>
          <w:i/>
          <w:color w:val="002060"/>
          <w:sz w:val="18"/>
        </w:rPr>
        <w:t>-</w:t>
      </w:r>
      <w:r w:rsidRPr="0009198F">
        <w:rPr>
          <w:b/>
          <w:i/>
          <w:color w:val="002060"/>
          <w:sz w:val="18"/>
        </w:rPr>
        <w:t>words</w:t>
      </w:r>
      <w:r w:rsidRPr="00BF60A5">
        <w:rPr>
          <w:b/>
          <w:i/>
          <w:color w:val="1F497D"/>
          <w:sz w:val="18"/>
        </w:rPr>
        <w:t>:</w:t>
      </w:r>
      <w:r w:rsidRPr="00BF60A5">
        <w:rPr>
          <w:b/>
          <w:i/>
          <w:sz w:val="18"/>
        </w:rPr>
        <w:t xml:space="preserve"> </w:t>
      </w:r>
      <w:r w:rsidR="00385DAB" w:rsidRPr="00385DAB">
        <w:rPr>
          <w:rFonts w:cs="Arial"/>
          <w:color w:val="222222"/>
          <w:sz w:val="18"/>
          <w:szCs w:val="18"/>
          <w:shd w:val="clear" w:color="auto" w:fill="F8F9FA"/>
        </w:rPr>
        <w:t xml:space="preserve">Refunds of funds; Decision trees; Health </w:t>
      </w:r>
      <w:proofErr w:type="spellStart"/>
      <w:r w:rsidR="00385DAB" w:rsidRPr="00385DAB">
        <w:rPr>
          <w:rFonts w:cs="Arial"/>
          <w:color w:val="222222"/>
          <w:sz w:val="18"/>
          <w:szCs w:val="18"/>
          <w:shd w:val="clear" w:color="auto" w:fill="F8F9FA"/>
        </w:rPr>
        <w:t>Judicialization</w:t>
      </w:r>
      <w:proofErr w:type="spellEnd"/>
      <w:r w:rsidR="00385DAB">
        <w:rPr>
          <w:rFonts w:cs="Arial"/>
          <w:color w:val="222222"/>
          <w:sz w:val="18"/>
          <w:szCs w:val="18"/>
          <w:shd w:val="clear" w:color="auto" w:fill="F8F9FA"/>
        </w:rPr>
        <w:t>.</w:t>
      </w:r>
    </w:p>
    <w:p w14:paraId="5ECCD757" w14:textId="77777777" w:rsidR="002B627D" w:rsidRPr="00BF60A5" w:rsidRDefault="002B627D" w:rsidP="00A71C54">
      <w:pPr>
        <w:spacing w:line="276" w:lineRule="auto"/>
        <w:rPr>
          <w:sz w:val="18"/>
        </w:rPr>
      </w:pPr>
    </w:p>
    <w:p w14:paraId="736E18E4" w14:textId="77777777" w:rsidR="00DC4327" w:rsidRPr="00BF60A5" w:rsidRDefault="00DC4327" w:rsidP="00A71C54">
      <w:pPr>
        <w:spacing w:line="276" w:lineRule="auto"/>
        <w:rPr>
          <w:sz w:val="18"/>
        </w:rPr>
      </w:pPr>
    </w:p>
    <w:p w14:paraId="4C3181DC" w14:textId="336E3068" w:rsidR="0037672D" w:rsidRPr="00BB4843" w:rsidRDefault="0037672D" w:rsidP="00A71C54">
      <w:pPr>
        <w:spacing w:line="276" w:lineRule="auto"/>
        <w:ind w:firstLine="0"/>
        <w:rPr>
          <w:sz w:val="18"/>
        </w:rPr>
      </w:pPr>
    </w:p>
    <w:p w14:paraId="224FBB47" w14:textId="77777777" w:rsidR="0037672D" w:rsidRPr="00BB4843" w:rsidRDefault="0037672D" w:rsidP="00043D4C">
      <w:pPr>
        <w:pStyle w:val="Ttulo2"/>
        <w:numPr>
          <w:ilvl w:val="1"/>
          <w:numId w:val="1"/>
        </w:numPr>
        <w:spacing w:after="130" w:line="276" w:lineRule="auto"/>
        <w:rPr>
          <w:sz w:val="24"/>
        </w:rPr>
        <w:sectPr w:rsidR="0037672D" w:rsidRPr="00BB4843" w:rsidSect="0037672D">
          <w:headerReference w:type="even" r:id="rId44"/>
          <w:headerReference w:type="default" r:id="rId45"/>
          <w:footerReference w:type="even" r:id="rId46"/>
          <w:footerReference w:type="default" r:id="rId47"/>
          <w:headerReference w:type="first" r:id="rId48"/>
          <w:footerReference w:type="first" r:id="rId49"/>
          <w:type w:val="continuous"/>
          <w:pgSz w:w="12242" w:h="15842" w:code="1"/>
          <w:pgMar w:top="1469" w:right="1195" w:bottom="605" w:left="1138" w:header="720" w:footer="720" w:gutter="0"/>
          <w:cols w:space="720"/>
        </w:sectPr>
      </w:pPr>
    </w:p>
    <w:p w14:paraId="67D04AEA" w14:textId="77777777" w:rsidR="0037672D" w:rsidRPr="002D0EFA" w:rsidRDefault="0037672D" w:rsidP="00043D4C">
      <w:pPr>
        <w:pStyle w:val="Ttulo2"/>
        <w:numPr>
          <w:ilvl w:val="0"/>
          <w:numId w:val="2"/>
        </w:numPr>
        <w:spacing w:after="130" w:line="276" w:lineRule="auto"/>
        <w:ind w:right="-266"/>
        <w:rPr>
          <w:sz w:val="22"/>
          <w:lang w:val="pt-BR"/>
        </w:rPr>
      </w:pPr>
      <w:r w:rsidRPr="002D0EFA">
        <w:rPr>
          <w:color w:val="002060"/>
          <w:sz w:val="22"/>
          <w:lang w:val="pt-BR"/>
        </w:rPr>
        <w:lastRenderedPageBreak/>
        <w:t>Introdução</w:t>
      </w:r>
      <w:r w:rsidRPr="002D0EFA">
        <w:rPr>
          <w:sz w:val="22"/>
          <w:lang w:val="pt-BR"/>
        </w:rPr>
        <w:t xml:space="preserve"> </w:t>
      </w:r>
    </w:p>
    <w:p w14:paraId="74805A5F" w14:textId="77777777" w:rsidR="00971331" w:rsidRPr="00C92335" w:rsidRDefault="00971331" w:rsidP="00971331">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 xml:space="preserve">Recentemente houve um considerável crescimento em </w:t>
      </w:r>
      <w:proofErr w:type="spellStart"/>
      <w:r w:rsidRPr="00C92335">
        <w:rPr>
          <w:rFonts w:ascii="Verdana" w:hAnsi="Verdana" w:cs="Arial"/>
          <w:color w:val="000000"/>
          <w:sz w:val="18"/>
          <w:szCs w:val="18"/>
        </w:rPr>
        <w:t>Judicialização</w:t>
      </w:r>
      <w:proofErr w:type="spellEnd"/>
      <w:r w:rsidRPr="00C92335">
        <w:rPr>
          <w:rFonts w:ascii="Verdana" w:hAnsi="Verdana" w:cs="Arial"/>
          <w:color w:val="000000"/>
          <w:sz w:val="18"/>
          <w:szCs w:val="18"/>
        </w:rPr>
        <w:t xml:space="preserve"> da Saúde, apresentando um aumento de 130% entre os períodos de 2017 e 2018 conforme relatório encomendado pelo CNJ em março deste ano. Dentre as ações que mais se destacam, estão as relacionadas </w:t>
      </w:r>
      <w:proofErr w:type="gramStart"/>
      <w:r w:rsidRPr="00C92335">
        <w:rPr>
          <w:rFonts w:ascii="Verdana" w:hAnsi="Verdana" w:cs="Arial"/>
          <w:color w:val="000000"/>
          <w:sz w:val="18"/>
          <w:szCs w:val="18"/>
        </w:rPr>
        <w:t>à</w:t>
      </w:r>
      <w:proofErr w:type="gramEnd"/>
      <w:r w:rsidRPr="00C92335">
        <w:rPr>
          <w:rFonts w:ascii="Verdana" w:hAnsi="Verdana" w:cs="Arial"/>
          <w:color w:val="000000"/>
          <w:sz w:val="18"/>
          <w:szCs w:val="18"/>
        </w:rPr>
        <w:t xml:space="preserve"> convênios, cerca de 30%, os pedidos de seguros em saúde apontam em 21%, enquanto que o fornecimento de medicamentos e tratamentos hospitalares ficam com 12% dos casos.</w:t>
      </w:r>
    </w:p>
    <w:p w14:paraId="7B17E379"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 xml:space="preserve">Isso em relação </w:t>
      </w:r>
      <w:proofErr w:type="gramStart"/>
      <w:r w:rsidRPr="00C92335">
        <w:rPr>
          <w:rFonts w:ascii="Verdana" w:hAnsi="Verdana" w:cs="Arial"/>
          <w:color w:val="000000"/>
          <w:sz w:val="18"/>
          <w:szCs w:val="18"/>
        </w:rPr>
        <w:t>à</w:t>
      </w:r>
      <w:proofErr w:type="gramEnd"/>
      <w:r w:rsidRPr="00C92335">
        <w:rPr>
          <w:rFonts w:ascii="Verdana" w:hAnsi="Verdana" w:cs="Arial"/>
          <w:color w:val="000000"/>
          <w:sz w:val="18"/>
          <w:szCs w:val="18"/>
        </w:rPr>
        <w:t xml:space="preserve"> todos os processos no País, no estado de Pernambuco, no entanto, não há pesquisas ou relatórios que apontem números a serem discutidos neste documento.</w:t>
      </w:r>
    </w:p>
    <w:p w14:paraId="5E7E87A0" w14:textId="6B4FA6CC" w:rsidR="00971331" w:rsidRPr="00C92335" w:rsidRDefault="00144DB5" w:rsidP="00144DB5">
      <w:pPr>
        <w:pStyle w:val="NormalWeb"/>
        <w:spacing w:before="0" w:beforeAutospacing="0" w:after="0" w:afterAutospacing="0"/>
        <w:ind w:left="-15" w:firstLine="360"/>
        <w:jc w:val="both"/>
        <w:rPr>
          <w:rFonts w:ascii="Verdana" w:hAnsi="Verdana" w:cs="Arial"/>
          <w:color w:val="000000"/>
          <w:sz w:val="18"/>
          <w:szCs w:val="18"/>
        </w:rPr>
      </w:pPr>
      <w:r>
        <w:rPr>
          <w:rFonts w:ascii="Verdana" w:hAnsi="Verdana" w:cs="Arial"/>
          <w:color w:val="000000"/>
          <w:sz w:val="18"/>
          <w:szCs w:val="18"/>
        </w:rPr>
        <w:t>Mas</w:t>
      </w:r>
      <w:r w:rsidR="00971331" w:rsidRPr="00C92335">
        <w:rPr>
          <w:rFonts w:ascii="Verdana" w:hAnsi="Verdana" w:cs="Arial"/>
          <w:color w:val="000000"/>
          <w:sz w:val="18"/>
          <w:szCs w:val="18"/>
        </w:rPr>
        <w:t xml:space="preserve"> o que é </w:t>
      </w:r>
      <w:proofErr w:type="spellStart"/>
      <w:r w:rsidR="00971331" w:rsidRPr="00C92335">
        <w:rPr>
          <w:rFonts w:ascii="Verdana" w:hAnsi="Verdana" w:cs="Arial"/>
          <w:color w:val="000000"/>
          <w:sz w:val="18"/>
          <w:szCs w:val="18"/>
        </w:rPr>
        <w:t>Judicialização</w:t>
      </w:r>
      <w:proofErr w:type="spellEnd"/>
      <w:r w:rsidR="00971331" w:rsidRPr="00C92335">
        <w:rPr>
          <w:rFonts w:ascii="Verdana" w:hAnsi="Verdana" w:cs="Arial"/>
          <w:color w:val="000000"/>
          <w:sz w:val="18"/>
          <w:szCs w:val="18"/>
        </w:rPr>
        <w:t xml:space="preserve"> da </w:t>
      </w:r>
      <w:proofErr w:type="gramStart"/>
      <w:r w:rsidR="00971331" w:rsidRPr="00C92335">
        <w:rPr>
          <w:rFonts w:ascii="Verdana" w:hAnsi="Verdana" w:cs="Arial"/>
          <w:color w:val="000000"/>
          <w:sz w:val="18"/>
          <w:szCs w:val="18"/>
        </w:rPr>
        <w:t>saúde ?</w:t>
      </w:r>
      <w:proofErr w:type="gramEnd"/>
    </w:p>
    <w:p w14:paraId="3725E9E8"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 xml:space="preserve">Quando um paciente, por exemplo, uma individua com câncer de mama, tem indicação para utilizar um tratamento específico, considerado o mais adequado para o seu tipo de tumor, e ele não está disponível no SUS, a única forma dessa paciente obtê-lo pode ser entrando na justiça contra o governo para reivindicar as doses necessárias, já que o acesso universal e igualitário à saúde é um direito garantido pela Constituição. Muitas vezes essa acaba sendo a única alternativa para que a paciente tenha acesso ao tratamento de que precisa. Esse processo se chama </w:t>
      </w:r>
      <w:proofErr w:type="spellStart"/>
      <w:r w:rsidRPr="00C92335">
        <w:rPr>
          <w:rFonts w:ascii="Verdana" w:hAnsi="Verdana" w:cs="Arial"/>
          <w:color w:val="000000"/>
          <w:sz w:val="18"/>
          <w:szCs w:val="18"/>
          <w:shd w:val="clear" w:color="auto" w:fill="FFFFFF"/>
        </w:rPr>
        <w:t>judicialização</w:t>
      </w:r>
      <w:proofErr w:type="spellEnd"/>
      <w:r w:rsidRPr="00C92335">
        <w:rPr>
          <w:rFonts w:ascii="Verdana" w:hAnsi="Verdana" w:cs="Arial"/>
          <w:color w:val="000000"/>
          <w:sz w:val="18"/>
          <w:szCs w:val="18"/>
          <w:shd w:val="clear" w:color="auto" w:fill="FFFFFF"/>
        </w:rPr>
        <w:t xml:space="preserve"> em saúde.</w:t>
      </w:r>
    </w:p>
    <w:p w14:paraId="448B2885"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Infelizmente essa alternativa não produz igualdade no acesso ao tratamento, uma vez que nem todas as pacientes sabem que podem ou não fazer para recorrer a esse recurso quando não há o tratamento disponível na rede pública. De modo geral enfrentar um processo judicial enquanto luta contra uma doença é uma tarefa difícil.</w:t>
      </w:r>
    </w:p>
    <w:p w14:paraId="299E5BD9"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Além de se envolver com questões burocráticas exigidas, a paciente precisa lidar com a incerteza sobre o resultado da ação e o medo do câncer evoluir enquanto aguarda pelo tratamento que já deveria estar utilizando para controlá-lo. Uma ação judicial pode demorar muito tempo e é desgastante para uma pessoa fragilizada. Algumas pacientes acabam morrendo esperando por uma decisão na Justiça.</w:t>
      </w:r>
    </w:p>
    <w:p w14:paraId="3B364C07"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Em ações proferidas pelas diversas comarcas espalhadas pelo estado de Pernambuco, muitas vezes a obrigação do cumprimento da determinação judicial, que deve ser respeitada, cabe ao Estado e à União, na qual muitas vezes apenas o governo de Pernambuco arca com o ônus da determinação. À Longo prazo, estes valores desembolsados pelo Estado vão se acumulando e chegando à casa dos milhões facilmente, já que existem remédios que custam até R$ 500.000,00 apenas uma caixa.</w:t>
      </w:r>
    </w:p>
    <w:p w14:paraId="2D0F8B3A" w14:textId="77777777" w:rsidR="00971331"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shd w:val="clear" w:color="auto" w:fill="FFFFFF"/>
        </w:rPr>
      </w:pPr>
      <w:r w:rsidRPr="00C92335">
        <w:rPr>
          <w:rFonts w:ascii="Verdana" w:hAnsi="Verdana" w:cs="Arial"/>
          <w:color w:val="000000"/>
          <w:sz w:val="18"/>
          <w:szCs w:val="18"/>
          <w:shd w:val="clear" w:color="auto" w:fill="FFFFFF"/>
        </w:rPr>
        <w:lastRenderedPageBreak/>
        <w:t xml:space="preserve">A Secretaria de Saúde por sua vez, por mais registros dos processos que tenha, não dispõe de métodos para identificar as comarcas com mais chances de ressarcimento, o que torna o problema ainda maior, pois o Estado sabe que tem verbas a ressarcir da União, mas não </w:t>
      </w:r>
      <w:proofErr w:type="gramStart"/>
      <w:r w:rsidRPr="00C92335">
        <w:rPr>
          <w:rFonts w:ascii="Verdana" w:hAnsi="Verdana" w:cs="Arial"/>
          <w:color w:val="000000"/>
          <w:sz w:val="18"/>
          <w:szCs w:val="18"/>
          <w:shd w:val="clear" w:color="auto" w:fill="FFFFFF"/>
        </w:rPr>
        <w:t>sabe</w:t>
      </w:r>
      <w:proofErr w:type="gramEnd"/>
      <w:r w:rsidRPr="00C92335">
        <w:rPr>
          <w:rFonts w:ascii="Verdana" w:hAnsi="Verdana" w:cs="Arial"/>
          <w:color w:val="000000"/>
          <w:sz w:val="18"/>
          <w:szCs w:val="18"/>
          <w:shd w:val="clear" w:color="auto" w:fill="FFFFFF"/>
        </w:rPr>
        <w:t xml:space="preserve"> quais e onde estão as mais facilmente acessíveis.</w:t>
      </w:r>
    </w:p>
    <w:p w14:paraId="3D71E315" w14:textId="77777777" w:rsidR="00C840ED" w:rsidRPr="00BF60A5" w:rsidRDefault="00DC4327" w:rsidP="00A71C54">
      <w:pPr>
        <w:spacing w:after="114" w:line="276" w:lineRule="auto"/>
        <w:ind w:left="-13" w:right="-266" w:firstLine="284"/>
        <w:rPr>
          <w:sz w:val="18"/>
          <w:lang w:val="pt-BR"/>
        </w:rPr>
      </w:pPr>
      <w:r w:rsidRPr="00BF60A5">
        <w:rPr>
          <w:sz w:val="18"/>
          <w:lang w:val="pt-BR"/>
        </w:rPr>
        <w:t xml:space="preserve"> </w:t>
      </w:r>
    </w:p>
    <w:p w14:paraId="55217E8F" w14:textId="6A30D429" w:rsidR="0035688E" w:rsidRPr="002D0EFA" w:rsidRDefault="00CB556F" w:rsidP="00043D4C">
      <w:pPr>
        <w:pStyle w:val="Ttulo2"/>
        <w:numPr>
          <w:ilvl w:val="0"/>
          <w:numId w:val="2"/>
        </w:numPr>
        <w:spacing w:after="130" w:line="276" w:lineRule="auto"/>
        <w:ind w:right="-266"/>
        <w:rPr>
          <w:color w:val="002060"/>
          <w:sz w:val="22"/>
          <w:lang w:val="pt-BR"/>
        </w:rPr>
      </w:pPr>
      <w:r>
        <w:rPr>
          <w:color w:val="002060"/>
          <w:sz w:val="22"/>
          <w:lang w:val="pt-BR"/>
        </w:rPr>
        <w:t>Fundamentação teórica</w:t>
      </w:r>
    </w:p>
    <w:p w14:paraId="5B33257D" w14:textId="3B8E7546" w:rsidR="007630D9" w:rsidRPr="002D0EFA" w:rsidRDefault="008942C8" w:rsidP="00043D4C">
      <w:pPr>
        <w:pStyle w:val="Ttulo3"/>
        <w:numPr>
          <w:ilvl w:val="1"/>
          <w:numId w:val="3"/>
        </w:numPr>
        <w:spacing w:after="13" w:line="276" w:lineRule="auto"/>
        <w:ind w:right="-266"/>
        <w:rPr>
          <w:lang w:val="pt-BR"/>
        </w:rPr>
      </w:pPr>
      <w:r>
        <w:rPr>
          <w:lang w:val="pt-BR"/>
        </w:rPr>
        <w:t>Mineração de dados</w:t>
      </w:r>
    </w:p>
    <w:p w14:paraId="2E2B3605" w14:textId="543217A2" w:rsidR="0035688E" w:rsidRPr="007630D9" w:rsidRDefault="0035688E" w:rsidP="00A71C54">
      <w:pPr>
        <w:pStyle w:val="Ttulo3"/>
        <w:spacing w:after="13" w:line="276" w:lineRule="auto"/>
        <w:ind w:left="720" w:right="-266" w:firstLine="0"/>
        <w:rPr>
          <w:sz w:val="16"/>
          <w:lang w:val="pt-BR"/>
        </w:rPr>
      </w:pPr>
      <w:r w:rsidRPr="007630D9">
        <w:rPr>
          <w:sz w:val="24"/>
          <w:lang w:val="pt-BR"/>
        </w:rPr>
        <w:t xml:space="preserve">  </w:t>
      </w:r>
    </w:p>
    <w:p w14:paraId="19746B81" w14:textId="77777777" w:rsidR="00E93B82" w:rsidRPr="00E93B82" w:rsidRDefault="00E93B82" w:rsidP="00E93B82">
      <w:pPr>
        <w:pStyle w:val="NormalWeb"/>
        <w:spacing w:before="0" w:beforeAutospacing="0" w:after="0" w:afterAutospacing="0"/>
        <w:ind w:firstLine="271"/>
        <w:jc w:val="both"/>
        <w:rPr>
          <w:rFonts w:ascii="Verdana" w:hAnsi="Verdana" w:cs="Arial"/>
          <w:color w:val="000000"/>
          <w:sz w:val="18"/>
          <w:szCs w:val="18"/>
        </w:rPr>
      </w:pPr>
      <w:r w:rsidRPr="00E93B82">
        <w:rPr>
          <w:rFonts w:ascii="Verdana" w:hAnsi="Verdana" w:cs="Arial"/>
          <w:color w:val="000000"/>
          <w:sz w:val="18"/>
          <w:szCs w:val="18"/>
        </w:rPr>
        <w:t xml:space="preserve">Entende-se por Mineração de dados, um conjunto de técnicas e procedimentos computacionais visando extrair conhecimento de bases de dados geralmente grandes. Quase sempre as empresas e órgãos públicos armazenam seus dados em bancos de dados relacionais, que por muitas vezes se interligam com outras bases às vezes até com paradigmas e funcionalidades diferentes. Também </w:t>
      </w:r>
      <w:proofErr w:type="gramStart"/>
      <w:r w:rsidRPr="00E93B82">
        <w:rPr>
          <w:rFonts w:ascii="Verdana" w:hAnsi="Verdana" w:cs="Arial"/>
          <w:color w:val="000000"/>
          <w:sz w:val="18"/>
          <w:szCs w:val="18"/>
        </w:rPr>
        <w:t>é</w:t>
      </w:r>
      <w:proofErr w:type="gramEnd"/>
      <w:r w:rsidRPr="00E93B82">
        <w:rPr>
          <w:rFonts w:ascii="Verdana" w:hAnsi="Verdana" w:cs="Arial"/>
          <w:color w:val="000000"/>
          <w:sz w:val="18"/>
          <w:szCs w:val="18"/>
        </w:rPr>
        <w:t xml:space="preserve"> bastante comum, essas organizações que embora tenha sistemas informatizados, utilizem também planilhas de dados para armazenar informações referentes a algum processo ou setor específico.</w:t>
      </w:r>
    </w:p>
    <w:p w14:paraId="224CF77D"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Durante anos trabalhando dessa forma, por vezes pode-se chegar a um momento em que a instituição deseja obter determinada informação dessas, só que as mesmas não estão interligadas, possuem dezenas de atributos ou contém informações desorganizadas.</w:t>
      </w:r>
    </w:p>
    <w:p w14:paraId="7DBF3A67"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xml:space="preserve">        A partir daí, é feita a coleta dos dados, seleção de atributos, eliminação de atributos inválidos e desnecessários e junção de dados de todas essas bases. Os dados são então tratados de forma a servirem de entrada para algoritmos classificadores, </w:t>
      </w:r>
      <w:proofErr w:type="spellStart"/>
      <w:r w:rsidRPr="00E93B82">
        <w:rPr>
          <w:rFonts w:ascii="Verdana" w:hAnsi="Verdana" w:cs="Arial"/>
          <w:color w:val="000000"/>
          <w:sz w:val="18"/>
          <w:szCs w:val="18"/>
        </w:rPr>
        <w:t>clusterizadores</w:t>
      </w:r>
      <w:proofErr w:type="spellEnd"/>
      <w:r w:rsidRPr="00E93B82">
        <w:rPr>
          <w:rFonts w:ascii="Verdana" w:hAnsi="Verdana" w:cs="Arial"/>
          <w:color w:val="000000"/>
          <w:sz w:val="18"/>
          <w:szCs w:val="18"/>
        </w:rPr>
        <w:t xml:space="preserve">, </w:t>
      </w:r>
      <w:proofErr w:type="spellStart"/>
      <w:r w:rsidRPr="00E93B82">
        <w:rPr>
          <w:rFonts w:ascii="Verdana" w:hAnsi="Verdana" w:cs="Arial"/>
          <w:color w:val="000000"/>
          <w:sz w:val="18"/>
          <w:szCs w:val="18"/>
        </w:rPr>
        <w:t>preditores</w:t>
      </w:r>
      <w:proofErr w:type="spellEnd"/>
      <w:r w:rsidRPr="00E93B82">
        <w:rPr>
          <w:rFonts w:ascii="Verdana" w:hAnsi="Verdana" w:cs="Arial"/>
          <w:color w:val="000000"/>
          <w:sz w:val="18"/>
          <w:szCs w:val="18"/>
        </w:rPr>
        <w:t xml:space="preserve"> e diversos outros tipos de algoritmos utilizados para se extrair conhecimento de um montante de dados.</w:t>
      </w:r>
    </w:p>
    <w:p w14:paraId="41C65AAD" w14:textId="77777777" w:rsidR="00C735D1" w:rsidRDefault="00C735D1" w:rsidP="00A71C54">
      <w:pPr>
        <w:spacing w:after="114" w:line="276" w:lineRule="auto"/>
        <w:ind w:left="-13" w:right="-266" w:firstLine="284"/>
        <w:rPr>
          <w:b/>
          <w:color w:val="002060"/>
          <w:sz w:val="22"/>
          <w:lang w:val="pt-BR"/>
        </w:rPr>
      </w:pPr>
    </w:p>
    <w:p w14:paraId="2CAA7AEF" w14:textId="1DD964F9" w:rsidR="002D0EFA" w:rsidRPr="002D0EFA" w:rsidRDefault="00F96D88" w:rsidP="00A71C54">
      <w:pPr>
        <w:spacing w:after="114" w:line="276" w:lineRule="auto"/>
        <w:ind w:left="-13" w:right="-266" w:firstLine="284"/>
        <w:rPr>
          <w:b/>
          <w:color w:val="002060"/>
          <w:sz w:val="22"/>
          <w:lang w:val="pt-BR"/>
        </w:rPr>
      </w:pPr>
      <w:r>
        <w:rPr>
          <w:b/>
          <w:color w:val="002060"/>
          <w:sz w:val="22"/>
          <w:lang w:val="pt-BR"/>
        </w:rPr>
        <w:t>Área de conhecimento</w:t>
      </w:r>
    </w:p>
    <w:p w14:paraId="2B0532BE"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Durante os encontros com a Secretaria de Saúde e Professor, a equipe verificou a possibilidade de utilizar um classificador. Com o objetivo de tentar classificar as comarcas que mais tenham possibilidade de ressarcimento.</w:t>
      </w:r>
    </w:p>
    <w:p w14:paraId="01786364"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Para tal feito, tornou-se necessária a disponibilização da base de dados contendo o histórico de recursos com ressarcimento bem sucedidos para que servisse de entrada para o classificador.</w:t>
      </w:r>
    </w:p>
    <w:p w14:paraId="0289A7EF" w14:textId="3CE9DB8E"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Um classificador é um algoritmo que entende as regras de associação entre um conjunto de atributos de forma a prover uma Classe específica.</w:t>
      </w:r>
    </w:p>
    <w:p w14:paraId="6B88D8EC" w14:textId="214DD38B" w:rsidR="002D0EFA" w:rsidRPr="002D0EFA" w:rsidRDefault="00385DAB" w:rsidP="00043D4C">
      <w:pPr>
        <w:pStyle w:val="Ttulo3"/>
        <w:numPr>
          <w:ilvl w:val="0"/>
          <w:numId w:val="2"/>
        </w:numPr>
        <w:spacing w:after="13" w:line="276" w:lineRule="auto"/>
        <w:ind w:right="-266"/>
        <w:rPr>
          <w:lang w:val="pt-BR"/>
        </w:rPr>
      </w:pPr>
      <w:r>
        <w:rPr>
          <w:lang w:val="pt-BR"/>
        </w:rPr>
        <w:lastRenderedPageBreak/>
        <w:t>Materiais e métodos</w:t>
      </w:r>
    </w:p>
    <w:p w14:paraId="59A6B55F" w14:textId="77777777" w:rsidR="002D0EFA" w:rsidRDefault="002D0EFA" w:rsidP="00A71C54">
      <w:pPr>
        <w:spacing w:line="276" w:lineRule="auto"/>
        <w:ind w:left="703" w:right="-266"/>
        <w:rPr>
          <w:sz w:val="18"/>
          <w:lang w:val="pt-BR"/>
        </w:rPr>
      </w:pPr>
    </w:p>
    <w:p w14:paraId="513758AE" w14:textId="1CAEBA42" w:rsidR="002D0EFA" w:rsidRDefault="00136BA3" w:rsidP="00136BA3">
      <w:pPr>
        <w:spacing w:line="276" w:lineRule="auto"/>
        <w:ind w:right="-266" w:firstLine="345"/>
        <w:rPr>
          <w:sz w:val="18"/>
          <w:lang w:val="pt-BR"/>
        </w:rPr>
      </w:pPr>
      <w:r>
        <w:rPr>
          <w:sz w:val="18"/>
          <w:lang w:val="pt-BR"/>
        </w:rPr>
        <w:t>Para efeito desta publicação serão utilizados os seguintes materiais:</w:t>
      </w:r>
    </w:p>
    <w:p w14:paraId="05D6CE23" w14:textId="77777777" w:rsidR="00136BA3" w:rsidRDefault="00136BA3" w:rsidP="00136BA3">
      <w:pPr>
        <w:spacing w:line="276" w:lineRule="auto"/>
        <w:ind w:right="-266" w:firstLine="345"/>
        <w:rPr>
          <w:sz w:val="18"/>
          <w:lang w:val="pt-BR"/>
        </w:rPr>
      </w:pPr>
    </w:p>
    <w:p w14:paraId="0C50B453" w14:textId="4FE74FCF" w:rsidR="00D86DD7" w:rsidRDefault="00136BA3" w:rsidP="00043D4C">
      <w:pPr>
        <w:pStyle w:val="PargrafodaLista"/>
        <w:numPr>
          <w:ilvl w:val="0"/>
          <w:numId w:val="4"/>
        </w:numPr>
        <w:spacing w:line="276" w:lineRule="auto"/>
        <w:ind w:left="426" w:right="-266"/>
        <w:rPr>
          <w:sz w:val="18"/>
          <w:lang w:val="pt-BR"/>
        </w:rPr>
      </w:pPr>
      <w:r w:rsidRPr="00715594">
        <w:rPr>
          <w:b/>
          <w:sz w:val="18"/>
          <w:lang w:val="pt-BR"/>
        </w:rPr>
        <w:t>Orange</w:t>
      </w:r>
      <w:r w:rsidRPr="00715594">
        <w:rPr>
          <w:sz w:val="18"/>
          <w:lang w:val="pt-BR"/>
        </w:rPr>
        <w:t xml:space="preserve"> – Utilizado para toda a modelagem dos dados, este aplicativo é responsável por mais de 80% do trabalho</w:t>
      </w:r>
      <w:r w:rsidR="00D86DD7" w:rsidRPr="00715594">
        <w:rPr>
          <w:sz w:val="18"/>
          <w:lang w:val="pt-BR"/>
        </w:rPr>
        <w:t xml:space="preserve"> efetuado uma vez que o mesmo possui ferramentas para praticamente todo tipo de modelagem.</w:t>
      </w:r>
    </w:p>
    <w:p w14:paraId="6EE138D1" w14:textId="77777777" w:rsidR="00227E48" w:rsidRPr="00715594" w:rsidRDefault="00227E48" w:rsidP="00227E48">
      <w:pPr>
        <w:pStyle w:val="PargrafodaLista"/>
        <w:spacing w:line="276" w:lineRule="auto"/>
        <w:ind w:left="426" w:right="-266" w:firstLine="0"/>
        <w:rPr>
          <w:sz w:val="18"/>
          <w:lang w:val="pt-BR"/>
        </w:rPr>
      </w:pPr>
    </w:p>
    <w:p w14:paraId="762C2986" w14:textId="6E42A720" w:rsidR="00136BA3" w:rsidRDefault="00D86DD7" w:rsidP="00043D4C">
      <w:pPr>
        <w:pStyle w:val="PargrafodaLista"/>
        <w:numPr>
          <w:ilvl w:val="0"/>
          <w:numId w:val="4"/>
        </w:numPr>
        <w:spacing w:line="276" w:lineRule="auto"/>
        <w:ind w:left="426" w:right="-266"/>
        <w:rPr>
          <w:sz w:val="18"/>
          <w:lang w:val="pt-BR"/>
        </w:rPr>
      </w:pPr>
      <w:proofErr w:type="spellStart"/>
      <w:r w:rsidRPr="00892AD5">
        <w:rPr>
          <w:b/>
          <w:sz w:val="18"/>
          <w:lang w:val="pt-BR"/>
        </w:rPr>
        <w:t>Weka</w:t>
      </w:r>
      <w:proofErr w:type="spellEnd"/>
      <w:r>
        <w:rPr>
          <w:sz w:val="18"/>
          <w:lang w:val="pt-BR"/>
        </w:rPr>
        <w:t xml:space="preserve"> – Software utilizado para geração de dados estatísticos sobre os modelos gerados, com fim de confrontá-los com as análises vindas do Orange.</w:t>
      </w:r>
    </w:p>
    <w:p w14:paraId="514D9659" w14:textId="77777777" w:rsidR="00227E48" w:rsidRPr="00227E48" w:rsidRDefault="00227E48" w:rsidP="00227E48">
      <w:pPr>
        <w:spacing w:line="276" w:lineRule="auto"/>
        <w:ind w:right="-266" w:firstLine="0"/>
        <w:rPr>
          <w:sz w:val="18"/>
          <w:lang w:val="pt-BR"/>
        </w:rPr>
      </w:pPr>
    </w:p>
    <w:p w14:paraId="00FAB23D" w14:textId="5286BEFD" w:rsidR="00715594" w:rsidRDefault="00D86DD7" w:rsidP="00043D4C">
      <w:pPr>
        <w:pStyle w:val="PargrafodaLista"/>
        <w:numPr>
          <w:ilvl w:val="0"/>
          <w:numId w:val="4"/>
        </w:numPr>
        <w:spacing w:line="276" w:lineRule="auto"/>
        <w:ind w:left="426" w:right="-266"/>
        <w:rPr>
          <w:sz w:val="18"/>
          <w:lang w:val="pt-BR"/>
        </w:rPr>
      </w:pPr>
      <w:proofErr w:type="spellStart"/>
      <w:r w:rsidRPr="00892AD5">
        <w:rPr>
          <w:b/>
          <w:sz w:val="18"/>
          <w:lang w:val="pt-BR"/>
        </w:rPr>
        <w:t>Csvkit</w:t>
      </w:r>
      <w:proofErr w:type="spellEnd"/>
      <w:r>
        <w:rPr>
          <w:sz w:val="18"/>
          <w:lang w:val="pt-BR"/>
        </w:rPr>
        <w:t xml:space="preserve"> – Ferramenta utilizada em linha de comando para Linux que consiste em execução de queries SQL em arquivos CSV. Com este software foi possível extrair algumas informações básicas da distribuição dos dados.</w:t>
      </w:r>
    </w:p>
    <w:p w14:paraId="1659D8F6" w14:textId="77777777" w:rsidR="00715594" w:rsidRDefault="00715594" w:rsidP="00715594">
      <w:pPr>
        <w:spacing w:line="276" w:lineRule="auto"/>
        <w:ind w:right="-266"/>
        <w:rPr>
          <w:sz w:val="18"/>
          <w:lang w:val="pt-BR"/>
        </w:rPr>
      </w:pPr>
    </w:p>
    <w:p w14:paraId="38B81B5A" w14:textId="13F603AD" w:rsidR="00715594" w:rsidRDefault="00715594" w:rsidP="00715594">
      <w:pPr>
        <w:spacing w:line="276" w:lineRule="auto"/>
        <w:ind w:right="-266"/>
        <w:rPr>
          <w:sz w:val="18"/>
          <w:lang w:val="pt-BR"/>
        </w:rPr>
      </w:pPr>
      <w:r>
        <w:rPr>
          <w:sz w:val="18"/>
          <w:lang w:val="pt-BR"/>
        </w:rPr>
        <w:t xml:space="preserve">Os procedimentos </w:t>
      </w:r>
      <w:r w:rsidR="006C425B">
        <w:rPr>
          <w:sz w:val="18"/>
          <w:lang w:val="pt-BR"/>
        </w:rPr>
        <w:t xml:space="preserve">específicos </w:t>
      </w:r>
      <w:r>
        <w:rPr>
          <w:sz w:val="18"/>
          <w:lang w:val="pt-BR"/>
        </w:rPr>
        <w:t>a seguir definem em ordem cronológica os levantamentos dos dados para a elaboração deste trabalho.</w:t>
      </w:r>
    </w:p>
    <w:p w14:paraId="58839AD6" w14:textId="77777777" w:rsidR="00715594" w:rsidRDefault="00715594" w:rsidP="00715594">
      <w:pPr>
        <w:spacing w:line="276" w:lineRule="auto"/>
        <w:ind w:right="-266"/>
        <w:rPr>
          <w:sz w:val="18"/>
          <w:lang w:val="pt-BR"/>
        </w:rPr>
      </w:pPr>
    </w:p>
    <w:p w14:paraId="36D1C6F8" w14:textId="312DF78F" w:rsidR="00715594" w:rsidRDefault="00815836" w:rsidP="00043D4C">
      <w:pPr>
        <w:pStyle w:val="PargrafodaLista"/>
        <w:numPr>
          <w:ilvl w:val="0"/>
          <w:numId w:val="5"/>
        </w:numPr>
        <w:spacing w:line="276" w:lineRule="auto"/>
        <w:ind w:left="426" w:right="-266"/>
        <w:rPr>
          <w:sz w:val="18"/>
          <w:lang w:val="pt-BR"/>
        </w:rPr>
      </w:pPr>
      <w:r>
        <w:rPr>
          <w:sz w:val="18"/>
          <w:lang w:val="pt-BR"/>
        </w:rPr>
        <w:t>Recebimento da base de dados por parte da Secretaria de Saúde;</w:t>
      </w:r>
    </w:p>
    <w:p w14:paraId="572E9599" w14:textId="1EE734E9" w:rsidR="00815836" w:rsidRDefault="00DE5245" w:rsidP="00043D4C">
      <w:pPr>
        <w:pStyle w:val="PargrafodaLista"/>
        <w:numPr>
          <w:ilvl w:val="0"/>
          <w:numId w:val="5"/>
        </w:numPr>
        <w:spacing w:line="276" w:lineRule="auto"/>
        <w:ind w:left="426" w:right="-266"/>
        <w:rPr>
          <w:sz w:val="18"/>
          <w:lang w:val="pt-BR"/>
        </w:rPr>
      </w:pPr>
      <w:r>
        <w:rPr>
          <w:sz w:val="18"/>
          <w:lang w:val="pt-BR"/>
        </w:rPr>
        <w:t>Análise inicial dos dados, buscando efetuar uma junção e posterior condensação destes numa só tabela;</w:t>
      </w:r>
    </w:p>
    <w:p w14:paraId="49E986DA" w14:textId="3444E273" w:rsidR="00DE5245" w:rsidRDefault="00AA008A" w:rsidP="00043D4C">
      <w:pPr>
        <w:pStyle w:val="PargrafodaLista"/>
        <w:numPr>
          <w:ilvl w:val="0"/>
          <w:numId w:val="5"/>
        </w:numPr>
        <w:spacing w:line="276" w:lineRule="auto"/>
        <w:ind w:left="426" w:right="-266"/>
        <w:rPr>
          <w:sz w:val="18"/>
          <w:lang w:val="pt-BR"/>
        </w:rPr>
      </w:pPr>
      <w:r>
        <w:rPr>
          <w:sz w:val="18"/>
          <w:lang w:val="pt-BR"/>
        </w:rPr>
        <w:t>Caracterização e eliminação dos atributos (seção 3.3);</w:t>
      </w:r>
    </w:p>
    <w:p w14:paraId="162C1596" w14:textId="569FE69F" w:rsidR="00AA008A" w:rsidRDefault="00AA008A" w:rsidP="00043D4C">
      <w:pPr>
        <w:pStyle w:val="PargrafodaLista"/>
        <w:numPr>
          <w:ilvl w:val="0"/>
          <w:numId w:val="5"/>
        </w:numPr>
        <w:spacing w:line="276" w:lineRule="auto"/>
        <w:ind w:left="426" w:right="-266"/>
        <w:rPr>
          <w:sz w:val="18"/>
          <w:lang w:val="pt-BR"/>
        </w:rPr>
      </w:pPr>
      <w:r>
        <w:rPr>
          <w:sz w:val="18"/>
          <w:lang w:val="pt-BR"/>
        </w:rPr>
        <w:t>Transformação dos atributos;</w:t>
      </w:r>
    </w:p>
    <w:p w14:paraId="7579A445" w14:textId="1002E733" w:rsidR="00AA008A" w:rsidRDefault="00B55AF9" w:rsidP="00043D4C">
      <w:pPr>
        <w:pStyle w:val="PargrafodaLista"/>
        <w:numPr>
          <w:ilvl w:val="0"/>
          <w:numId w:val="5"/>
        </w:numPr>
        <w:spacing w:line="276" w:lineRule="auto"/>
        <w:ind w:left="426" w:right="-266"/>
        <w:rPr>
          <w:sz w:val="18"/>
          <w:lang w:val="pt-BR"/>
        </w:rPr>
      </w:pPr>
      <w:r>
        <w:rPr>
          <w:sz w:val="18"/>
          <w:lang w:val="pt-BR"/>
        </w:rPr>
        <w:t>Padronização dos dados;</w:t>
      </w:r>
    </w:p>
    <w:p w14:paraId="5BF63959" w14:textId="326D5DCB" w:rsidR="00B55AF9" w:rsidRDefault="00E408B5" w:rsidP="00043D4C">
      <w:pPr>
        <w:pStyle w:val="PargrafodaLista"/>
        <w:numPr>
          <w:ilvl w:val="0"/>
          <w:numId w:val="5"/>
        </w:numPr>
        <w:spacing w:line="276" w:lineRule="auto"/>
        <w:ind w:left="426" w:right="-266"/>
        <w:rPr>
          <w:sz w:val="18"/>
          <w:lang w:val="pt-BR"/>
        </w:rPr>
      </w:pPr>
      <w:r>
        <w:rPr>
          <w:sz w:val="18"/>
          <w:lang w:val="pt-BR"/>
        </w:rPr>
        <w:t>Normalização dos dados;</w:t>
      </w:r>
    </w:p>
    <w:p w14:paraId="5602546B" w14:textId="29DE9DB7" w:rsidR="00E408B5" w:rsidRDefault="00E408B5" w:rsidP="00043D4C">
      <w:pPr>
        <w:pStyle w:val="PargrafodaLista"/>
        <w:numPr>
          <w:ilvl w:val="0"/>
          <w:numId w:val="5"/>
        </w:numPr>
        <w:spacing w:line="276" w:lineRule="auto"/>
        <w:ind w:left="426" w:right="-266"/>
        <w:rPr>
          <w:sz w:val="18"/>
          <w:lang w:val="pt-BR"/>
        </w:rPr>
      </w:pPr>
      <w:r>
        <w:rPr>
          <w:sz w:val="18"/>
          <w:lang w:val="pt-BR"/>
        </w:rPr>
        <w:t>Criação do modelo;</w:t>
      </w:r>
    </w:p>
    <w:p w14:paraId="423C99A1" w14:textId="575B9178" w:rsidR="00E408B5" w:rsidRPr="00715594" w:rsidRDefault="00E408B5" w:rsidP="00043D4C">
      <w:pPr>
        <w:pStyle w:val="PargrafodaLista"/>
        <w:numPr>
          <w:ilvl w:val="0"/>
          <w:numId w:val="5"/>
        </w:numPr>
        <w:spacing w:line="276" w:lineRule="auto"/>
        <w:ind w:left="426" w:right="-266"/>
        <w:rPr>
          <w:sz w:val="18"/>
          <w:lang w:val="pt-BR"/>
        </w:rPr>
      </w:pPr>
      <w:r>
        <w:rPr>
          <w:sz w:val="18"/>
          <w:lang w:val="pt-BR"/>
        </w:rPr>
        <w:t>Testes e geração de gráficos;</w:t>
      </w:r>
    </w:p>
    <w:p w14:paraId="774A70AC" w14:textId="77777777" w:rsidR="002D0EFA" w:rsidRDefault="002D0EFA" w:rsidP="00A71C54">
      <w:pPr>
        <w:spacing w:line="276" w:lineRule="auto"/>
        <w:ind w:left="703" w:right="-266"/>
        <w:rPr>
          <w:sz w:val="18"/>
          <w:lang w:val="pt-BR"/>
        </w:rPr>
      </w:pPr>
    </w:p>
    <w:p w14:paraId="794DB86A" w14:textId="77777777" w:rsidR="00385DAB" w:rsidRPr="00385DAB" w:rsidRDefault="00385DAB" w:rsidP="00043D4C">
      <w:pPr>
        <w:pStyle w:val="PargrafodaLista"/>
        <w:keepNext/>
        <w:keepLines/>
        <w:numPr>
          <w:ilvl w:val="0"/>
          <w:numId w:val="3"/>
        </w:numPr>
        <w:spacing w:after="13" w:line="276" w:lineRule="auto"/>
        <w:ind w:right="-266"/>
        <w:contextualSpacing w:val="0"/>
        <w:jc w:val="left"/>
        <w:outlineLvl w:val="2"/>
        <w:rPr>
          <w:b/>
          <w:vanish/>
          <w:color w:val="002060"/>
          <w:sz w:val="22"/>
          <w:lang w:val="pt-BR"/>
        </w:rPr>
      </w:pPr>
    </w:p>
    <w:p w14:paraId="20C178EC" w14:textId="202C2428" w:rsidR="007630D9" w:rsidRDefault="00562E69" w:rsidP="00043D4C">
      <w:pPr>
        <w:pStyle w:val="Ttulo3"/>
        <w:numPr>
          <w:ilvl w:val="1"/>
          <w:numId w:val="3"/>
        </w:numPr>
        <w:spacing w:after="13" w:line="276" w:lineRule="auto"/>
        <w:ind w:right="-266"/>
        <w:rPr>
          <w:lang w:val="pt-BR"/>
        </w:rPr>
      </w:pPr>
      <w:r w:rsidRPr="00562E69">
        <w:rPr>
          <w:lang w:val="pt-BR"/>
        </w:rPr>
        <w:t>Descrição da base</w:t>
      </w:r>
      <w:r>
        <w:rPr>
          <w:lang w:val="pt-BR"/>
        </w:rPr>
        <w:t xml:space="preserve"> </w:t>
      </w:r>
    </w:p>
    <w:p w14:paraId="0690C09D" w14:textId="77777777" w:rsidR="00562E69" w:rsidRDefault="00562E69" w:rsidP="00562E69">
      <w:pPr>
        <w:rPr>
          <w:lang w:val="pt-BR"/>
        </w:rPr>
      </w:pPr>
    </w:p>
    <w:p w14:paraId="3948ABC2" w14:textId="4898B506" w:rsidR="007630D9" w:rsidRDefault="006C425B" w:rsidP="00A71C54">
      <w:pPr>
        <w:spacing w:after="114" w:line="276" w:lineRule="auto"/>
        <w:ind w:left="-13" w:right="-266" w:firstLine="284"/>
        <w:rPr>
          <w:sz w:val="18"/>
          <w:lang w:val="pt-BR"/>
        </w:rPr>
      </w:pPr>
      <w:r w:rsidRPr="006C425B">
        <w:rPr>
          <w:sz w:val="18"/>
          <w:lang w:val="pt-BR"/>
        </w:rPr>
        <w:t>A base</w:t>
      </w:r>
      <w:r>
        <w:rPr>
          <w:sz w:val="18"/>
          <w:lang w:val="pt-BR"/>
        </w:rPr>
        <w:t xml:space="preserve"> repassada possui a estrutura </w:t>
      </w:r>
      <w:r w:rsidR="00013745">
        <w:rPr>
          <w:sz w:val="18"/>
          <w:lang w:val="pt-BR"/>
        </w:rPr>
        <w:t>conforme figura 1.</w:t>
      </w:r>
    </w:p>
    <w:p w14:paraId="3B43D417" w14:textId="77777777" w:rsidR="00195DB2" w:rsidRDefault="00195DB2" w:rsidP="00A71C54">
      <w:pPr>
        <w:spacing w:after="114" w:line="276" w:lineRule="auto"/>
        <w:ind w:left="-13" w:right="-266" w:firstLine="284"/>
        <w:rPr>
          <w:sz w:val="18"/>
          <w:lang w:val="pt-BR"/>
        </w:rPr>
      </w:pPr>
    </w:p>
    <w:p w14:paraId="6387358B" w14:textId="77777777" w:rsidR="004A4BF8" w:rsidRDefault="004A4BF8" w:rsidP="004A4BF8">
      <w:pPr>
        <w:keepNext/>
        <w:spacing w:after="114" w:line="276" w:lineRule="auto"/>
        <w:ind w:left="-13" w:right="-266" w:firstLine="284"/>
      </w:pPr>
      <w:r>
        <w:rPr>
          <w:noProof/>
          <w:sz w:val="18"/>
          <w:lang w:val="pt-BR" w:eastAsia="pt-BR"/>
        </w:rPr>
        <w:drawing>
          <wp:inline distT="0" distB="0" distL="0" distR="0" wp14:anchorId="165E7870" wp14:editId="13B8806B">
            <wp:extent cx="2918129" cy="69174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17825" cy="691677"/>
                    </a:xfrm>
                    <a:prstGeom prst="rect">
                      <a:avLst/>
                    </a:prstGeom>
                    <a:noFill/>
                    <a:ln>
                      <a:noFill/>
                    </a:ln>
                  </pic:spPr>
                </pic:pic>
              </a:graphicData>
            </a:graphic>
          </wp:inline>
        </w:drawing>
      </w:r>
    </w:p>
    <w:p w14:paraId="3005B061" w14:textId="77AC0566" w:rsidR="00A9444B" w:rsidRDefault="004A4BF8" w:rsidP="004A4BF8">
      <w:pPr>
        <w:pStyle w:val="Legenda"/>
        <w:jc w:val="center"/>
        <w:rPr>
          <w:b w:val="0"/>
          <w:lang w:val="pt-BR"/>
        </w:rPr>
      </w:pPr>
      <w:r w:rsidRPr="004A4BF8">
        <w:rPr>
          <w:lang w:val="pt-BR"/>
        </w:rPr>
        <w:t xml:space="preserve">Figura </w:t>
      </w:r>
      <w:r>
        <w:fldChar w:fldCharType="begin"/>
      </w:r>
      <w:r w:rsidRPr="004A4BF8">
        <w:rPr>
          <w:lang w:val="pt-BR"/>
        </w:rPr>
        <w:instrText xml:space="preserve"> SEQ Figura \* ARABIC </w:instrText>
      </w:r>
      <w:r>
        <w:fldChar w:fldCharType="separate"/>
      </w:r>
      <w:r w:rsidR="002E54F6">
        <w:rPr>
          <w:noProof/>
          <w:lang w:val="pt-BR"/>
        </w:rPr>
        <w:t>1</w:t>
      </w:r>
      <w:r>
        <w:fldChar w:fldCharType="end"/>
      </w:r>
      <w:r w:rsidRPr="004A4BF8">
        <w:rPr>
          <w:lang w:val="pt-BR"/>
        </w:rPr>
        <w:t xml:space="preserve"> - </w:t>
      </w:r>
      <w:r w:rsidRPr="004A4BF8">
        <w:rPr>
          <w:b w:val="0"/>
          <w:lang w:val="pt-BR"/>
        </w:rPr>
        <w:t>Histórico de compras 2017 a 2019</w:t>
      </w:r>
    </w:p>
    <w:p w14:paraId="342C3DB0" w14:textId="77777777" w:rsidR="00195DB2" w:rsidRPr="00195DB2" w:rsidRDefault="00195DB2" w:rsidP="00195DB2">
      <w:pPr>
        <w:rPr>
          <w:lang w:val="pt-BR"/>
        </w:rPr>
      </w:pPr>
    </w:p>
    <w:p w14:paraId="654C3C5F" w14:textId="05E50687" w:rsidR="00A9444B" w:rsidRDefault="004A4BF8" w:rsidP="00A71C54">
      <w:pPr>
        <w:spacing w:after="114" w:line="276" w:lineRule="auto"/>
        <w:ind w:left="-13" w:right="-266" w:firstLine="284"/>
        <w:rPr>
          <w:sz w:val="18"/>
          <w:lang w:val="pt-BR"/>
        </w:rPr>
      </w:pPr>
      <w:r>
        <w:rPr>
          <w:sz w:val="18"/>
          <w:lang w:val="pt-BR"/>
        </w:rPr>
        <w:t xml:space="preserve">Estes dados por si só não retratavam muita coisa, afinal, são apenas dados históricos de compras efetuadas pelo Estado para cumprimento das ordens </w:t>
      </w:r>
      <w:r w:rsidR="0099035D">
        <w:rPr>
          <w:sz w:val="18"/>
          <w:lang w:val="pt-BR"/>
        </w:rPr>
        <w:t>judiciais. Mesmo assim, não se tinha</w:t>
      </w:r>
      <w:r w:rsidR="009824F9">
        <w:rPr>
          <w:sz w:val="18"/>
          <w:lang w:val="pt-BR"/>
        </w:rPr>
        <w:t>m</w:t>
      </w:r>
      <w:r w:rsidR="0099035D">
        <w:rPr>
          <w:sz w:val="18"/>
          <w:lang w:val="pt-BR"/>
        </w:rPr>
        <w:t xml:space="preserve"> nesta base dos dados das comarcas, fóruns e cidades nas quais se deram entradas nos processos.</w:t>
      </w:r>
      <w:r w:rsidR="00A11EF6">
        <w:rPr>
          <w:sz w:val="18"/>
          <w:lang w:val="pt-BR"/>
        </w:rPr>
        <w:t xml:space="preserve"> </w:t>
      </w:r>
      <w:r w:rsidR="0075798E">
        <w:rPr>
          <w:sz w:val="18"/>
          <w:lang w:val="pt-BR"/>
        </w:rPr>
        <w:t>E</w:t>
      </w:r>
      <w:r w:rsidR="00A11EF6">
        <w:rPr>
          <w:sz w:val="18"/>
          <w:lang w:val="pt-BR"/>
        </w:rPr>
        <w:t xml:space="preserve"> isso é necessário uma vez que o objetivo é </w:t>
      </w:r>
      <w:r w:rsidR="0075798E">
        <w:rPr>
          <w:sz w:val="18"/>
          <w:lang w:val="pt-BR"/>
        </w:rPr>
        <w:t xml:space="preserve">“mapear” as comarcas com maior </w:t>
      </w:r>
      <w:r w:rsidR="00AA1F39">
        <w:rPr>
          <w:sz w:val="18"/>
          <w:lang w:val="pt-BR"/>
        </w:rPr>
        <w:t>possibilidade de ressarcimento por parte do Governo Federal.</w:t>
      </w:r>
    </w:p>
    <w:p w14:paraId="007A766C" w14:textId="7D897504" w:rsidR="00AA1F39" w:rsidRDefault="00AA1F39" w:rsidP="00A71C54">
      <w:pPr>
        <w:spacing w:after="114" w:line="276" w:lineRule="auto"/>
        <w:ind w:left="-13" w:right="-266" w:firstLine="284"/>
        <w:rPr>
          <w:sz w:val="18"/>
          <w:lang w:val="pt-BR"/>
        </w:rPr>
      </w:pPr>
      <w:r>
        <w:rPr>
          <w:sz w:val="18"/>
          <w:lang w:val="pt-BR"/>
        </w:rPr>
        <w:t>Sendo assim</w:t>
      </w:r>
      <w:r w:rsidR="00E26459">
        <w:rPr>
          <w:sz w:val="18"/>
          <w:lang w:val="pt-BR"/>
        </w:rPr>
        <w:t>,</w:t>
      </w:r>
      <w:r>
        <w:rPr>
          <w:sz w:val="18"/>
          <w:lang w:val="pt-BR"/>
        </w:rPr>
        <w:t xml:space="preserve"> a figura 2 </w:t>
      </w:r>
      <w:r w:rsidR="005611CC">
        <w:rPr>
          <w:sz w:val="18"/>
          <w:lang w:val="pt-BR"/>
        </w:rPr>
        <w:t xml:space="preserve">mostra parte da base principal e </w:t>
      </w:r>
      <w:r>
        <w:rPr>
          <w:sz w:val="18"/>
          <w:lang w:val="pt-BR"/>
        </w:rPr>
        <w:t>tem o que seria necessário</w:t>
      </w:r>
      <w:r w:rsidR="005611CC">
        <w:rPr>
          <w:sz w:val="18"/>
          <w:lang w:val="pt-BR"/>
        </w:rPr>
        <w:t xml:space="preserve"> ao estudo. No entanto, as bases da figura 1 e 2 são </w:t>
      </w:r>
      <w:r w:rsidR="005611CC" w:rsidRPr="00291C52">
        <w:rPr>
          <w:b/>
          <w:sz w:val="18"/>
          <w:lang w:val="pt-BR"/>
        </w:rPr>
        <w:t>desconexas</w:t>
      </w:r>
      <w:r w:rsidR="005611CC">
        <w:rPr>
          <w:sz w:val="18"/>
          <w:lang w:val="pt-BR"/>
        </w:rPr>
        <w:t xml:space="preserve"> – não possuem chaves ou dados sob os quais podemos juntar essas tabelas – e não foi possível uni-las.</w:t>
      </w:r>
      <w:r>
        <w:rPr>
          <w:sz w:val="18"/>
          <w:lang w:val="pt-BR"/>
        </w:rPr>
        <w:t xml:space="preserve"> </w:t>
      </w:r>
    </w:p>
    <w:p w14:paraId="400E8681" w14:textId="77777777" w:rsidR="00195DB2" w:rsidRDefault="00195DB2" w:rsidP="00A71C54">
      <w:pPr>
        <w:spacing w:after="114" w:line="276" w:lineRule="auto"/>
        <w:ind w:left="-13" w:right="-266" w:firstLine="284"/>
        <w:rPr>
          <w:sz w:val="18"/>
          <w:lang w:val="pt-BR"/>
        </w:rPr>
      </w:pPr>
    </w:p>
    <w:p w14:paraId="73AC0C24" w14:textId="77777777" w:rsidR="00347B0D" w:rsidRDefault="005611CC" w:rsidP="00347B0D">
      <w:pPr>
        <w:keepNext/>
        <w:spacing w:after="114" w:line="276" w:lineRule="auto"/>
        <w:ind w:left="-13" w:right="-266" w:firstLine="284"/>
      </w:pPr>
      <w:r>
        <w:rPr>
          <w:noProof/>
          <w:sz w:val="18"/>
          <w:lang w:val="pt-BR" w:eastAsia="pt-BR"/>
        </w:rPr>
        <w:drawing>
          <wp:inline distT="0" distB="0" distL="0" distR="0" wp14:anchorId="1534F098" wp14:editId="201415CC">
            <wp:extent cx="2910205" cy="100965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10205" cy="1009650"/>
                    </a:xfrm>
                    <a:prstGeom prst="rect">
                      <a:avLst/>
                    </a:prstGeom>
                    <a:noFill/>
                    <a:ln>
                      <a:noFill/>
                    </a:ln>
                  </pic:spPr>
                </pic:pic>
              </a:graphicData>
            </a:graphic>
          </wp:inline>
        </w:drawing>
      </w:r>
    </w:p>
    <w:p w14:paraId="38B4FF20" w14:textId="59A7F3FD" w:rsidR="00A9444B" w:rsidRDefault="00347B0D" w:rsidP="00347B0D">
      <w:pPr>
        <w:pStyle w:val="Legenda"/>
        <w:jc w:val="center"/>
        <w:rPr>
          <w:b w:val="0"/>
          <w:lang w:val="pt-BR"/>
        </w:rPr>
      </w:pPr>
      <w:r w:rsidRPr="00347B0D">
        <w:rPr>
          <w:lang w:val="pt-BR"/>
        </w:rPr>
        <w:t xml:space="preserve">Figura </w:t>
      </w:r>
      <w:r>
        <w:fldChar w:fldCharType="begin"/>
      </w:r>
      <w:r w:rsidRPr="00347B0D">
        <w:rPr>
          <w:lang w:val="pt-BR"/>
        </w:rPr>
        <w:instrText xml:space="preserve"> SEQ Figura \* ARABIC </w:instrText>
      </w:r>
      <w:r>
        <w:fldChar w:fldCharType="separate"/>
      </w:r>
      <w:r w:rsidR="002E54F6">
        <w:rPr>
          <w:noProof/>
          <w:lang w:val="pt-BR"/>
        </w:rPr>
        <w:t>2</w:t>
      </w:r>
      <w:r>
        <w:fldChar w:fldCharType="end"/>
      </w:r>
      <w:r w:rsidRPr="00347B0D">
        <w:rPr>
          <w:lang w:val="pt-BR"/>
        </w:rPr>
        <w:t xml:space="preserve"> - </w:t>
      </w:r>
      <w:r w:rsidRPr="00347B0D">
        <w:rPr>
          <w:b w:val="0"/>
          <w:lang w:val="pt-BR"/>
        </w:rPr>
        <w:t>Base com dados das ações</w:t>
      </w:r>
    </w:p>
    <w:p w14:paraId="084ADE6E" w14:textId="77777777" w:rsidR="00195DB2" w:rsidRPr="00195DB2" w:rsidRDefault="00195DB2" w:rsidP="00195DB2">
      <w:pPr>
        <w:rPr>
          <w:lang w:val="pt-BR"/>
        </w:rPr>
      </w:pPr>
    </w:p>
    <w:p w14:paraId="586000CE" w14:textId="6B70E817" w:rsidR="00C07369" w:rsidRDefault="00C07369" w:rsidP="00CB36B5">
      <w:pPr>
        <w:ind w:firstLine="426"/>
        <w:rPr>
          <w:sz w:val="18"/>
          <w:lang w:val="pt-BR"/>
        </w:rPr>
      </w:pPr>
      <w:r>
        <w:rPr>
          <w:sz w:val="18"/>
          <w:lang w:val="pt-BR"/>
        </w:rPr>
        <w:t xml:space="preserve">As bases juntas possuem 37 atributos – 19 da base da figura 1 e 18 da base da figura 2 – e sua maioria </w:t>
      </w:r>
      <w:proofErr w:type="gramStart"/>
      <w:r w:rsidR="00880FDF">
        <w:rPr>
          <w:sz w:val="18"/>
          <w:lang w:val="pt-BR"/>
        </w:rPr>
        <w:t>são</w:t>
      </w:r>
      <w:r>
        <w:rPr>
          <w:sz w:val="18"/>
          <w:lang w:val="pt-BR"/>
        </w:rPr>
        <w:t xml:space="preserve"> categ</w:t>
      </w:r>
      <w:r w:rsidR="007A0C6F">
        <w:rPr>
          <w:sz w:val="18"/>
          <w:lang w:val="pt-BR"/>
        </w:rPr>
        <w:t>óricos</w:t>
      </w:r>
      <w:proofErr w:type="gramEnd"/>
      <w:r>
        <w:rPr>
          <w:sz w:val="18"/>
          <w:lang w:val="pt-BR"/>
        </w:rPr>
        <w:t xml:space="preserve"> e só possuem apenas 9 atributos numéricos, em meio a estes alguns serão descartados conforme </w:t>
      </w:r>
      <w:r w:rsidR="000A1B31">
        <w:rPr>
          <w:b/>
          <w:sz w:val="18"/>
          <w:lang w:val="pt-BR"/>
        </w:rPr>
        <w:t>seção 3.</w:t>
      </w:r>
      <w:r w:rsidR="001B6176">
        <w:rPr>
          <w:b/>
          <w:sz w:val="18"/>
          <w:lang w:val="pt-BR"/>
        </w:rPr>
        <w:t>5</w:t>
      </w:r>
      <w:r>
        <w:rPr>
          <w:sz w:val="18"/>
          <w:lang w:val="pt-BR"/>
        </w:rPr>
        <w:t xml:space="preserve"> por se tratarem apenas de nº sequencial e outros não contém variações do atributo</w:t>
      </w:r>
      <w:r w:rsidR="001C3FC0">
        <w:rPr>
          <w:sz w:val="18"/>
          <w:lang w:val="pt-BR"/>
        </w:rPr>
        <w:t xml:space="preserve"> (todos com o valor “0”)</w:t>
      </w:r>
      <w:r>
        <w:rPr>
          <w:sz w:val="18"/>
          <w:lang w:val="pt-BR"/>
        </w:rPr>
        <w:t>.</w:t>
      </w:r>
    </w:p>
    <w:p w14:paraId="3A9BD7D0" w14:textId="77777777" w:rsidR="00C07369" w:rsidRDefault="00C07369" w:rsidP="00C07369">
      <w:pPr>
        <w:rPr>
          <w:lang w:val="pt-BR"/>
        </w:rPr>
      </w:pPr>
    </w:p>
    <w:p w14:paraId="6C955974" w14:textId="074DFC69" w:rsidR="007A74FC" w:rsidRPr="002D0EFA" w:rsidRDefault="00562E69" w:rsidP="00043D4C">
      <w:pPr>
        <w:pStyle w:val="Ttulo3"/>
        <w:numPr>
          <w:ilvl w:val="1"/>
          <w:numId w:val="3"/>
        </w:numPr>
        <w:spacing w:after="13" w:line="276" w:lineRule="auto"/>
        <w:ind w:right="-266"/>
        <w:rPr>
          <w:lang w:val="pt-BR"/>
        </w:rPr>
      </w:pPr>
      <w:r>
        <w:rPr>
          <w:lang w:val="pt-BR"/>
        </w:rPr>
        <w:t>Análise descritiva</w:t>
      </w:r>
    </w:p>
    <w:p w14:paraId="33F209E5" w14:textId="77777777" w:rsidR="007630D9" w:rsidRPr="007630D9" w:rsidRDefault="007630D9" w:rsidP="00A71C54">
      <w:pPr>
        <w:spacing w:line="276" w:lineRule="auto"/>
        <w:rPr>
          <w:sz w:val="16"/>
          <w:szCs w:val="16"/>
        </w:rPr>
      </w:pPr>
    </w:p>
    <w:p w14:paraId="012C8184" w14:textId="07BFBBF2" w:rsidR="006E76F3" w:rsidRDefault="007A74FC" w:rsidP="006E76F3">
      <w:pPr>
        <w:spacing w:after="114" w:line="276" w:lineRule="auto"/>
        <w:ind w:left="-13" w:right="-266" w:firstLine="284"/>
        <w:rPr>
          <w:sz w:val="18"/>
          <w:lang w:val="pt-BR"/>
        </w:rPr>
      </w:pPr>
      <w:r w:rsidRPr="00BF60A5">
        <w:rPr>
          <w:sz w:val="18"/>
          <w:lang w:val="pt-BR"/>
        </w:rPr>
        <w:t xml:space="preserve">   </w:t>
      </w:r>
      <w:r w:rsidR="002127F3">
        <w:rPr>
          <w:sz w:val="18"/>
          <w:lang w:val="pt-BR"/>
        </w:rPr>
        <w:t xml:space="preserve">Dada importância desta analise, vale se destacar que consiste </w:t>
      </w:r>
      <w:r w:rsidR="0024305B">
        <w:rPr>
          <w:sz w:val="18"/>
          <w:lang w:val="pt-BR"/>
        </w:rPr>
        <w:t xml:space="preserve">numa etapa </w:t>
      </w:r>
      <w:r w:rsidR="002127F3">
        <w:rPr>
          <w:sz w:val="18"/>
          <w:lang w:val="pt-BR"/>
        </w:rPr>
        <w:t xml:space="preserve">importante no </w:t>
      </w:r>
      <w:r w:rsidR="0024305B">
        <w:rPr>
          <w:sz w:val="18"/>
          <w:lang w:val="pt-BR"/>
        </w:rPr>
        <w:t>processo de mineração uma vez que através dela, antes de efetuar a mineração em si, podemos e</w:t>
      </w:r>
      <w:r w:rsidR="006158C3">
        <w:rPr>
          <w:sz w:val="18"/>
          <w:lang w:val="pt-BR"/>
        </w:rPr>
        <w:t>xtrair informações úteis</w:t>
      </w:r>
      <w:r w:rsidR="0024305B">
        <w:rPr>
          <w:sz w:val="18"/>
          <w:lang w:val="pt-BR"/>
        </w:rPr>
        <w:t xml:space="preserve"> sobre os dados com auxilio de algumas ferramentas, tabelas e gráficos.</w:t>
      </w:r>
    </w:p>
    <w:p w14:paraId="66E56EAC" w14:textId="4364F428" w:rsidR="00AB6BFF" w:rsidRDefault="00BE5E36" w:rsidP="00BE5E36">
      <w:pPr>
        <w:spacing w:after="114" w:line="276" w:lineRule="auto"/>
        <w:ind w:left="-13" w:right="-266" w:firstLine="284"/>
        <w:rPr>
          <w:sz w:val="18"/>
          <w:lang w:val="pt-BR"/>
        </w:rPr>
      </w:pPr>
      <w:r>
        <w:rPr>
          <w:sz w:val="18"/>
          <w:lang w:val="pt-BR"/>
        </w:rPr>
        <w:t>A figura 3 mostra a distribuição das ações judiciais separadas por origem. O gráfico permite observar que a maior parte dos processos vem do SUS seguindo de Entidades filantrópicas</w:t>
      </w:r>
      <w:r w:rsidR="00EB15B1">
        <w:rPr>
          <w:sz w:val="18"/>
          <w:lang w:val="pt-BR"/>
        </w:rPr>
        <w:t>. Existe também uma parcela dos dados que possui o valor “não informado” presente nos atributos.</w:t>
      </w:r>
    </w:p>
    <w:p w14:paraId="121DC225" w14:textId="77777777" w:rsidR="00EB15B1" w:rsidRDefault="00BE5E36" w:rsidP="00DC77F0">
      <w:pPr>
        <w:keepNext/>
        <w:spacing w:after="114" w:line="276" w:lineRule="auto"/>
        <w:ind w:left="142" w:right="-266" w:firstLine="0"/>
        <w:jc w:val="center"/>
      </w:pPr>
      <w:r>
        <w:rPr>
          <w:noProof/>
          <w:sz w:val="18"/>
          <w:lang w:val="pt-BR" w:eastAsia="pt-BR"/>
        </w:rPr>
        <w:lastRenderedPageBreak/>
        <w:drawing>
          <wp:inline distT="0" distB="0" distL="0" distR="0" wp14:anchorId="0551A2AB" wp14:editId="055CFA92">
            <wp:extent cx="2417197" cy="2270397"/>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Origem.png"/>
                    <pic:cNvPicPr/>
                  </pic:nvPicPr>
                  <pic:blipFill>
                    <a:blip r:embed="rId52">
                      <a:extLst>
                        <a:ext uri="{28A0092B-C50C-407E-A947-70E740481C1C}">
                          <a14:useLocalDpi xmlns:a14="http://schemas.microsoft.com/office/drawing/2010/main" val="0"/>
                        </a:ext>
                      </a:extLst>
                    </a:blip>
                    <a:stretch>
                      <a:fillRect/>
                    </a:stretch>
                  </pic:blipFill>
                  <pic:spPr>
                    <a:xfrm>
                      <a:off x="0" y="0"/>
                      <a:ext cx="2416690" cy="2269921"/>
                    </a:xfrm>
                    <a:prstGeom prst="rect">
                      <a:avLst/>
                    </a:prstGeom>
                  </pic:spPr>
                </pic:pic>
              </a:graphicData>
            </a:graphic>
          </wp:inline>
        </w:drawing>
      </w:r>
    </w:p>
    <w:p w14:paraId="101A0419" w14:textId="67D4BB6F" w:rsidR="00BE5E36" w:rsidRDefault="00EB15B1" w:rsidP="00DC77F0">
      <w:pPr>
        <w:pStyle w:val="Legenda"/>
        <w:ind w:left="142"/>
        <w:jc w:val="center"/>
        <w:rPr>
          <w:sz w:val="18"/>
          <w:lang w:val="pt-BR"/>
        </w:rPr>
      </w:pPr>
      <w:r w:rsidRPr="00EB15B1">
        <w:rPr>
          <w:lang w:val="pt-BR"/>
        </w:rPr>
        <w:t xml:space="preserve">Figura </w:t>
      </w:r>
      <w:r>
        <w:fldChar w:fldCharType="begin"/>
      </w:r>
      <w:r w:rsidRPr="00EB15B1">
        <w:rPr>
          <w:lang w:val="pt-BR"/>
        </w:rPr>
        <w:instrText xml:space="preserve"> SEQ Figura \* ARABIC </w:instrText>
      </w:r>
      <w:r>
        <w:fldChar w:fldCharType="separate"/>
      </w:r>
      <w:r w:rsidR="002E54F6">
        <w:rPr>
          <w:noProof/>
          <w:lang w:val="pt-BR"/>
        </w:rPr>
        <w:t>3</w:t>
      </w:r>
      <w:r>
        <w:fldChar w:fldCharType="end"/>
      </w:r>
      <w:r w:rsidRPr="00EB15B1">
        <w:rPr>
          <w:lang w:val="pt-BR"/>
        </w:rPr>
        <w:t xml:space="preserve"> - </w:t>
      </w:r>
      <w:r w:rsidRPr="00EB15B1">
        <w:rPr>
          <w:b w:val="0"/>
          <w:lang w:val="pt-BR"/>
        </w:rPr>
        <w:t>Distribuição de ações por Origem</w:t>
      </w:r>
    </w:p>
    <w:p w14:paraId="2B377C29" w14:textId="6EABCFA3" w:rsidR="00BE5E36" w:rsidRDefault="00EB15B1" w:rsidP="00BE5E36">
      <w:pPr>
        <w:spacing w:after="114" w:line="276" w:lineRule="auto"/>
        <w:ind w:left="-13" w:right="-266" w:firstLine="284"/>
        <w:rPr>
          <w:sz w:val="18"/>
          <w:lang w:val="pt-BR"/>
        </w:rPr>
      </w:pPr>
      <w:r>
        <w:rPr>
          <w:sz w:val="18"/>
          <w:lang w:val="pt-BR"/>
        </w:rPr>
        <w:t>A figura 4 permite observar que a maior quantidade de ações julgadas provém da Cidade de Recife, seguindo por Jaboatão dos Guararapes, Olinda, Petrolina e Paulista.</w:t>
      </w:r>
    </w:p>
    <w:p w14:paraId="5850BB44" w14:textId="77777777" w:rsidR="00066D39" w:rsidRDefault="00DC77F0" w:rsidP="00066D39">
      <w:pPr>
        <w:keepNext/>
        <w:spacing w:after="114" w:line="276" w:lineRule="auto"/>
        <w:ind w:left="-13" w:right="-266" w:firstLine="284"/>
        <w:jc w:val="center"/>
      </w:pPr>
      <w:r>
        <w:rPr>
          <w:noProof/>
          <w:sz w:val="18"/>
          <w:lang w:val="pt-BR" w:eastAsia="pt-BR"/>
        </w:rPr>
        <w:drawing>
          <wp:inline distT="0" distB="0" distL="0" distR="0" wp14:anchorId="3962C43E" wp14:editId="6D5F6041">
            <wp:extent cx="2917190" cy="17970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Municipio.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917190" cy="1797050"/>
                    </a:xfrm>
                    <a:prstGeom prst="rect">
                      <a:avLst/>
                    </a:prstGeom>
                  </pic:spPr>
                </pic:pic>
              </a:graphicData>
            </a:graphic>
          </wp:inline>
        </w:drawing>
      </w:r>
    </w:p>
    <w:p w14:paraId="67276FCF" w14:textId="15FFD3A1" w:rsidR="00EB15B1" w:rsidRDefault="00066D39" w:rsidP="00066D39">
      <w:pPr>
        <w:pStyle w:val="Legenda"/>
        <w:jc w:val="center"/>
        <w:rPr>
          <w:sz w:val="18"/>
          <w:lang w:val="pt-BR"/>
        </w:rPr>
      </w:pPr>
      <w:r w:rsidRPr="00066D39">
        <w:rPr>
          <w:lang w:val="pt-BR"/>
        </w:rPr>
        <w:t xml:space="preserve">Figura </w:t>
      </w:r>
      <w:r>
        <w:fldChar w:fldCharType="begin"/>
      </w:r>
      <w:r w:rsidRPr="00066D39">
        <w:rPr>
          <w:lang w:val="pt-BR"/>
        </w:rPr>
        <w:instrText xml:space="preserve"> SEQ Figura \* ARABIC </w:instrText>
      </w:r>
      <w:r>
        <w:fldChar w:fldCharType="separate"/>
      </w:r>
      <w:r w:rsidR="002E54F6">
        <w:rPr>
          <w:noProof/>
          <w:lang w:val="pt-BR"/>
        </w:rPr>
        <w:t>4</w:t>
      </w:r>
      <w:r>
        <w:fldChar w:fldCharType="end"/>
      </w:r>
      <w:r w:rsidRPr="00066D39">
        <w:rPr>
          <w:lang w:val="pt-BR"/>
        </w:rPr>
        <w:t xml:space="preserve"> - </w:t>
      </w:r>
      <w:r w:rsidRPr="00066D39">
        <w:rPr>
          <w:b w:val="0"/>
          <w:lang w:val="pt-BR"/>
        </w:rPr>
        <w:t xml:space="preserve">Distribuição de Ações </w:t>
      </w:r>
      <w:r w:rsidRPr="00066D39">
        <w:rPr>
          <w:b w:val="0"/>
          <w:noProof/>
          <w:lang w:val="pt-BR"/>
        </w:rPr>
        <w:t>por Municipios</w:t>
      </w:r>
      <w:r w:rsidR="00CF4071">
        <w:rPr>
          <w:b w:val="0"/>
          <w:noProof/>
          <w:lang w:val="pt-BR"/>
        </w:rPr>
        <w:br/>
        <w:t>Fonte: Autores</w:t>
      </w:r>
    </w:p>
    <w:p w14:paraId="5E7937BE" w14:textId="0824DB15" w:rsidR="00B760EE" w:rsidRDefault="00066D39" w:rsidP="00066D39">
      <w:pPr>
        <w:spacing w:after="114" w:line="276" w:lineRule="auto"/>
        <w:ind w:right="-266"/>
        <w:rPr>
          <w:sz w:val="18"/>
          <w:lang w:val="pt-BR"/>
        </w:rPr>
      </w:pPr>
      <w:r>
        <w:rPr>
          <w:sz w:val="18"/>
          <w:lang w:val="pt-BR"/>
        </w:rPr>
        <w:tab/>
        <w:t>Dentre a grande quantidade de municípios, e levando em consideração que essas análises foram feitas em dados brutos, a figura 5 mostra</w:t>
      </w:r>
      <w:r w:rsidR="00FE5586">
        <w:rPr>
          <w:sz w:val="18"/>
          <w:lang w:val="pt-BR"/>
        </w:rPr>
        <w:t xml:space="preserve"> </w:t>
      </w:r>
      <w:r w:rsidR="00764A3F">
        <w:rPr>
          <w:sz w:val="18"/>
          <w:lang w:val="pt-BR"/>
        </w:rPr>
        <w:t xml:space="preserve">de forma mais detalhada os </w:t>
      </w:r>
      <w:proofErr w:type="gramStart"/>
      <w:r w:rsidR="00764A3F">
        <w:rPr>
          <w:sz w:val="18"/>
          <w:lang w:val="pt-BR"/>
        </w:rPr>
        <w:t>9</w:t>
      </w:r>
      <w:proofErr w:type="gramEnd"/>
      <w:r w:rsidR="00764A3F">
        <w:rPr>
          <w:sz w:val="18"/>
          <w:lang w:val="pt-BR"/>
        </w:rPr>
        <w:t xml:space="preserve"> municípios com mais índice de ações.</w:t>
      </w:r>
    </w:p>
    <w:p w14:paraId="5F8C7513" w14:textId="77777777" w:rsidR="00F06FBA" w:rsidRDefault="00FE5586" w:rsidP="00F06FBA">
      <w:pPr>
        <w:keepNext/>
        <w:spacing w:after="114" w:line="276" w:lineRule="auto"/>
        <w:ind w:right="-266"/>
        <w:jc w:val="center"/>
      </w:pPr>
      <w:r>
        <w:rPr>
          <w:noProof/>
          <w:sz w:val="18"/>
          <w:lang w:val="pt-BR" w:eastAsia="pt-BR"/>
        </w:rPr>
        <w:drawing>
          <wp:inline distT="0" distB="0" distL="0" distR="0" wp14:anchorId="766694F1" wp14:editId="7D3304B4">
            <wp:extent cx="2129309" cy="1157809"/>
            <wp:effectExtent l="0" t="0" r="4445"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29456" cy="1157889"/>
                    </a:xfrm>
                    <a:prstGeom prst="rect">
                      <a:avLst/>
                    </a:prstGeom>
                    <a:noFill/>
                    <a:ln>
                      <a:noFill/>
                    </a:ln>
                  </pic:spPr>
                </pic:pic>
              </a:graphicData>
            </a:graphic>
          </wp:inline>
        </w:drawing>
      </w:r>
    </w:p>
    <w:p w14:paraId="6628536E" w14:textId="4B6C0CC8" w:rsidR="00066D39" w:rsidRDefault="00F06FBA" w:rsidP="00F06FBA">
      <w:pPr>
        <w:pStyle w:val="Legenda"/>
        <w:jc w:val="center"/>
        <w:rPr>
          <w:sz w:val="18"/>
          <w:lang w:val="pt-BR"/>
        </w:rPr>
      </w:pPr>
      <w:r w:rsidRPr="00F805CF">
        <w:rPr>
          <w:lang w:val="pt-BR"/>
        </w:rPr>
        <w:t xml:space="preserve">Figura </w:t>
      </w:r>
      <w:r>
        <w:fldChar w:fldCharType="begin"/>
      </w:r>
      <w:r w:rsidRPr="00F805CF">
        <w:rPr>
          <w:lang w:val="pt-BR"/>
        </w:rPr>
        <w:instrText xml:space="preserve"> SEQ Figura \* ARABIC </w:instrText>
      </w:r>
      <w:r>
        <w:fldChar w:fldCharType="separate"/>
      </w:r>
      <w:r w:rsidR="002E54F6">
        <w:rPr>
          <w:noProof/>
          <w:lang w:val="pt-BR"/>
        </w:rPr>
        <w:t>5</w:t>
      </w:r>
      <w:r>
        <w:fldChar w:fldCharType="end"/>
      </w:r>
      <w:r w:rsidRPr="00F805CF">
        <w:rPr>
          <w:lang w:val="pt-BR"/>
        </w:rPr>
        <w:t xml:space="preserve"> - </w:t>
      </w:r>
      <w:r w:rsidRPr="00F805CF">
        <w:rPr>
          <w:b w:val="0"/>
          <w:lang w:val="pt-BR"/>
        </w:rPr>
        <w:t xml:space="preserve">Distribuição de </w:t>
      </w:r>
      <w:r w:rsidR="00F805CF" w:rsidRPr="00F805CF">
        <w:rPr>
          <w:b w:val="0"/>
          <w:lang w:val="pt-BR"/>
        </w:rPr>
        <w:t>Municípios</w:t>
      </w:r>
      <w:r w:rsidRPr="00F805CF">
        <w:rPr>
          <w:b w:val="0"/>
          <w:lang w:val="pt-BR"/>
        </w:rPr>
        <w:t xml:space="preserve"> detalhado</w:t>
      </w:r>
    </w:p>
    <w:p w14:paraId="266844C4" w14:textId="7110D4FE" w:rsidR="0046250A" w:rsidRDefault="00F805CF" w:rsidP="00A42482">
      <w:pPr>
        <w:spacing w:after="114" w:line="276" w:lineRule="auto"/>
        <w:ind w:right="-266" w:firstLine="426"/>
        <w:rPr>
          <w:sz w:val="18"/>
          <w:lang w:val="pt-BR"/>
        </w:rPr>
      </w:pPr>
      <w:r>
        <w:rPr>
          <w:sz w:val="18"/>
          <w:lang w:val="pt-BR"/>
        </w:rPr>
        <w:t xml:space="preserve">Os processos de </w:t>
      </w:r>
      <w:proofErr w:type="spellStart"/>
      <w:r>
        <w:rPr>
          <w:sz w:val="18"/>
          <w:lang w:val="pt-BR"/>
        </w:rPr>
        <w:t>judicialização</w:t>
      </w:r>
      <w:proofErr w:type="spellEnd"/>
      <w:r>
        <w:rPr>
          <w:sz w:val="18"/>
          <w:lang w:val="pt-BR"/>
        </w:rPr>
        <w:t xml:space="preserve"> da saúde </w:t>
      </w:r>
      <w:r w:rsidR="00A42482">
        <w:rPr>
          <w:sz w:val="18"/>
          <w:lang w:val="pt-BR"/>
        </w:rPr>
        <w:t xml:space="preserve">se embasam em direitos previstos na Constituição </w:t>
      </w:r>
      <w:r w:rsidR="00A42482">
        <w:rPr>
          <w:sz w:val="18"/>
          <w:lang w:val="pt-BR"/>
        </w:rPr>
        <w:lastRenderedPageBreak/>
        <w:t>Federal, sendo assim a maioria destas ações são deferidas conforme figura 6. O Direito à saúde é pétreo e indiretamente obriga aos estados, municípios e união a cumprirem o que determinam as sentenças.</w:t>
      </w:r>
    </w:p>
    <w:p w14:paraId="4FB7C6CB" w14:textId="77777777" w:rsidR="0046250A" w:rsidRPr="00A53D75" w:rsidRDefault="0046250A" w:rsidP="0046250A">
      <w:pPr>
        <w:keepNext/>
        <w:spacing w:after="114" w:line="276" w:lineRule="auto"/>
        <w:ind w:right="-266"/>
        <w:jc w:val="center"/>
        <w:rPr>
          <w:lang w:val="pt-BR"/>
        </w:rPr>
      </w:pPr>
      <w:r>
        <w:rPr>
          <w:noProof/>
          <w:sz w:val="18"/>
          <w:lang w:val="pt-BR" w:eastAsia="pt-BR"/>
        </w:rPr>
        <w:drawing>
          <wp:inline distT="0" distB="0" distL="0" distR="0" wp14:anchorId="06689AD9" wp14:editId="7FD8E83D">
            <wp:extent cx="2186608" cy="2144248"/>
            <wp:effectExtent l="0" t="0" r="4445"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Deferidas.png"/>
                    <pic:cNvPicPr/>
                  </pic:nvPicPr>
                  <pic:blipFill>
                    <a:blip r:embed="rId55">
                      <a:extLst>
                        <a:ext uri="{28A0092B-C50C-407E-A947-70E740481C1C}">
                          <a14:useLocalDpi xmlns:a14="http://schemas.microsoft.com/office/drawing/2010/main" val="0"/>
                        </a:ext>
                      </a:extLst>
                    </a:blip>
                    <a:stretch>
                      <a:fillRect/>
                    </a:stretch>
                  </pic:blipFill>
                  <pic:spPr>
                    <a:xfrm>
                      <a:off x="0" y="0"/>
                      <a:ext cx="2188684" cy="2146284"/>
                    </a:xfrm>
                    <a:prstGeom prst="rect">
                      <a:avLst/>
                    </a:prstGeom>
                  </pic:spPr>
                </pic:pic>
              </a:graphicData>
            </a:graphic>
          </wp:inline>
        </w:drawing>
      </w:r>
    </w:p>
    <w:p w14:paraId="34F9DA52" w14:textId="308713E0" w:rsidR="00FE5586" w:rsidRDefault="0046250A" w:rsidP="0046250A">
      <w:pPr>
        <w:pStyle w:val="Legenda"/>
        <w:jc w:val="center"/>
        <w:rPr>
          <w:sz w:val="18"/>
          <w:lang w:val="pt-BR"/>
        </w:rPr>
      </w:pPr>
      <w:r w:rsidRPr="00A53D75">
        <w:rPr>
          <w:lang w:val="pt-BR"/>
        </w:rPr>
        <w:t xml:space="preserve">Figura </w:t>
      </w:r>
      <w:r>
        <w:fldChar w:fldCharType="begin"/>
      </w:r>
      <w:r w:rsidRPr="00A53D75">
        <w:rPr>
          <w:lang w:val="pt-BR"/>
        </w:rPr>
        <w:instrText xml:space="preserve"> SEQ Figura \* ARABIC </w:instrText>
      </w:r>
      <w:r>
        <w:fldChar w:fldCharType="separate"/>
      </w:r>
      <w:r w:rsidR="002E54F6">
        <w:rPr>
          <w:noProof/>
          <w:lang w:val="pt-BR"/>
        </w:rPr>
        <w:t>6</w:t>
      </w:r>
      <w:r>
        <w:fldChar w:fldCharType="end"/>
      </w:r>
      <w:r w:rsidRPr="00A53D75">
        <w:rPr>
          <w:lang w:val="pt-BR"/>
        </w:rPr>
        <w:t xml:space="preserve"> </w:t>
      </w:r>
      <w:r w:rsidRPr="00A53D75">
        <w:rPr>
          <w:b w:val="0"/>
          <w:lang w:val="pt-BR"/>
        </w:rPr>
        <w:t>- Proporção de Ações Judiciais</w:t>
      </w:r>
    </w:p>
    <w:p w14:paraId="503594EA" w14:textId="6A59A45A" w:rsidR="0046250A" w:rsidRDefault="00F7589D" w:rsidP="00F7589D">
      <w:pPr>
        <w:spacing w:after="114" w:line="276" w:lineRule="auto"/>
        <w:ind w:right="-266"/>
        <w:rPr>
          <w:sz w:val="18"/>
          <w:lang w:val="pt-BR"/>
        </w:rPr>
      </w:pPr>
      <w:r>
        <w:rPr>
          <w:sz w:val="18"/>
          <w:lang w:val="pt-BR"/>
        </w:rPr>
        <w:tab/>
        <w:t xml:space="preserve">Outra distribuição importante de comentar é a de UNIDADES, ou seja, de quais unidades de saúde mais saíram prescrições que culminaram em sentenças. A figura 7 </w:t>
      </w:r>
      <w:r w:rsidR="00A53D75">
        <w:rPr>
          <w:sz w:val="18"/>
          <w:lang w:val="pt-BR"/>
        </w:rPr>
        <w:t xml:space="preserve">e 8 </w:t>
      </w:r>
      <w:r>
        <w:rPr>
          <w:sz w:val="18"/>
          <w:lang w:val="pt-BR"/>
        </w:rPr>
        <w:t>nos mostra que o IMIP e Consultórios particulares são os principais meios que originaram esses processos.</w:t>
      </w:r>
    </w:p>
    <w:p w14:paraId="5C950E05" w14:textId="77777777" w:rsidR="00A53D75" w:rsidRDefault="00F7589D" w:rsidP="00A53D75">
      <w:pPr>
        <w:keepNext/>
        <w:spacing w:after="114" w:line="276" w:lineRule="auto"/>
        <w:ind w:right="-266"/>
        <w:jc w:val="center"/>
      </w:pPr>
      <w:r>
        <w:rPr>
          <w:noProof/>
          <w:sz w:val="18"/>
          <w:lang w:val="pt-BR" w:eastAsia="pt-BR"/>
        </w:rPr>
        <w:drawing>
          <wp:inline distT="0" distB="0" distL="0" distR="0" wp14:anchorId="5979EEED" wp14:editId="3DE1C4F2">
            <wp:extent cx="2808274" cy="17012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Unidade.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811480" cy="1703167"/>
                    </a:xfrm>
                    <a:prstGeom prst="rect">
                      <a:avLst/>
                    </a:prstGeom>
                  </pic:spPr>
                </pic:pic>
              </a:graphicData>
            </a:graphic>
          </wp:inline>
        </w:drawing>
      </w:r>
    </w:p>
    <w:p w14:paraId="329EB451" w14:textId="04005F72" w:rsidR="0046250A" w:rsidRPr="00CF4071" w:rsidRDefault="00A53D75" w:rsidP="00A53D75">
      <w:pPr>
        <w:pStyle w:val="Legenda"/>
        <w:jc w:val="center"/>
        <w:rPr>
          <w:b w:val="0"/>
          <w:lang w:val="pt-BR"/>
        </w:rPr>
      </w:pPr>
      <w:r w:rsidRPr="00CF4071">
        <w:rPr>
          <w:lang w:val="pt-BR"/>
        </w:rPr>
        <w:t xml:space="preserve">Figura </w:t>
      </w:r>
      <w:r>
        <w:fldChar w:fldCharType="begin"/>
      </w:r>
      <w:r w:rsidRPr="00CF4071">
        <w:rPr>
          <w:lang w:val="pt-BR"/>
        </w:rPr>
        <w:instrText xml:space="preserve"> SEQ Figura \* ARABIC </w:instrText>
      </w:r>
      <w:r>
        <w:fldChar w:fldCharType="separate"/>
      </w:r>
      <w:r w:rsidR="002E54F6">
        <w:rPr>
          <w:noProof/>
          <w:lang w:val="pt-BR"/>
        </w:rPr>
        <w:t>7</w:t>
      </w:r>
      <w:r>
        <w:fldChar w:fldCharType="end"/>
      </w:r>
      <w:r w:rsidRPr="00CF4071">
        <w:rPr>
          <w:lang w:val="pt-BR"/>
        </w:rPr>
        <w:t xml:space="preserve"> - </w:t>
      </w:r>
      <w:r w:rsidRPr="00CF4071">
        <w:rPr>
          <w:b w:val="0"/>
          <w:lang w:val="pt-BR"/>
        </w:rPr>
        <w:t>Distribuição de unidades</w:t>
      </w:r>
      <w:r w:rsidR="00CF4071" w:rsidRPr="00CF4071">
        <w:rPr>
          <w:b w:val="0"/>
          <w:lang w:val="pt-BR"/>
        </w:rPr>
        <w:br/>
        <w:t>Fonte: Autores</w:t>
      </w:r>
    </w:p>
    <w:p w14:paraId="25221020" w14:textId="77777777" w:rsidR="00A53D75" w:rsidRDefault="00A53D75" w:rsidP="00A53D75">
      <w:pPr>
        <w:keepNext/>
      </w:pPr>
      <w:r>
        <w:rPr>
          <w:noProof/>
          <w:lang w:val="pt-BR" w:eastAsia="pt-BR"/>
        </w:rPr>
        <w:drawing>
          <wp:inline distT="0" distB="0" distL="0" distR="0" wp14:anchorId="7B7BDAB4" wp14:editId="66186271">
            <wp:extent cx="2910205" cy="1391285"/>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10205" cy="1391285"/>
                    </a:xfrm>
                    <a:prstGeom prst="rect">
                      <a:avLst/>
                    </a:prstGeom>
                    <a:noFill/>
                    <a:ln>
                      <a:noFill/>
                    </a:ln>
                  </pic:spPr>
                </pic:pic>
              </a:graphicData>
            </a:graphic>
          </wp:inline>
        </w:drawing>
      </w:r>
    </w:p>
    <w:p w14:paraId="194D42D8" w14:textId="77777777" w:rsidR="004420B2" w:rsidRDefault="004420B2" w:rsidP="00A53D75">
      <w:pPr>
        <w:pStyle w:val="Legenda"/>
        <w:jc w:val="center"/>
      </w:pPr>
    </w:p>
    <w:p w14:paraId="5D3D4463" w14:textId="5C9B39CD" w:rsidR="00A53D75" w:rsidRDefault="00A53D75" w:rsidP="00A53D75">
      <w:pPr>
        <w:pStyle w:val="Legenda"/>
        <w:jc w:val="center"/>
      </w:pPr>
      <w:proofErr w:type="spellStart"/>
      <w:r>
        <w:t>Figura</w:t>
      </w:r>
      <w:proofErr w:type="spellEnd"/>
      <w:r>
        <w:t xml:space="preserve"> </w:t>
      </w:r>
      <w:fldSimple w:instr=" SEQ Figura \* ARABIC ">
        <w:r w:rsidR="002E54F6">
          <w:rPr>
            <w:noProof/>
          </w:rPr>
          <w:t>8</w:t>
        </w:r>
      </w:fldSimple>
      <w:r>
        <w:t xml:space="preserve"> </w:t>
      </w:r>
      <w:r w:rsidRPr="00A53D75">
        <w:rPr>
          <w:b w:val="0"/>
        </w:rPr>
        <w:t xml:space="preserve">- </w:t>
      </w:r>
      <w:proofErr w:type="spellStart"/>
      <w:r w:rsidRPr="00A53D75">
        <w:rPr>
          <w:b w:val="0"/>
        </w:rPr>
        <w:t>Detalhes</w:t>
      </w:r>
      <w:proofErr w:type="spellEnd"/>
      <w:r w:rsidRPr="00A53D75">
        <w:rPr>
          <w:b w:val="0"/>
        </w:rPr>
        <w:t xml:space="preserve"> das </w:t>
      </w:r>
      <w:proofErr w:type="spellStart"/>
      <w:r w:rsidRPr="00A53D75">
        <w:rPr>
          <w:b w:val="0"/>
        </w:rPr>
        <w:t>Unidades</w:t>
      </w:r>
      <w:proofErr w:type="spellEnd"/>
    </w:p>
    <w:p w14:paraId="62D1E5EB" w14:textId="27A85447" w:rsidR="00FB2E3A" w:rsidRDefault="00FB2E3A" w:rsidP="00043D4C">
      <w:pPr>
        <w:pStyle w:val="Ttulo3"/>
        <w:numPr>
          <w:ilvl w:val="1"/>
          <w:numId w:val="3"/>
        </w:numPr>
        <w:spacing w:after="13" w:line="276" w:lineRule="auto"/>
        <w:ind w:right="-266"/>
        <w:rPr>
          <w:lang w:val="pt-BR"/>
        </w:rPr>
      </w:pPr>
      <w:r>
        <w:rPr>
          <w:lang w:val="pt-BR"/>
        </w:rPr>
        <w:lastRenderedPageBreak/>
        <w:t>Sobre o KDD</w:t>
      </w:r>
    </w:p>
    <w:p w14:paraId="12756395" w14:textId="77777777" w:rsidR="00A53D75" w:rsidRDefault="00A53D75" w:rsidP="00A53D75"/>
    <w:p w14:paraId="3210CE2F" w14:textId="115A2629" w:rsidR="0052689E" w:rsidRDefault="009B5EBD" w:rsidP="009B5EBD">
      <w:pPr>
        <w:ind w:firstLine="426"/>
        <w:rPr>
          <w:spacing w:val="-1"/>
          <w:sz w:val="18"/>
          <w:szCs w:val="18"/>
          <w:shd w:val="clear" w:color="auto" w:fill="FFFFFF"/>
          <w:lang w:val="pt-BR"/>
        </w:rPr>
      </w:pPr>
      <w:r w:rsidRPr="009B5EBD">
        <w:rPr>
          <w:sz w:val="18"/>
          <w:szCs w:val="18"/>
          <w:lang w:val="pt-BR"/>
        </w:rPr>
        <w:t xml:space="preserve">O KDD – Descoberta de conhecimento em bases de dados </w:t>
      </w:r>
      <w:r>
        <w:rPr>
          <w:sz w:val="18"/>
          <w:szCs w:val="18"/>
          <w:lang w:val="pt-BR"/>
        </w:rPr>
        <w:t>foi amplamente difundido por consequência de um trabalho acadêmico elaborado por</w:t>
      </w:r>
      <w:r w:rsidRPr="009B5EBD">
        <w:rPr>
          <w:sz w:val="18"/>
          <w:szCs w:val="18"/>
          <w:lang w:val="pt-BR"/>
        </w:rPr>
        <w:t xml:space="preserve"> </w:t>
      </w:r>
      <w:proofErr w:type="spellStart"/>
      <w:r w:rsidRPr="009B5EBD">
        <w:rPr>
          <w:spacing w:val="-1"/>
          <w:sz w:val="18"/>
          <w:szCs w:val="18"/>
          <w:shd w:val="clear" w:color="auto" w:fill="FFFFFF"/>
          <w:lang w:val="pt-BR"/>
        </w:rPr>
        <w:t>Fayyad</w:t>
      </w:r>
      <w:proofErr w:type="spellEnd"/>
      <w:r w:rsidRPr="009B5EBD">
        <w:rPr>
          <w:spacing w:val="-1"/>
          <w:sz w:val="18"/>
          <w:szCs w:val="18"/>
          <w:shd w:val="clear" w:color="auto" w:fill="FFFFFF"/>
          <w:lang w:val="pt-BR"/>
        </w:rPr>
        <w:t xml:space="preserve"> </w:t>
      </w:r>
      <w:proofErr w:type="gramStart"/>
      <w:r w:rsidRPr="009B5EBD">
        <w:rPr>
          <w:spacing w:val="-1"/>
          <w:sz w:val="18"/>
          <w:szCs w:val="18"/>
          <w:shd w:val="clear" w:color="auto" w:fill="FFFFFF"/>
          <w:lang w:val="pt-BR"/>
        </w:rPr>
        <w:t>et</w:t>
      </w:r>
      <w:proofErr w:type="gramEnd"/>
      <w:r w:rsidRPr="009B5EBD">
        <w:rPr>
          <w:spacing w:val="-1"/>
          <w:sz w:val="18"/>
          <w:szCs w:val="18"/>
          <w:shd w:val="clear" w:color="auto" w:fill="FFFFFF"/>
          <w:lang w:val="pt-BR"/>
        </w:rPr>
        <w:t xml:space="preserve"> al., em 1996:</w:t>
      </w:r>
      <w:r>
        <w:rPr>
          <w:spacing w:val="-1"/>
          <w:sz w:val="18"/>
          <w:szCs w:val="18"/>
          <w:shd w:val="clear" w:color="auto" w:fill="FFFFFF"/>
          <w:lang w:val="pt-BR"/>
        </w:rPr>
        <w:t xml:space="preserve"> </w:t>
      </w:r>
      <w:r w:rsidRPr="009B5EBD">
        <w:rPr>
          <w:spacing w:val="-1"/>
          <w:sz w:val="18"/>
          <w:szCs w:val="18"/>
          <w:shd w:val="clear" w:color="auto" w:fill="FFFFFF"/>
          <w:lang w:val="pt-BR"/>
        </w:rPr>
        <w:t>“</w:t>
      </w:r>
      <w:proofErr w:type="spellStart"/>
      <w:r w:rsidRPr="00AF228D">
        <w:rPr>
          <w:i/>
          <w:spacing w:val="-1"/>
          <w:sz w:val="18"/>
          <w:szCs w:val="18"/>
          <w:shd w:val="clear" w:color="auto" w:fill="FFFFFF"/>
          <w:lang w:val="pt-BR"/>
        </w:rPr>
        <w:t>From</w:t>
      </w:r>
      <w:proofErr w:type="spellEnd"/>
      <w:r w:rsidRPr="00AF228D">
        <w:rPr>
          <w:i/>
          <w:spacing w:val="-1"/>
          <w:sz w:val="18"/>
          <w:szCs w:val="18"/>
          <w:shd w:val="clear" w:color="auto" w:fill="FFFFFF"/>
          <w:lang w:val="pt-BR"/>
        </w:rPr>
        <w:t xml:space="preserve"> Data Mining </w:t>
      </w:r>
      <w:proofErr w:type="spellStart"/>
      <w:r w:rsidRPr="00AF228D">
        <w:rPr>
          <w:i/>
          <w:spacing w:val="-1"/>
          <w:sz w:val="18"/>
          <w:szCs w:val="18"/>
          <w:shd w:val="clear" w:color="auto" w:fill="FFFFFF"/>
          <w:lang w:val="pt-BR"/>
        </w:rPr>
        <w:t>to</w:t>
      </w:r>
      <w:proofErr w:type="spellEnd"/>
      <w:r w:rsidRPr="00AF228D">
        <w:rPr>
          <w:i/>
          <w:spacing w:val="-1"/>
          <w:sz w:val="18"/>
          <w:szCs w:val="18"/>
          <w:shd w:val="clear" w:color="auto" w:fill="FFFFFF"/>
          <w:lang w:val="pt-BR"/>
        </w:rPr>
        <w:t xml:space="preserve"> </w:t>
      </w:r>
      <w:proofErr w:type="spellStart"/>
      <w:r w:rsidRPr="00AF228D">
        <w:rPr>
          <w:i/>
          <w:spacing w:val="-1"/>
          <w:sz w:val="18"/>
          <w:szCs w:val="18"/>
          <w:shd w:val="clear" w:color="auto" w:fill="FFFFFF"/>
          <w:lang w:val="pt-BR"/>
        </w:rPr>
        <w:t>Knowledge</w:t>
      </w:r>
      <w:proofErr w:type="spellEnd"/>
      <w:r w:rsidRPr="00AF228D">
        <w:rPr>
          <w:i/>
          <w:spacing w:val="-1"/>
          <w:sz w:val="18"/>
          <w:szCs w:val="18"/>
          <w:shd w:val="clear" w:color="auto" w:fill="FFFFFF"/>
          <w:lang w:val="pt-BR"/>
        </w:rPr>
        <w:t xml:space="preserve"> Discovery in </w:t>
      </w:r>
      <w:proofErr w:type="spellStart"/>
      <w:r w:rsidRPr="00AF228D">
        <w:rPr>
          <w:i/>
          <w:spacing w:val="-1"/>
          <w:sz w:val="18"/>
          <w:szCs w:val="18"/>
          <w:shd w:val="clear" w:color="auto" w:fill="FFFFFF"/>
          <w:lang w:val="pt-BR"/>
        </w:rPr>
        <w:t>Databases</w:t>
      </w:r>
      <w:proofErr w:type="spellEnd"/>
      <w:r w:rsidRPr="009B5EBD">
        <w:rPr>
          <w:spacing w:val="-1"/>
          <w:sz w:val="18"/>
          <w:szCs w:val="18"/>
          <w:shd w:val="clear" w:color="auto" w:fill="FFFFFF"/>
          <w:lang w:val="pt-BR"/>
        </w:rPr>
        <w:t>”</w:t>
      </w:r>
      <w:r>
        <w:rPr>
          <w:spacing w:val="-1"/>
          <w:sz w:val="18"/>
          <w:szCs w:val="18"/>
          <w:shd w:val="clear" w:color="auto" w:fill="FFFFFF"/>
          <w:lang w:val="pt-BR"/>
        </w:rPr>
        <w:t xml:space="preserve"> onde os autores batizaram o processo.</w:t>
      </w:r>
    </w:p>
    <w:p w14:paraId="6D7A8C02" w14:textId="453B17C9" w:rsidR="009B5EBD" w:rsidRPr="009B5EBD" w:rsidRDefault="009B5EBD" w:rsidP="009B5EBD">
      <w:pPr>
        <w:ind w:firstLine="720"/>
        <w:rPr>
          <w:sz w:val="18"/>
          <w:szCs w:val="18"/>
          <w:lang w:val="pt-BR"/>
        </w:rPr>
      </w:pPr>
    </w:p>
    <w:p w14:paraId="4DBE5E7B" w14:textId="77777777" w:rsidR="00DF2A9B" w:rsidRDefault="009B5EBD" w:rsidP="00DF2A9B">
      <w:pPr>
        <w:keepNext/>
      </w:pPr>
      <w:r>
        <w:rPr>
          <w:noProof/>
          <w:lang w:val="pt-BR" w:eastAsia="pt-BR"/>
        </w:rPr>
        <w:drawing>
          <wp:inline distT="0" distB="0" distL="0" distR="0" wp14:anchorId="07A86B09" wp14:editId="32192926">
            <wp:extent cx="2917190" cy="20764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Etapas-que-constituem-o-processo-de-KDD.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917190" cy="2076450"/>
                    </a:xfrm>
                    <a:prstGeom prst="rect">
                      <a:avLst/>
                    </a:prstGeom>
                  </pic:spPr>
                </pic:pic>
              </a:graphicData>
            </a:graphic>
          </wp:inline>
        </w:drawing>
      </w:r>
    </w:p>
    <w:p w14:paraId="510A40AF" w14:textId="34BC28CA" w:rsidR="009B5EBD" w:rsidRPr="00DF2A9B" w:rsidRDefault="00DF2A9B" w:rsidP="00DF2A9B">
      <w:pPr>
        <w:pStyle w:val="Legenda"/>
        <w:jc w:val="center"/>
        <w:rPr>
          <w:lang w:val="pt-BR"/>
        </w:rPr>
      </w:pPr>
      <w:r w:rsidRPr="00DF2A9B">
        <w:rPr>
          <w:lang w:val="pt-BR"/>
        </w:rPr>
        <w:t xml:space="preserve">Figura </w:t>
      </w:r>
      <w:r>
        <w:fldChar w:fldCharType="begin"/>
      </w:r>
      <w:r w:rsidRPr="00DF2A9B">
        <w:rPr>
          <w:lang w:val="pt-BR"/>
        </w:rPr>
        <w:instrText xml:space="preserve"> SEQ Figura \* ARABIC </w:instrText>
      </w:r>
      <w:r>
        <w:fldChar w:fldCharType="separate"/>
      </w:r>
      <w:r w:rsidR="002E54F6">
        <w:rPr>
          <w:noProof/>
          <w:lang w:val="pt-BR"/>
        </w:rPr>
        <w:t>9</w:t>
      </w:r>
      <w:r>
        <w:fldChar w:fldCharType="end"/>
      </w:r>
      <w:r w:rsidRPr="00DF2A9B">
        <w:rPr>
          <w:lang w:val="pt-BR"/>
        </w:rPr>
        <w:t xml:space="preserve"> - </w:t>
      </w:r>
      <w:r w:rsidRPr="00DF2A9B">
        <w:rPr>
          <w:b w:val="0"/>
          <w:lang w:val="pt-BR"/>
        </w:rPr>
        <w:t>Etapas do KDD</w:t>
      </w:r>
      <w:r w:rsidRPr="00DF2A9B">
        <w:rPr>
          <w:b w:val="0"/>
          <w:lang w:val="pt-BR"/>
        </w:rPr>
        <w:br/>
        <w:t xml:space="preserve">Fonte: </w:t>
      </w:r>
      <w:hyperlink r:id="rId59" w:history="1">
        <w:r w:rsidRPr="00DF2A9B">
          <w:rPr>
            <w:rStyle w:val="Hyperlink"/>
            <w:lang w:val="pt-BR"/>
          </w:rPr>
          <w:t>https://www.researchgate.net/figure/Figura-1-Etapas-que-constituem-o-processo-de-KDD_fig1_303864815</w:t>
        </w:r>
      </w:hyperlink>
    </w:p>
    <w:p w14:paraId="2B2BA986" w14:textId="48FC5E3B" w:rsidR="002A607B" w:rsidRDefault="002A607B" w:rsidP="002A607B">
      <w:pPr>
        <w:ind w:firstLine="426"/>
        <w:rPr>
          <w:sz w:val="18"/>
          <w:lang w:val="pt-BR"/>
        </w:rPr>
      </w:pPr>
      <w:r w:rsidRPr="002A607B">
        <w:rPr>
          <w:sz w:val="18"/>
          <w:lang w:val="pt-BR"/>
        </w:rPr>
        <w:t>As</w:t>
      </w:r>
      <w:r>
        <w:rPr>
          <w:sz w:val="18"/>
          <w:lang w:val="pt-BR"/>
        </w:rPr>
        <w:t xml:space="preserve"> etapas do KDD são</w:t>
      </w:r>
    </w:p>
    <w:p w14:paraId="14B7CCDC" w14:textId="42BE8145"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Seleção: os dados são selecionados de uma ou mais fontes de dados, a partir de um entendimento do negócio em alto nível.</w:t>
      </w:r>
    </w:p>
    <w:p w14:paraId="0E8305F3" w14:textId="77777777" w:rsidR="002A607B" w:rsidRPr="002A607B" w:rsidRDefault="002A607B" w:rsidP="002A607B">
      <w:pPr>
        <w:pStyle w:val="PargrafodaLista"/>
        <w:ind w:left="1146" w:firstLine="0"/>
        <w:rPr>
          <w:sz w:val="18"/>
          <w:szCs w:val="18"/>
          <w:lang w:val="pt-BR"/>
        </w:rPr>
      </w:pPr>
    </w:p>
    <w:p w14:paraId="2171FFAC" w14:textId="1F39FBF1"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 xml:space="preserve">Pré-processamento: os dados são </w:t>
      </w:r>
      <w:proofErr w:type="spellStart"/>
      <w:r w:rsidRPr="002A607B">
        <w:rPr>
          <w:spacing w:val="-1"/>
          <w:sz w:val="18"/>
          <w:szCs w:val="18"/>
          <w:shd w:val="clear" w:color="auto" w:fill="FFFFFF"/>
          <w:lang w:val="pt-BR"/>
        </w:rPr>
        <w:t>sanitizados</w:t>
      </w:r>
      <w:proofErr w:type="spellEnd"/>
      <w:r w:rsidRPr="002A607B">
        <w:rPr>
          <w:spacing w:val="-1"/>
          <w:sz w:val="18"/>
          <w:szCs w:val="18"/>
          <w:shd w:val="clear" w:color="auto" w:fill="FFFFFF"/>
          <w:lang w:val="pt-BR"/>
        </w:rPr>
        <w:t>, incluindo limpeza de dados, eliminação de inconsistências, tratamento de dados faltantes etc.</w:t>
      </w:r>
    </w:p>
    <w:p w14:paraId="21A86ABC" w14:textId="77777777" w:rsidR="002A607B" w:rsidRPr="002A607B" w:rsidRDefault="002A607B" w:rsidP="002A607B">
      <w:pPr>
        <w:pStyle w:val="PargrafodaLista"/>
        <w:rPr>
          <w:sz w:val="18"/>
          <w:szCs w:val="18"/>
          <w:lang w:val="pt-BR"/>
        </w:rPr>
      </w:pPr>
    </w:p>
    <w:p w14:paraId="5387F3FF" w14:textId="28F3004B"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Transformação: os dados são transformados de acordo com a fase posterior, onde os padrões escondidos são realmente extraídos. Por exemplo, essa etapa pode incluir redução de dimensionalidade e mudanças de codificação.</w:t>
      </w:r>
    </w:p>
    <w:p w14:paraId="5BCCF602" w14:textId="77777777" w:rsidR="002A607B" w:rsidRPr="002A607B" w:rsidRDefault="002A607B" w:rsidP="002A607B">
      <w:pPr>
        <w:pStyle w:val="PargrafodaLista"/>
        <w:rPr>
          <w:sz w:val="18"/>
          <w:szCs w:val="18"/>
          <w:lang w:val="pt-BR"/>
        </w:rPr>
      </w:pPr>
    </w:p>
    <w:p w14:paraId="66656B29" w14:textId="3450F76A"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 xml:space="preserve">Mineração de Dados: após pré-processamento e transformação dos dados, modelos preditivos ou de sumarização são construídos a partir da área da Inteligência Artificial conhecida como Aprendizagem de Máquinas ou mesmo da Estatística. É </w:t>
      </w:r>
      <w:r w:rsidRPr="002A607B">
        <w:rPr>
          <w:spacing w:val="-1"/>
          <w:sz w:val="18"/>
          <w:szCs w:val="18"/>
          <w:shd w:val="clear" w:color="auto" w:fill="FFFFFF"/>
          <w:lang w:val="pt-BR"/>
        </w:rPr>
        <w:lastRenderedPageBreak/>
        <w:t>aqui onde os padrões escondidos e valiosos são encontrados.</w:t>
      </w:r>
    </w:p>
    <w:p w14:paraId="57183447" w14:textId="77777777" w:rsidR="002A607B" w:rsidRPr="002A607B" w:rsidRDefault="002A607B" w:rsidP="002A607B">
      <w:pPr>
        <w:pStyle w:val="PargrafodaLista"/>
        <w:rPr>
          <w:sz w:val="18"/>
          <w:szCs w:val="18"/>
          <w:lang w:val="pt-BR"/>
        </w:rPr>
      </w:pPr>
    </w:p>
    <w:p w14:paraId="21305ACD" w14:textId="26FDD852"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Interpretação</w:t>
      </w:r>
      <w:r>
        <w:rPr>
          <w:spacing w:val="-1"/>
          <w:sz w:val="18"/>
          <w:szCs w:val="18"/>
          <w:shd w:val="clear" w:color="auto" w:fill="FFFFFF"/>
          <w:lang w:val="pt-BR"/>
        </w:rPr>
        <w:t xml:space="preserve">: </w:t>
      </w:r>
      <w:r w:rsidRPr="002A607B">
        <w:rPr>
          <w:spacing w:val="-1"/>
          <w:sz w:val="18"/>
          <w:szCs w:val="18"/>
          <w:shd w:val="clear" w:color="auto" w:fill="FFFFFF"/>
          <w:lang w:val="pt-BR"/>
        </w:rPr>
        <w:t>nessa etapa, os padrões escondidos e os modelos inteligentes são avaliados e interpretados, normalmente em parceria com os especialistas do domínio e com o cliente.</w:t>
      </w:r>
    </w:p>
    <w:p w14:paraId="0198ED3D" w14:textId="77777777" w:rsidR="00FB2E3A" w:rsidRDefault="00FB2E3A" w:rsidP="00A53D75">
      <w:pPr>
        <w:rPr>
          <w:lang w:val="pt-BR"/>
        </w:rPr>
      </w:pPr>
    </w:p>
    <w:p w14:paraId="2186189E" w14:textId="14AEA219" w:rsidR="001B6176" w:rsidRDefault="001B6176" w:rsidP="00043D4C">
      <w:pPr>
        <w:pStyle w:val="Ttulo3"/>
        <w:numPr>
          <w:ilvl w:val="1"/>
          <w:numId w:val="3"/>
        </w:numPr>
        <w:spacing w:after="13" w:line="276" w:lineRule="auto"/>
        <w:ind w:right="-266"/>
        <w:rPr>
          <w:lang w:val="pt-BR"/>
        </w:rPr>
      </w:pPr>
      <w:r>
        <w:rPr>
          <w:lang w:val="pt-BR"/>
        </w:rPr>
        <w:t>Seleção dos dados</w:t>
      </w:r>
    </w:p>
    <w:p w14:paraId="21A254B3" w14:textId="77777777" w:rsidR="005E57CD" w:rsidRDefault="005E57CD" w:rsidP="005E57CD">
      <w:pPr>
        <w:ind w:left="-2" w:firstLine="428"/>
        <w:rPr>
          <w:sz w:val="18"/>
          <w:lang w:val="pt-BR"/>
        </w:rPr>
      </w:pPr>
    </w:p>
    <w:p w14:paraId="4808B404" w14:textId="60AD6414" w:rsidR="001B6176" w:rsidRDefault="005E57CD" w:rsidP="005E57CD">
      <w:pPr>
        <w:ind w:left="-2" w:firstLine="428"/>
        <w:rPr>
          <w:sz w:val="18"/>
          <w:lang w:val="pt-BR"/>
        </w:rPr>
      </w:pPr>
      <w:r w:rsidRPr="005E57CD">
        <w:rPr>
          <w:sz w:val="18"/>
          <w:lang w:val="pt-BR"/>
        </w:rPr>
        <w:t>Na</w:t>
      </w:r>
      <w:r>
        <w:rPr>
          <w:sz w:val="18"/>
          <w:lang w:val="pt-BR"/>
        </w:rPr>
        <w:t>s</w:t>
      </w:r>
      <w:r w:rsidRPr="005E57CD">
        <w:rPr>
          <w:sz w:val="18"/>
          <w:lang w:val="pt-BR"/>
        </w:rPr>
        <w:t xml:space="preserve"> análise</w:t>
      </w:r>
      <w:r>
        <w:rPr>
          <w:sz w:val="18"/>
          <w:lang w:val="pt-BR"/>
        </w:rPr>
        <w:t>s</w:t>
      </w:r>
      <w:r w:rsidRPr="005E57CD">
        <w:rPr>
          <w:sz w:val="18"/>
          <w:lang w:val="pt-BR"/>
        </w:rPr>
        <w:t xml:space="preserve"> </w:t>
      </w:r>
      <w:r>
        <w:rPr>
          <w:sz w:val="18"/>
          <w:lang w:val="pt-BR"/>
        </w:rPr>
        <w:t xml:space="preserve">iniciais ficou evidente que necessitava de apenas </w:t>
      </w:r>
      <w:proofErr w:type="gramStart"/>
      <w:r>
        <w:rPr>
          <w:sz w:val="18"/>
          <w:lang w:val="pt-BR"/>
        </w:rPr>
        <w:t>8</w:t>
      </w:r>
      <w:proofErr w:type="gramEnd"/>
      <w:r>
        <w:rPr>
          <w:sz w:val="18"/>
          <w:lang w:val="pt-BR"/>
        </w:rPr>
        <w:t xml:space="preserve"> atributos dos 37 existentes na base, esse procedimento foi efetuado com o auxilio do especialista da área.</w:t>
      </w:r>
    </w:p>
    <w:p w14:paraId="5D27F34B" w14:textId="62206F5F" w:rsidR="005E57CD" w:rsidRPr="005E57CD" w:rsidRDefault="005E57CD" w:rsidP="005E57CD">
      <w:pPr>
        <w:ind w:left="-2" w:firstLine="428"/>
        <w:rPr>
          <w:sz w:val="18"/>
          <w:lang w:val="pt-BR"/>
        </w:rPr>
      </w:pPr>
      <w:r>
        <w:rPr>
          <w:sz w:val="18"/>
          <w:lang w:val="pt-BR"/>
        </w:rPr>
        <w:t xml:space="preserve">A citar, o campo CADAST, que possuía em média 10 ocorrências distintas na base foi eliminado por se tratar apenas das iniciais do nome da pessoa que inseriu os dados na base. Portanto, atributo sem relevância alguma para </w:t>
      </w:r>
      <w:proofErr w:type="gramStart"/>
      <w:r>
        <w:rPr>
          <w:sz w:val="18"/>
          <w:lang w:val="pt-BR"/>
        </w:rPr>
        <w:t>o problemas</w:t>
      </w:r>
      <w:proofErr w:type="gramEnd"/>
      <w:r>
        <w:rPr>
          <w:sz w:val="18"/>
          <w:lang w:val="pt-BR"/>
        </w:rPr>
        <w:t xml:space="preserve"> em questão.</w:t>
      </w:r>
    </w:p>
    <w:p w14:paraId="11C3538C" w14:textId="77777777" w:rsidR="005E57CD" w:rsidRPr="00DF2A9B" w:rsidRDefault="005E57CD" w:rsidP="00A53D75">
      <w:pPr>
        <w:rPr>
          <w:lang w:val="pt-BR"/>
        </w:rPr>
      </w:pPr>
    </w:p>
    <w:p w14:paraId="19C1959C" w14:textId="0E1DE325" w:rsidR="00D637AE" w:rsidRDefault="00D637AE" w:rsidP="00043D4C">
      <w:pPr>
        <w:pStyle w:val="Ttulo3"/>
        <w:numPr>
          <w:ilvl w:val="1"/>
          <w:numId w:val="3"/>
        </w:numPr>
        <w:spacing w:after="13" w:line="276" w:lineRule="auto"/>
        <w:ind w:right="-266"/>
        <w:rPr>
          <w:lang w:val="pt-BR"/>
        </w:rPr>
      </w:pPr>
      <w:r>
        <w:rPr>
          <w:lang w:val="pt-BR"/>
        </w:rPr>
        <w:t xml:space="preserve">Pré-processamento </w:t>
      </w:r>
    </w:p>
    <w:p w14:paraId="6772568D" w14:textId="7F246E43" w:rsidR="007630D9" w:rsidRPr="00D637AE" w:rsidRDefault="007630D9" w:rsidP="00A71C54">
      <w:pPr>
        <w:spacing w:line="276" w:lineRule="auto"/>
        <w:rPr>
          <w:sz w:val="16"/>
          <w:szCs w:val="16"/>
          <w:lang w:val="pt-BR"/>
        </w:rPr>
      </w:pPr>
    </w:p>
    <w:p w14:paraId="66EA75B8" w14:textId="77777777" w:rsidR="00BF49D4" w:rsidRDefault="0043727E" w:rsidP="00A71C54">
      <w:pPr>
        <w:spacing w:after="114" w:line="276" w:lineRule="auto"/>
        <w:ind w:left="-13" w:right="-266" w:firstLine="284"/>
        <w:rPr>
          <w:sz w:val="18"/>
          <w:lang w:val="pt-BR"/>
        </w:rPr>
      </w:pPr>
      <w:r>
        <w:rPr>
          <w:sz w:val="18"/>
          <w:lang w:val="pt-BR"/>
        </w:rPr>
        <w:t xml:space="preserve">Assim como a maioria das bases de dados, esta também teve muitas inconsistências, a começar da falta de chave para </w:t>
      </w:r>
      <w:r w:rsidR="00D27CB5">
        <w:rPr>
          <w:sz w:val="18"/>
          <w:lang w:val="pt-BR"/>
        </w:rPr>
        <w:t xml:space="preserve">unir as duas </w:t>
      </w:r>
      <w:proofErr w:type="gramStart"/>
      <w:r w:rsidR="00D27CB5">
        <w:rPr>
          <w:sz w:val="18"/>
          <w:lang w:val="pt-BR"/>
        </w:rPr>
        <w:t>tabelas mais importantes</w:t>
      </w:r>
      <w:proofErr w:type="gramEnd"/>
      <w:r w:rsidR="00D27CB5">
        <w:rPr>
          <w:sz w:val="18"/>
          <w:lang w:val="pt-BR"/>
        </w:rPr>
        <w:t xml:space="preserve"> do conjunto de dados, até atributos cujos campos só continham o valor “0” em todas as ocorrências, campos com valores vazios e atributos numéricos </w:t>
      </w:r>
      <w:r w:rsidR="00501508">
        <w:rPr>
          <w:sz w:val="18"/>
          <w:lang w:val="pt-BR"/>
        </w:rPr>
        <w:t>cujos valores continham letras</w:t>
      </w:r>
      <w:r w:rsidR="00BF49D4">
        <w:rPr>
          <w:sz w:val="18"/>
          <w:lang w:val="pt-BR"/>
        </w:rPr>
        <w:t>.</w:t>
      </w:r>
    </w:p>
    <w:p w14:paraId="3B12416C" w14:textId="45DA4DB4" w:rsidR="00AB6BFF" w:rsidRDefault="00BF49D4" w:rsidP="00A71C54">
      <w:pPr>
        <w:spacing w:after="114" w:line="276" w:lineRule="auto"/>
        <w:ind w:left="-13" w:right="-266" w:firstLine="284"/>
        <w:rPr>
          <w:sz w:val="18"/>
          <w:lang w:val="pt-BR"/>
        </w:rPr>
      </w:pPr>
      <w:r>
        <w:rPr>
          <w:sz w:val="18"/>
          <w:lang w:val="pt-BR"/>
        </w:rPr>
        <w:t xml:space="preserve">Conforme falado foram feitas diversas eliminações verticais excluindo atributos com distorção na base. Ainda, foi feito descarte da base da figura 2 por falta de chave para união com a base da figura 1. Nesta ultima, foram incluídos os atributos COMARCA, MUNICIPIO e ORIGEM de forma aleatória visando </w:t>
      </w:r>
      <w:proofErr w:type="gramStart"/>
      <w:r>
        <w:rPr>
          <w:sz w:val="18"/>
          <w:lang w:val="pt-BR"/>
        </w:rPr>
        <w:t>a</w:t>
      </w:r>
      <w:proofErr w:type="gramEnd"/>
      <w:r>
        <w:rPr>
          <w:sz w:val="18"/>
          <w:lang w:val="pt-BR"/>
        </w:rPr>
        <w:t xml:space="preserve"> manipulação da base e deixá-la pronta para o processo de Data Mining</w:t>
      </w:r>
      <w:r w:rsidR="00042358">
        <w:rPr>
          <w:sz w:val="18"/>
          <w:lang w:val="pt-BR"/>
        </w:rPr>
        <w:t>.</w:t>
      </w:r>
    </w:p>
    <w:p w14:paraId="11DF7D65" w14:textId="1292E966" w:rsidR="00042358" w:rsidRDefault="00042358" w:rsidP="00A71C54">
      <w:pPr>
        <w:spacing w:after="114" w:line="276" w:lineRule="auto"/>
        <w:ind w:left="-13" w:right="-266" w:firstLine="284"/>
        <w:rPr>
          <w:sz w:val="18"/>
          <w:lang w:val="pt-BR"/>
        </w:rPr>
      </w:pPr>
      <w:r>
        <w:rPr>
          <w:sz w:val="18"/>
          <w:lang w:val="pt-BR"/>
        </w:rPr>
        <w:t>Estas questões foram abordadas no decorrer de reuniões com os especialistas nos dados e foram enumeradas dificuldades diversas em relação ao fornecimento dos dados. Uma vez que os bancos de dados existentes no órgão são distintos</w:t>
      </w:r>
      <w:r w:rsidR="00CA54F6">
        <w:rPr>
          <w:sz w:val="18"/>
          <w:lang w:val="pt-BR"/>
        </w:rPr>
        <w:t>,</w:t>
      </w:r>
      <w:r>
        <w:rPr>
          <w:sz w:val="18"/>
          <w:lang w:val="pt-BR"/>
        </w:rPr>
        <w:t xml:space="preserve"> o que dificulta a extração de posterior </w:t>
      </w:r>
      <w:r w:rsidR="00333D0E">
        <w:rPr>
          <w:sz w:val="18"/>
          <w:lang w:val="pt-BR"/>
        </w:rPr>
        <w:t>união</w:t>
      </w:r>
      <w:r>
        <w:rPr>
          <w:sz w:val="18"/>
          <w:lang w:val="pt-BR"/>
        </w:rPr>
        <w:t xml:space="preserve"> das bases para serem usadas no procedimento.</w:t>
      </w:r>
    </w:p>
    <w:p w14:paraId="63F0C599" w14:textId="284ABBD3" w:rsidR="00BF49D4" w:rsidRDefault="001B72DA" w:rsidP="00A71C54">
      <w:pPr>
        <w:spacing w:after="114" w:line="276" w:lineRule="auto"/>
        <w:ind w:left="-13" w:right="-266" w:firstLine="284"/>
        <w:rPr>
          <w:sz w:val="18"/>
          <w:lang w:val="pt-BR"/>
        </w:rPr>
      </w:pPr>
      <w:r>
        <w:rPr>
          <w:sz w:val="18"/>
          <w:lang w:val="pt-BR"/>
        </w:rPr>
        <w:t>Foi feita também a eliminação horizontal de 1135 linhas da base</w:t>
      </w:r>
      <w:r w:rsidR="00821E4C">
        <w:rPr>
          <w:sz w:val="18"/>
          <w:lang w:val="pt-BR"/>
        </w:rPr>
        <w:t>, pois</w:t>
      </w:r>
      <w:r>
        <w:rPr>
          <w:sz w:val="18"/>
          <w:lang w:val="pt-BR"/>
        </w:rPr>
        <w:t xml:space="preserve"> continham muitos atributos </w:t>
      </w:r>
      <w:r w:rsidR="00103CA2">
        <w:rPr>
          <w:sz w:val="18"/>
          <w:lang w:val="pt-BR"/>
        </w:rPr>
        <w:t>com</w:t>
      </w:r>
      <w:r>
        <w:rPr>
          <w:sz w:val="18"/>
          <w:lang w:val="pt-BR"/>
        </w:rPr>
        <w:t xml:space="preserve"> valores </w:t>
      </w:r>
      <w:r w:rsidR="00C01B90">
        <w:rPr>
          <w:sz w:val="18"/>
          <w:lang w:val="pt-BR"/>
        </w:rPr>
        <w:t>vazios</w:t>
      </w:r>
      <w:r>
        <w:rPr>
          <w:sz w:val="18"/>
          <w:lang w:val="pt-BR"/>
        </w:rPr>
        <w:t>.</w:t>
      </w:r>
    </w:p>
    <w:p w14:paraId="7A8FDC55" w14:textId="02E577AC" w:rsidR="002739EA" w:rsidRDefault="00C01B90" w:rsidP="00A71C54">
      <w:pPr>
        <w:spacing w:after="114" w:line="276" w:lineRule="auto"/>
        <w:ind w:left="-13" w:right="-266" w:firstLine="284"/>
        <w:rPr>
          <w:sz w:val="18"/>
          <w:lang w:val="pt-BR"/>
        </w:rPr>
      </w:pPr>
      <w:r>
        <w:rPr>
          <w:sz w:val="18"/>
          <w:lang w:val="pt-BR"/>
        </w:rPr>
        <w:t>A t</w:t>
      </w:r>
      <w:r w:rsidR="002739EA">
        <w:rPr>
          <w:sz w:val="18"/>
          <w:lang w:val="pt-BR"/>
        </w:rPr>
        <w:t xml:space="preserve">ransformação dos atributos categóricos em numéricos foi conseguida através da ferramenta </w:t>
      </w:r>
      <w:proofErr w:type="spellStart"/>
      <w:r w:rsidR="002739EA">
        <w:rPr>
          <w:sz w:val="18"/>
          <w:lang w:val="pt-BR"/>
        </w:rPr>
        <w:lastRenderedPageBreak/>
        <w:t>scikit</w:t>
      </w:r>
      <w:proofErr w:type="spellEnd"/>
      <w:r w:rsidR="002739EA">
        <w:rPr>
          <w:sz w:val="18"/>
          <w:lang w:val="pt-BR"/>
        </w:rPr>
        <w:t xml:space="preserve"> que gera as variáveis </w:t>
      </w:r>
      <w:proofErr w:type="spellStart"/>
      <w:r w:rsidR="002739EA">
        <w:rPr>
          <w:sz w:val="18"/>
          <w:lang w:val="pt-BR"/>
        </w:rPr>
        <w:t>dummy</w:t>
      </w:r>
      <w:proofErr w:type="spellEnd"/>
      <w:r w:rsidR="00B271B0">
        <w:rPr>
          <w:sz w:val="18"/>
          <w:lang w:val="pt-BR"/>
        </w:rPr>
        <w:t>, no Orange 3º processo também é bem simples e sem nenhuma linha de programação.</w:t>
      </w:r>
    </w:p>
    <w:p w14:paraId="2F8FCC7E" w14:textId="1B2B72BF" w:rsidR="0029591E" w:rsidRDefault="0029591E" w:rsidP="00A71C54">
      <w:pPr>
        <w:spacing w:after="114" w:line="276" w:lineRule="auto"/>
        <w:ind w:left="-13" w:right="-266" w:firstLine="284"/>
        <w:rPr>
          <w:sz w:val="18"/>
          <w:lang w:val="pt-BR"/>
        </w:rPr>
      </w:pPr>
      <w:r>
        <w:rPr>
          <w:sz w:val="18"/>
          <w:lang w:val="pt-BR"/>
        </w:rPr>
        <w:t>A figura 10 mostra o estado das variáveis antes da aplicação do procedimento.</w:t>
      </w:r>
    </w:p>
    <w:p w14:paraId="228F626B" w14:textId="77777777" w:rsidR="008B5B2B" w:rsidRDefault="008B5B2B" w:rsidP="008B5B2B">
      <w:pPr>
        <w:keepNext/>
        <w:spacing w:after="114" w:line="276" w:lineRule="auto"/>
        <w:ind w:left="-13" w:right="-266" w:firstLine="13"/>
        <w:jc w:val="center"/>
      </w:pPr>
      <w:r>
        <w:rPr>
          <w:noProof/>
          <w:sz w:val="18"/>
          <w:lang w:val="pt-BR" w:eastAsia="pt-BR"/>
        </w:rPr>
        <w:drawing>
          <wp:inline distT="0" distB="0" distL="0" distR="0" wp14:anchorId="0C60748B" wp14:editId="4E2DFFC4">
            <wp:extent cx="2983375" cy="1381937"/>
            <wp:effectExtent l="0" t="0" r="7620" b="889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cao dos dados de entrada.png"/>
                    <pic:cNvPicPr/>
                  </pic:nvPicPr>
                  <pic:blipFill>
                    <a:blip r:embed="rId60">
                      <a:extLst>
                        <a:ext uri="{28A0092B-C50C-407E-A947-70E740481C1C}">
                          <a14:useLocalDpi xmlns:a14="http://schemas.microsoft.com/office/drawing/2010/main" val="0"/>
                        </a:ext>
                      </a:extLst>
                    </a:blip>
                    <a:stretch>
                      <a:fillRect/>
                    </a:stretch>
                  </pic:blipFill>
                  <pic:spPr>
                    <a:xfrm>
                      <a:off x="0" y="0"/>
                      <a:ext cx="2985655" cy="1382993"/>
                    </a:xfrm>
                    <a:prstGeom prst="rect">
                      <a:avLst/>
                    </a:prstGeom>
                  </pic:spPr>
                </pic:pic>
              </a:graphicData>
            </a:graphic>
          </wp:inline>
        </w:drawing>
      </w:r>
    </w:p>
    <w:p w14:paraId="6CA00814" w14:textId="555C6093" w:rsidR="00824A16" w:rsidRDefault="008B5B2B" w:rsidP="008B5B2B">
      <w:pPr>
        <w:pStyle w:val="Legenda"/>
        <w:jc w:val="center"/>
        <w:rPr>
          <w:sz w:val="18"/>
          <w:lang w:val="pt-BR"/>
        </w:rPr>
      </w:pPr>
      <w:r w:rsidRPr="007D7947">
        <w:rPr>
          <w:lang w:val="pt-BR"/>
        </w:rPr>
        <w:t xml:space="preserve">Figura </w:t>
      </w:r>
      <w:r w:rsidR="009D2034">
        <w:fldChar w:fldCharType="begin"/>
      </w:r>
      <w:r w:rsidR="009D2034" w:rsidRPr="007D7947">
        <w:rPr>
          <w:lang w:val="pt-BR"/>
        </w:rPr>
        <w:instrText xml:space="preserve"> SEQ Figura \* ARABIC </w:instrText>
      </w:r>
      <w:r w:rsidR="009D2034">
        <w:fldChar w:fldCharType="separate"/>
      </w:r>
      <w:r w:rsidR="002E54F6">
        <w:rPr>
          <w:noProof/>
          <w:lang w:val="pt-BR"/>
        </w:rPr>
        <w:t>10</w:t>
      </w:r>
      <w:r w:rsidR="009D2034">
        <w:rPr>
          <w:noProof/>
        </w:rPr>
        <w:fldChar w:fldCharType="end"/>
      </w:r>
      <w:r w:rsidRPr="007D7947">
        <w:rPr>
          <w:lang w:val="pt-BR"/>
        </w:rPr>
        <w:t xml:space="preserve"> - </w:t>
      </w:r>
      <w:r w:rsidRPr="007D7947">
        <w:rPr>
          <w:b w:val="0"/>
          <w:lang w:val="pt-BR"/>
        </w:rPr>
        <w:t>variáveis de entrada</w:t>
      </w:r>
    </w:p>
    <w:p w14:paraId="1C293DB3" w14:textId="2C357EF9" w:rsidR="003015DB" w:rsidRDefault="003015DB" w:rsidP="00A71C54">
      <w:pPr>
        <w:spacing w:after="114" w:line="276" w:lineRule="auto"/>
        <w:ind w:left="-13" w:right="-266" w:firstLine="284"/>
        <w:rPr>
          <w:sz w:val="18"/>
          <w:lang w:val="pt-BR"/>
        </w:rPr>
      </w:pPr>
      <w:r>
        <w:rPr>
          <w:sz w:val="18"/>
          <w:lang w:val="pt-BR"/>
        </w:rPr>
        <w:t>Na figura 11 percebe-se a mudança na quantidade de colunas da base e criação de diversos atributos binários decorrentes do processo de padronização</w:t>
      </w:r>
      <w:r w:rsidR="00824A16">
        <w:rPr>
          <w:sz w:val="18"/>
          <w:lang w:val="pt-BR"/>
        </w:rPr>
        <w:t xml:space="preserve"> e normalização</w:t>
      </w:r>
      <w:r>
        <w:rPr>
          <w:sz w:val="18"/>
          <w:lang w:val="pt-BR"/>
        </w:rPr>
        <w:t>.</w:t>
      </w:r>
    </w:p>
    <w:p w14:paraId="3764EF7C" w14:textId="77777777" w:rsidR="008B5B2B" w:rsidRDefault="008B5B2B" w:rsidP="00A71C54">
      <w:pPr>
        <w:spacing w:after="114" w:line="276" w:lineRule="auto"/>
        <w:ind w:left="-13" w:right="-266" w:firstLine="284"/>
        <w:rPr>
          <w:sz w:val="18"/>
          <w:lang w:val="pt-BR"/>
        </w:rPr>
      </w:pPr>
    </w:p>
    <w:p w14:paraId="1841A50E" w14:textId="77777777" w:rsidR="008B5B2B" w:rsidRDefault="008B5B2B" w:rsidP="008B5B2B">
      <w:pPr>
        <w:keepNext/>
        <w:spacing w:after="114" w:line="276" w:lineRule="auto"/>
        <w:ind w:left="-13" w:right="-266" w:firstLine="13"/>
        <w:jc w:val="center"/>
      </w:pPr>
      <w:r>
        <w:rPr>
          <w:noProof/>
          <w:sz w:val="18"/>
          <w:lang w:val="pt-BR" w:eastAsia="pt-BR"/>
        </w:rPr>
        <w:drawing>
          <wp:inline distT="0" distB="0" distL="0" distR="0" wp14:anchorId="5DE9ED0D" wp14:editId="65B3A244">
            <wp:extent cx="2917190" cy="84645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os dummy.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917190" cy="846455"/>
                    </a:xfrm>
                    <a:prstGeom prst="rect">
                      <a:avLst/>
                    </a:prstGeom>
                  </pic:spPr>
                </pic:pic>
              </a:graphicData>
            </a:graphic>
          </wp:inline>
        </w:drawing>
      </w:r>
    </w:p>
    <w:p w14:paraId="4A9F2E08" w14:textId="4362990A" w:rsidR="00265730" w:rsidRDefault="008B5B2B" w:rsidP="008B5B2B">
      <w:pPr>
        <w:pStyle w:val="Legenda"/>
        <w:jc w:val="center"/>
        <w:rPr>
          <w:sz w:val="18"/>
          <w:lang w:val="pt-BR"/>
        </w:rPr>
      </w:pPr>
      <w:r w:rsidRPr="008B5B2B">
        <w:rPr>
          <w:lang w:val="pt-BR"/>
        </w:rPr>
        <w:t xml:space="preserve">Figura </w:t>
      </w:r>
      <w:r>
        <w:fldChar w:fldCharType="begin"/>
      </w:r>
      <w:r w:rsidRPr="008B5B2B">
        <w:rPr>
          <w:lang w:val="pt-BR"/>
        </w:rPr>
        <w:instrText xml:space="preserve"> SEQ Figura \* ARABIC </w:instrText>
      </w:r>
      <w:r>
        <w:fldChar w:fldCharType="separate"/>
      </w:r>
      <w:r w:rsidR="002E54F6">
        <w:rPr>
          <w:noProof/>
          <w:lang w:val="pt-BR"/>
        </w:rPr>
        <w:t>11</w:t>
      </w:r>
      <w:r>
        <w:fldChar w:fldCharType="end"/>
      </w:r>
      <w:r w:rsidRPr="008B5B2B">
        <w:rPr>
          <w:lang w:val="pt-BR"/>
        </w:rPr>
        <w:t xml:space="preserve"> - </w:t>
      </w:r>
      <w:r w:rsidRPr="008B5B2B">
        <w:rPr>
          <w:b w:val="0"/>
          <w:lang w:val="pt-BR"/>
        </w:rPr>
        <w:t xml:space="preserve">Dados em formato </w:t>
      </w:r>
      <w:proofErr w:type="spellStart"/>
      <w:r w:rsidRPr="008B5B2B">
        <w:rPr>
          <w:b w:val="0"/>
          <w:lang w:val="pt-BR"/>
        </w:rPr>
        <w:t>dummy</w:t>
      </w:r>
      <w:proofErr w:type="spellEnd"/>
    </w:p>
    <w:p w14:paraId="18592DFA" w14:textId="77777777" w:rsidR="00F44BFB" w:rsidRDefault="00F44BFB" w:rsidP="007C200F">
      <w:pPr>
        <w:spacing w:after="0" w:line="276" w:lineRule="auto"/>
        <w:ind w:right="-266" w:firstLine="284"/>
        <w:rPr>
          <w:sz w:val="18"/>
          <w:lang w:val="pt-BR"/>
        </w:rPr>
      </w:pPr>
    </w:p>
    <w:p w14:paraId="043360F6" w14:textId="77777777" w:rsidR="00065509" w:rsidRDefault="000A060D" w:rsidP="007C200F">
      <w:pPr>
        <w:spacing w:after="0" w:line="276" w:lineRule="auto"/>
        <w:ind w:right="-266" w:firstLine="284"/>
        <w:rPr>
          <w:sz w:val="18"/>
          <w:lang w:val="pt-BR"/>
        </w:rPr>
      </w:pPr>
      <w:r>
        <w:rPr>
          <w:sz w:val="18"/>
          <w:lang w:val="pt-BR"/>
        </w:rPr>
        <w:t xml:space="preserve">A coluna RESTITUIU foi gerada para </w:t>
      </w:r>
      <w:r w:rsidR="00065509">
        <w:rPr>
          <w:sz w:val="18"/>
          <w:lang w:val="pt-BR"/>
        </w:rPr>
        <w:t>que pudesse se treinar o classificador, foram atribuídos aleatoriamente valores balanceando a base de treinamento em aproximadamente 50%.</w:t>
      </w:r>
    </w:p>
    <w:p w14:paraId="203A0A4F" w14:textId="77777777" w:rsidR="007C200F" w:rsidRDefault="007C200F" w:rsidP="007C200F">
      <w:pPr>
        <w:spacing w:after="0" w:line="276" w:lineRule="auto"/>
        <w:ind w:right="-266" w:firstLine="284"/>
        <w:rPr>
          <w:sz w:val="18"/>
          <w:lang w:val="pt-BR"/>
        </w:rPr>
      </w:pPr>
    </w:p>
    <w:p w14:paraId="2F29FE25" w14:textId="2C84231F" w:rsidR="00065509" w:rsidRDefault="00065509" w:rsidP="007C200F">
      <w:pPr>
        <w:spacing w:after="0" w:line="276" w:lineRule="auto"/>
        <w:ind w:right="-266" w:firstLine="284"/>
        <w:rPr>
          <w:sz w:val="18"/>
          <w:lang w:val="pt-BR"/>
        </w:rPr>
      </w:pPr>
      <w:r>
        <w:rPr>
          <w:sz w:val="18"/>
          <w:lang w:val="pt-BR"/>
        </w:rPr>
        <w:t xml:space="preserve">Esses dados </w:t>
      </w:r>
      <w:r w:rsidR="00A5325F">
        <w:rPr>
          <w:sz w:val="18"/>
          <w:lang w:val="pt-BR"/>
        </w:rPr>
        <w:t>não</w:t>
      </w:r>
      <w:r>
        <w:rPr>
          <w:sz w:val="18"/>
          <w:lang w:val="pt-BR"/>
        </w:rPr>
        <w:t xml:space="preserve"> devem contribuir para </w:t>
      </w:r>
      <w:r w:rsidR="00704743">
        <w:rPr>
          <w:sz w:val="18"/>
          <w:lang w:val="pt-BR"/>
        </w:rPr>
        <w:t>a análise final do problema elencado, pois são dados inexistentes que foram preenchidos automaticamente de forma a permitir o treinamento do modelo, já que não houve tempo suficiente para que as bases reais chegassem a ser disponibilizadas.</w:t>
      </w:r>
    </w:p>
    <w:p w14:paraId="4A935BA5" w14:textId="77777777" w:rsidR="007C200F" w:rsidRDefault="007C200F" w:rsidP="007C200F">
      <w:pPr>
        <w:spacing w:after="0" w:line="276" w:lineRule="auto"/>
        <w:ind w:right="-266" w:firstLine="284"/>
        <w:rPr>
          <w:sz w:val="18"/>
          <w:lang w:val="pt-BR"/>
        </w:rPr>
      </w:pPr>
    </w:p>
    <w:p w14:paraId="46649524" w14:textId="4124E9CA" w:rsidR="003F1D8E" w:rsidRDefault="00C32170" w:rsidP="00BE3FC5">
      <w:pPr>
        <w:spacing w:line="276" w:lineRule="auto"/>
        <w:ind w:right="-266" w:firstLine="284"/>
        <w:rPr>
          <w:sz w:val="18"/>
          <w:lang w:val="pt-BR"/>
        </w:rPr>
      </w:pPr>
      <w:r>
        <w:rPr>
          <w:sz w:val="18"/>
          <w:lang w:val="pt-BR"/>
        </w:rPr>
        <w:t>Na</w:t>
      </w:r>
      <w:r w:rsidR="00BE3FC5">
        <w:rPr>
          <w:sz w:val="18"/>
          <w:lang w:val="pt-BR"/>
        </w:rPr>
        <w:t xml:space="preserve"> </w:t>
      </w:r>
      <w:r w:rsidR="00C940C4">
        <w:rPr>
          <w:sz w:val="18"/>
          <w:lang w:val="pt-BR"/>
        </w:rPr>
        <w:t xml:space="preserve">Tabela </w:t>
      </w:r>
      <w:r w:rsidR="005429F5">
        <w:rPr>
          <w:sz w:val="18"/>
          <w:lang w:val="pt-BR"/>
        </w:rPr>
        <w:t>1</w:t>
      </w:r>
      <w:r w:rsidR="00BE3FC5">
        <w:rPr>
          <w:sz w:val="18"/>
          <w:lang w:val="pt-BR"/>
        </w:rPr>
        <w:t xml:space="preserve"> é apresentado o dicionário de dados do experimento</w:t>
      </w:r>
      <w:r w:rsidR="00704743">
        <w:rPr>
          <w:sz w:val="18"/>
          <w:lang w:val="pt-BR"/>
        </w:rPr>
        <w:t xml:space="preserve"> após todo o pré-processamento.</w:t>
      </w:r>
    </w:p>
    <w:p w14:paraId="6FD2CBB3" w14:textId="77777777" w:rsidR="00C940C4" w:rsidRDefault="00C940C4" w:rsidP="00BE3FC5">
      <w:pPr>
        <w:spacing w:line="276" w:lineRule="auto"/>
        <w:ind w:right="-266" w:firstLine="284"/>
        <w:rPr>
          <w:sz w:val="18"/>
          <w:lang w:val="pt-BR"/>
        </w:rPr>
      </w:pPr>
    </w:p>
    <w:tbl>
      <w:tblPr>
        <w:tblStyle w:val="Tabelacomgrade"/>
        <w:tblW w:w="0" w:type="auto"/>
        <w:tblInd w:w="193" w:type="dxa"/>
        <w:tblLook w:val="04A0" w:firstRow="1" w:lastRow="0" w:firstColumn="1" w:lastColumn="0" w:noHBand="0" w:noVBand="1"/>
      </w:tblPr>
      <w:tblGrid>
        <w:gridCol w:w="709"/>
        <w:gridCol w:w="3908"/>
      </w:tblGrid>
      <w:tr w:rsidR="000A5EF7" w14:paraId="0DE6D261" w14:textId="77777777" w:rsidTr="000A5EF7">
        <w:tc>
          <w:tcPr>
            <w:tcW w:w="709" w:type="dxa"/>
            <w:shd w:val="clear" w:color="auto" w:fill="D9D9D9" w:themeFill="background1" w:themeFillShade="D9"/>
          </w:tcPr>
          <w:p w14:paraId="1EDF6684" w14:textId="6B217E05" w:rsidR="000A5EF7" w:rsidRPr="000A5EF7" w:rsidRDefault="000A5EF7" w:rsidP="00A71C54">
            <w:pPr>
              <w:spacing w:line="276" w:lineRule="auto"/>
              <w:ind w:right="-266" w:firstLine="0"/>
              <w:rPr>
                <w:b/>
                <w:sz w:val="18"/>
                <w:lang w:val="pt-BR"/>
              </w:rPr>
            </w:pPr>
            <w:r w:rsidRPr="000A5EF7">
              <w:rPr>
                <w:b/>
                <w:sz w:val="18"/>
                <w:lang w:val="pt-BR"/>
              </w:rPr>
              <w:t>Num</w:t>
            </w:r>
          </w:p>
        </w:tc>
        <w:tc>
          <w:tcPr>
            <w:tcW w:w="3908" w:type="dxa"/>
            <w:shd w:val="clear" w:color="auto" w:fill="D9D9D9" w:themeFill="background1" w:themeFillShade="D9"/>
          </w:tcPr>
          <w:p w14:paraId="7B6C8993" w14:textId="51A6292A" w:rsidR="000A5EF7" w:rsidRPr="000A5EF7" w:rsidRDefault="000A5EF7" w:rsidP="00A71C54">
            <w:pPr>
              <w:spacing w:line="276" w:lineRule="auto"/>
              <w:ind w:right="-266" w:firstLine="0"/>
              <w:rPr>
                <w:b/>
                <w:sz w:val="18"/>
                <w:lang w:val="pt-BR"/>
              </w:rPr>
            </w:pPr>
            <w:r w:rsidRPr="000A5EF7">
              <w:rPr>
                <w:b/>
                <w:sz w:val="18"/>
                <w:lang w:val="pt-BR"/>
              </w:rPr>
              <w:t>Nome da Variável</w:t>
            </w:r>
          </w:p>
        </w:tc>
      </w:tr>
      <w:tr w:rsidR="000A5EF7" w14:paraId="7DD0DBB6" w14:textId="77777777" w:rsidTr="000A5EF7">
        <w:tc>
          <w:tcPr>
            <w:tcW w:w="709" w:type="dxa"/>
          </w:tcPr>
          <w:p w14:paraId="038C625F" w14:textId="0044FBC1" w:rsidR="000A5EF7" w:rsidRPr="00A5039A" w:rsidRDefault="000A5EF7" w:rsidP="007C1545">
            <w:pPr>
              <w:pStyle w:val="PargrafodaLista"/>
              <w:numPr>
                <w:ilvl w:val="0"/>
                <w:numId w:val="7"/>
              </w:numPr>
              <w:spacing w:line="276" w:lineRule="auto"/>
              <w:ind w:right="-266" w:hanging="487"/>
              <w:rPr>
                <w:b/>
                <w:sz w:val="18"/>
                <w:lang w:val="pt-BR"/>
              </w:rPr>
            </w:pPr>
          </w:p>
        </w:tc>
        <w:tc>
          <w:tcPr>
            <w:tcW w:w="3908" w:type="dxa"/>
          </w:tcPr>
          <w:p w14:paraId="772266DB" w14:textId="2CF03879" w:rsidR="000A5EF7" w:rsidRDefault="00EE33C6" w:rsidP="00A71C54">
            <w:pPr>
              <w:spacing w:line="276" w:lineRule="auto"/>
              <w:ind w:right="-266" w:firstLine="0"/>
              <w:rPr>
                <w:sz w:val="18"/>
                <w:lang w:val="pt-BR"/>
              </w:rPr>
            </w:pPr>
            <w:proofErr w:type="spellStart"/>
            <w:r>
              <w:rPr>
                <w:sz w:val="18"/>
                <w:lang w:val="pt-BR"/>
              </w:rPr>
              <w:t>Tipo_aquisicao</w:t>
            </w:r>
            <w:proofErr w:type="spellEnd"/>
          </w:p>
        </w:tc>
      </w:tr>
      <w:tr w:rsidR="007C1545" w14:paraId="508387D6" w14:textId="77777777" w:rsidTr="000A5EF7">
        <w:tc>
          <w:tcPr>
            <w:tcW w:w="709" w:type="dxa"/>
          </w:tcPr>
          <w:p w14:paraId="608A9FD1"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412200BF" w14:textId="16B34AE2" w:rsidR="007C1545" w:rsidRDefault="00EE33C6" w:rsidP="00A71C54">
            <w:pPr>
              <w:spacing w:line="276" w:lineRule="auto"/>
              <w:ind w:right="-266" w:firstLine="0"/>
              <w:rPr>
                <w:sz w:val="18"/>
                <w:lang w:val="pt-BR"/>
              </w:rPr>
            </w:pPr>
            <w:proofErr w:type="spellStart"/>
            <w:r>
              <w:rPr>
                <w:sz w:val="18"/>
                <w:lang w:val="pt-BR"/>
              </w:rPr>
              <w:t>Municipio</w:t>
            </w:r>
            <w:proofErr w:type="spellEnd"/>
          </w:p>
        </w:tc>
      </w:tr>
      <w:tr w:rsidR="007C1545" w14:paraId="396ABE75" w14:textId="77777777" w:rsidTr="000A5EF7">
        <w:tc>
          <w:tcPr>
            <w:tcW w:w="709" w:type="dxa"/>
          </w:tcPr>
          <w:p w14:paraId="45630146"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0234AA02" w14:textId="774C7A2B" w:rsidR="007C1545" w:rsidRDefault="00EE33C6" w:rsidP="00A71C54">
            <w:pPr>
              <w:spacing w:line="276" w:lineRule="auto"/>
              <w:ind w:right="-266" w:firstLine="0"/>
              <w:rPr>
                <w:sz w:val="18"/>
                <w:lang w:val="pt-BR"/>
              </w:rPr>
            </w:pPr>
            <w:r>
              <w:rPr>
                <w:sz w:val="18"/>
                <w:lang w:val="pt-BR"/>
              </w:rPr>
              <w:t>Origem</w:t>
            </w:r>
          </w:p>
        </w:tc>
      </w:tr>
      <w:tr w:rsidR="007C1545" w14:paraId="6FB30C12" w14:textId="77777777" w:rsidTr="000A5EF7">
        <w:tc>
          <w:tcPr>
            <w:tcW w:w="709" w:type="dxa"/>
          </w:tcPr>
          <w:p w14:paraId="3C6274C6"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2826B323" w14:textId="4BF7BB0E" w:rsidR="007C1545" w:rsidRDefault="00EE33C6" w:rsidP="00A71C54">
            <w:pPr>
              <w:spacing w:line="276" w:lineRule="auto"/>
              <w:ind w:right="-266" w:firstLine="0"/>
              <w:rPr>
                <w:sz w:val="18"/>
                <w:lang w:val="pt-BR"/>
              </w:rPr>
            </w:pPr>
            <w:r>
              <w:rPr>
                <w:sz w:val="18"/>
                <w:lang w:val="pt-BR"/>
              </w:rPr>
              <w:t>Comarca</w:t>
            </w:r>
          </w:p>
        </w:tc>
      </w:tr>
      <w:tr w:rsidR="007C1545" w14:paraId="4A047FCA" w14:textId="77777777" w:rsidTr="000A5EF7">
        <w:tc>
          <w:tcPr>
            <w:tcW w:w="709" w:type="dxa"/>
          </w:tcPr>
          <w:p w14:paraId="45DC54A7"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30A877B1" w14:textId="79CFF674" w:rsidR="007C1545" w:rsidRDefault="00EE33C6" w:rsidP="00A71C54">
            <w:pPr>
              <w:spacing w:line="276" w:lineRule="auto"/>
              <w:ind w:right="-266" w:firstLine="0"/>
              <w:rPr>
                <w:sz w:val="18"/>
                <w:lang w:val="pt-BR"/>
              </w:rPr>
            </w:pPr>
            <w:proofErr w:type="spellStart"/>
            <w:proofErr w:type="gramStart"/>
            <w:r>
              <w:rPr>
                <w:sz w:val="18"/>
                <w:lang w:val="pt-BR"/>
              </w:rPr>
              <w:t>Conta_Contabil</w:t>
            </w:r>
            <w:proofErr w:type="spellEnd"/>
            <w:proofErr w:type="gramEnd"/>
          </w:p>
        </w:tc>
      </w:tr>
      <w:tr w:rsidR="007C1545" w14:paraId="2238A07C" w14:textId="77777777" w:rsidTr="000A5EF7">
        <w:tc>
          <w:tcPr>
            <w:tcW w:w="709" w:type="dxa"/>
          </w:tcPr>
          <w:p w14:paraId="3C56094B"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4BAF6168" w14:textId="3A2EAF56" w:rsidR="007C1545" w:rsidRDefault="00EE33C6" w:rsidP="00A71C54">
            <w:pPr>
              <w:spacing w:line="276" w:lineRule="auto"/>
              <w:ind w:right="-266" w:firstLine="0"/>
              <w:rPr>
                <w:sz w:val="18"/>
                <w:lang w:val="pt-BR"/>
              </w:rPr>
            </w:pPr>
            <w:proofErr w:type="spellStart"/>
            <w:proofErr w:type="gramStart"/>
            <w:r>
              <w:rPr>
                <w:sz w:val="18"/>
                <w:lang w:val="pt-BR"/>
              </w:rPr>
              <w:t>Qtd_Comprada</w:t>
            </w:r>
            <w:proofErr w:type="spellEnd"/>
            <w:proofErr w:type="gramEnd"/>
          </w:p>
        </w:tc>
      </w:tr>
      <w:tr w:rsidR="007C1545" w14:paraId="7B3A9B3F" w14:textId="77777777" w:rsidTr="000A5EF7">
        <w:tc>
          <w:tcPr>
            <w:tcW w:w="709" w:type="dxa"/>
          </w:tcPr>
          <w:p w14:paraId="6CE711EE"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77A7CB99" w14:textId="2C093F00" w:rsidR="007C1545" w:rsidRDefault="00EE33C6" w:rsidP="00A71C54">
            <w:pPr>
              <w:spacing w:line="276" w:lineRule="auto"/>
              <w:ind w:right="-266" w:firstLine="0"/>
              <w:rPr>
                <w:sz w:val="18"/>
                <w:lang w:val="pt-BR"/>
              </w:rPr>
            </w:pPr>
            <w:proofErr w:type="spellStart"/>
            <w:r>
              <w:rPr>
                <w:sz w:val="18"/>
                <w:lang w:val="pt-BR"/>
              </w:rPr>
              <w:t>Valor_a_receber</w:t>
            </w:r>
            <w:proofErr w:type="spellEnd"/>
          </w:p>
        </w:tc>
      </w:tr>
      <w:tr w:rsidR="007C1545" w14:paraId="5FA3868D" w14:textId="77777777" w:rsidTr="000A5EF7">
        <w:tc>
          <w:tcPr>
            <w:tcW w:w="709" w:type="dxa"/>
          </w:tcPr>
          <w:p w14:paraId="55829DD7"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0EEE1B8C" w14:textId="79C2A4C9" w:rsidR="007C1545" w:rsidRDefault="00EE33C6" w:rsidP="00A71C54">
            <w:pPr>
              <w:spacing w:line="276" w:lineRule="auto"/>
              <w:ind w:right="-266" w:firstLine="0"/>
              <w:rPr>
                <w:sz w:val="18"/>
                <w:lang w:val="pt-BR"/>
              </w:rPr>
            </w:pPr>
            <w:proofErr w:type="spellStart"/>
            <w:proofErr w:type="gramStart"/>
            <w:r>
              <w:rPr>
                <w:sz w:val="18"/>
                <w:lang w:val="pt-BR"/>
              </w:rPr>
              <w:t>Valor_Comprado</w:t>
            </w:r>
            <w:proofErr w:type="spellEnd"/>
            <w:proofErr w:type="gramEnd"/>
          </w:p>
        </w:tc>
      </w:tr>
      <w:tr w:rsidR="007C1545" w14:paraId="47584B1D" w14:textId="77777777" w:rsidTr="000A5EF7">
        <w:tc>
          <w:tcPr>
            <w:tcW w:w="709" w:type="dxa"/>
          </w:tcPr>
          <w:p w14:paraId="59D66738"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1142B64C" w14:textId="3B389F4B" w:rsidR="007C1545" w:rsidRDefault="00EE33C6" w:rsidP="00C60AF4">
            <w:pPr>
              <w:keepNext/>
              <w:spacing w:line="276" w:lineRule="auto"/>
              <w:ind w:right="-266" w:firstLine="0"/>
              <w:rPr>
                <w:sz w:val="18"/>
                <w:lang w:val="pt-BR"/>
              </w:rPr>
            </w:pPr>
            <w:proofErr w:type="spellStart"/>
            <w:r>
              <w:rPr>
                <w:sz w:val="18"/>
                <w:lang w:val="pt-BR"/>
              </w:rPr>
              <w:t>Restituido</w:t>
            </w:r>
            <w:proofErr w:type="spellEnd"/>
            <w:r>
              <w:rPr>
                <w:sz w:val="18"/>
                <w:lang w:val="pt-BR"/>
              </w:rPr>
              <w:t xml:space="preserve"> (Target do modelo)</w:t>
            </w:r>
          </w:p>
        </w:tc>
      </w:tr>
    </w:tbl>
    <w:p w14:paraId="711C4296" w14:textId="520B9A3A" w:rsidR="00BE3FC5" w:rsidRDefault="00C60AF4" w:rsidP="00C60AF4">
      <w:pPr>
        <w:pStyle w:val="Legenda"/>
        <w:jc w:val="center"/>
        <w:rPr>
          <w:sz w:val="18"/>
          <w:lang w:val="pt-BR"/>
        </w:rPr>
      </w:pPr>
      <w:r w:rsidRPr="0077494F">
        <w:rPr>
          <w:lang w:val="pt-BR"/>
        </w:rPr>
        <w:t xml:space="preserve">Tabela </w:t>
      </w:r>
      <w:r w:rsidR="009734A3">
        <w:fldChar w:fldCharType="begin"/>
      </w:r>
      <w:r w:rsidR="009734A3" w:rsidRPr="0077494F">
        <w:rPr>
          <w:lang w:val="pt-BR"/>
        </w:rPr>
        <w:instrText xml:space="preserve"> SEQ Tabela \* ARABIC </w:instrText>
      </w:r>
      <w:r w:rsidR="009734A3">
        <w:fldChar w:fldCharType="separate"/>
      </w:r>
      <w:r w:rsidRPr="0077494F">
        <w:rPr>
          <w:noProof/>
          <w:lang w:val="pt-BR"/>
        </w:rPr>
        <w:t>1</w:t>
      </w:r>
      <w:r w:rsidR="009734A3">
        <w:rPr>
          <w:noProof/>
        </w:rPr>
        <w:fldChar w:fldCharType="end"/>
      </w:r>
      <w:r w:rsidRPr="0077494F">
        <w:rPr>
          <w:lang w:val="pt-BR"/>
        </w:rPr>
        <w:t xml:space="preserve"> - </w:t>
      </w:r>
      <w:r w:rsidRPr="0077494F">
        <w:rPr>
          <w:b w:val="0"/>
          <w:lang w:val="pt-BR"/>
        </w:rPr>
        <w:t>Dicionário de dados</w:t>
      </w:r>
      <w:r w:rsidRPr="0077494F">
        <w:rPr>
          <w:b w:val="0"/>
          <w:lang w:val="pt-BR"/>
        </w:rPr>
        <w:br/>
        <w:t>Fonte: Autores</w:t>
      </w:r>
    </w:p>
    <w:p w14:paraId="032AE929" w14:textId="77777777" w:rsidR="00872016" w:rsidRPr="00BF60A5" w:rsidRDefault="00872016" w:rsidP="00A71C54">
      <w:pPr>
        <w:spacing w:line="276" w:lineRule="auto"/>
        <w:ind w:left="703" w:right="-266"/>
        <w:rPr>
          <w:sz w:val="18"/>
          <w:lang w:val="pt-BR"/>
        </w:rPr>
      </w:pPr>
    </w:p>
    <w:p w14:paraId="2BEA0953" w14:textId="71B65675" w:rsidR="00D637AE" w:rsidRDefault="00DD74C2" w:rsidP="00043D4C">
      <w:pPr>
        <w:pStyle w:val="Ttulo3"/>
        <w:numPr>
          <w:ilvl w:val="1"/>
          <w:numId w:val="3"/>
        </w:numPr>
        <w:spacing w:after="13" w:line="276" w:lineRule="auto"/>
        <w:ind w:right="-266"/>
        <w:rPr>
          <w:lang w:val="pt-BR"/>
        </w:rPr>
      </w:pPr>
      <w:r>
        <w:rPr>
          <w:lang w:val="pt-BR"/>
        </w:rPr>
        <w:t xml:space="preserve">Mineração e </w:t>
      </w:r>
      <w:r w:rsidR="00D637AE">
        <w:rPr>
          <w:lang w:val="pt-BR"/>
        </w:rPr>
        <w:t>Experimentos</w:t>
      </w:r>
    </w:p>
    <w:p w14:paraId="286F608D" w14:textId="77777777" w:rsidR="007630D9" w:rsidRPr="00065509" w:rsidRDefault="007630D9" w:rsidP="00A71C54">
      <w:pPr>
        <w:spacing w:line="276" w:lineRule="auto"/>
        <w:rPr>
          <w:sz w:val="16"/>
          <w:szCs w:val="16"/>
          <w:lang w:val="pt-BR"/>
        </w:rPr>
      </w:pPr>
    </w:p>
    <w:p w14:paraId="67A534DC" w14:textId="648BF401" w:rsidR="00F62998" w:rsidRDefault="00F62998" w:rsidP="00D05E3C">
      <w:pPr>
        <w:shd w:val="clear" w:color="auto" w:fill="FFFFFF"/>
        <w:spacing w:before="120" w:after="120" w:line="276" w:lineRule="auto"/>
        <w:ind w:right="-226" w:firstLine="346"/>
        <w:rPr>
          <w:rFonts w:eastAsia="Times New Roman" w:cs="Arial"/>
          <w:color w:val="auto"/>
          <w:sz w:val="18"/>
          <w:szCs w:val="18"/>
          <w:lang w:val="pt-BR" w:eastAsia="pt-BR"/>
        </w:rPr>
      </w:pPr>
      <w:r>
        <w:rPr>
          <w:rFonts w:eastAsia="Times New Roman" w:cs="Arial"/>
          <w:color w:val="auto"/>
          <w:sz w:val="18"/>
          <w:szCs w:val="18"/>
          <w:lang w:val="pt-BR" w:eastAsia="pt-BR"/>
        </w:rPr>
        <w:t xml:space="preserve">Para </w:t>
      </w:r>
      <w:proofErr w:type="gramStart"/>
      <w:r>
        <w:rPr>
          <w:rFonts w:eastAsia="Times New Roman" w:cs="Arial"/>
          <w:color w:val="auto"/>
          <w:sz w:val="18"/>
          <w:szCs w:val="18"/>
          <w:lang w:val="pt-BR" w:eastAsia="pt-BR"/>
        </w:rPr>
        <w:t>implementação</w:t>
      </w:r>
      <w:proofErr w:type="gramEnd"/>
      <w:r w:rsidR="0051520A">
        <w:rPr>
          <w:rFonts w:eastAsia="Times New Roman" w:cs="Arial"/>
          <w:color w:val="auto"/>
          <w:sz w:val="18"/>
          <w:szCs w:val="18"/>
          <w:lang w:val="pt-BR" w:eastAsia="pt-BR"/>
        </w:rPr>
        <w:t xml:space="preserve"> dos</w:t>
      </w:r>
      <w:r>
        <w:rPr>
          <w:rFonts w:eastAsia="Times New Roman" w:cs="Arial"/>
          <w:color w:val="auto"/>
          <w:sz w:val="18"/>
          <w:szCs w:val="18"/>
          <w:lang w:val="pt-BR" w:eastAsia="pt-BR"/>
        </w:rPr>
        <w:t xml:space="preserve"> </w:t>
      </w:r>
      <w:r w:rsidR="0051520A">
        <w:rPr>
          <w:rFonts w:eastAsia="Times New Roman" w:cs="Arial"/>
          <w:color w:val="auto"/>
          <w:sz w:val="18"/>
          <w:szCs w:val="18"/>
          <w:lang w:val="pt-BR" w:eastAsia="pt-BR"/>
        </w:rPr>
        <w:t>métodos</w:t>
      </w:r>
      <w:r>
        <w:rPr>
          <w:rFonts w:eastAsia="Times New Roman" w:cs="Arial"/>
          <w:color w:val="auto"/>
          <w:sz w:val="18"/>
          <w:szCs w:val="18"/>
          <w:lang w:val="pt-BR" w:eastAsia="pt-BR"/>
        </w:rPr>
        <w:t xml:space="preserve"> foram utilizados o </w:t>
      </w:r>
      <w:proofErr w:type="spellStart"/>
      <w:r>
        <w:rPr>
          <w:rFonts w:eastAsia="Times New Roman" w:cs="Arial"/>
          <w:color w:val="auto"/>
          <w:sz w:val="18"/>
          <w:szCs w:val="18"/>
          <w:lang w:val="pt-BR" w:eastAsia="pt-BR"/>
        </w:rPr>
        <w:t>scikit-learn</w:t>
      </w:r>
      <w:proofErr w:type="spellEnd"/>
      <w:r>
        <w:rPr>
          <w:rFonts w:eastAsia="Times New Roman" w:cs="Arial"/>
          <w:color w:val="auto"/>
          <w:sz w:val="18"/>
          <w:szCs w:val="18"/>
          <w:lang w:val="pt-BR" w:eastAsia="pt-BR"/>
        </w:rPr>
        <w:t xml:space="preserve">, que é open </w:t>
      </w:r>
      <w:proofErr w:type="spellStart"/>
      <w:r>
        <w:rPr>
          <w:rFonts w:eastAsia="Times New Roman" w:cs="Arial"/>
          <w:color w:val="auto"/>
          <w:sz w:val="18"/>
          <w:szCs w:val="18"/>
          <w:lang w:val="pt-BR" w:eastAsia="pt-BR"/>
        </w:rPr>
        <w:t>soure</w:t>
      </w:r>
      <w:proofErr w:type="spellEnd"/>
      <w:r>
        <w:rPr>
          <w:rFonts w:eastAsia="Times New Roman" w:cs="Arial"/>
          <w:color w:val="auto"/>
          <w:sz w:val="18"/>
          <w:szCs w:val="18"/>
          <w:lang w:val="pt-BR" w:eastAsia="pt-BR"/>
        </w:rPr>
        <w:t xml:space="preserve"> e utilizada para exploração de dados com diversos algoritmos, possui praticamente tudo o que se precisa para aplicar as técnicas adequadas</w:t>
      </w:r>
      <w:r w:rsidR="0051520A">
        <w:rPr>
          <w:rFonts w:eastAsia="Times New Roman" w:cs="Arial"/>
          <w:color w:val="auto"/>
          <w:sz w:val="18"/>
          <w:szCs w:val="18"/>
          <w:lang w:val="pt-BR" w:eastAsia="pt-BR"/>
        </w:rPr>
        <w:t>.</w:t>
      </w:r>
    </w:p>
    <w:p w14:paraId="5191E1B0" w14:textId="3E100C37" w:rsidR="0051520A" w:rsidRDefault="0051520A" w:rsidP="00D05E3C">
      <w:pPr>
        <w:shd w:val="clear" w:color="auto" w:fill="FFFFFF"/>
        <w:spacing w:before="120" w:after="120" w:line="276" w:lineRule="auto"/>
        <w:ind w:right="-226" w:firstLine="346"/>
        <w:rPr>
          <w:rFonts w:eastAsia="Times New Roman" w:cs="Arial"/>
          <w:color w:val="auto"/>
          <w:sz w:val="18"/>
          <w:szCs w:val="18"/>
          <w:lang w:val="pt-BR" w:eastAsia="pt-BR"/>
        </w:rPr>
      </w:pPr>
      <w:r>
        <w:rPr>
          <w:rFonts w:eastAsia="Times New Roman" w:cs="Arial"/>
          <w:color w:val="auto"/>
          <w:sz w:val="18"/>
          <w:szCs w:val="18"/>
          <w:lang w:val="pt-BR" w:eastAsia="pt-BR"/>
        </w:rPr>
        <w:t>Na geração de modelos e testes do algoritmo foi utilizada a ferra</w:t>
      </w:r>
      <w:r w:rsidR="00AE5F74">
        <w:rPr>
          <w:rFonts w:eastAsia="Times New Roman" w:cs="Arial"/>
          <w:color w:val="auto"/>
          <w:sz w:val="18"/>
          <w:szCs w:val="18"/>
          <w:lang w:val="pt-BR" w:eastAsia="pt-BR"/>
        </w:rPr>
        <w:t>menta Orange</w:t>
      </w:r>
      <w:r>
        <w:rPr>
          <w:rFonts w:eastAsia="Times New Roman" w:cs="Arial"/>
          <w:color w:val="auto"/>
          <w:sz w:val="18"/>
          <w:szCs w:val="18"/>
          <w:lang w:val="pt-BR" w:eastAsia="pt-BR"/>
        </w:rPr>
        <w:t xml:space="preserve"> por sua facilidade com programação visual dos elementos do processo de mineração. Também foi utilizado o </w:t>
      </w:r>
      <w:proofErr w:type="spellStart"/>
      <w:r>
        <w:rPr>
          <w:rFonts w:eastAsia="Times New Roman" w:cs="Arial"/>
          <w:color w:val="auto"/>
          <w:sz w:val="18"/>
          <w:szCs w:val="18"/>
          <w:lang w:val="pt-BR" w:eastAsia="pt-BR"/>
        </w:rPr>
        <w:t>weka</w:t>
      </w:r>
      <w:proofErr w:type="spellEnd"/>
      <w:r>
        <w:rPr>
          <w:rFonts w:eastAsia="Times New Roman" w:cs="Arial"/>
          <w:color w:val="auto"/>
          <w:sz w:val="18"/>
          <w:szCs w:val="18"/>
          <w:lang w:val="pt-BR" w:eastAsia="pt-BR"/>
        </w:rPr>
        <w:t xml:space="preserve"> de forma a gerar estatísticas detalhadas do desempenho do modelo.</w:t>
      </w:r>
    </w:p>
    <w:p w14:paraId="4C10E919" w14:textId="3C7D7D09" w:rsidR="0051520A" w:rsidRDefault="00A06F14" w:rsidP="00D05E3C">
      <w:pPr>
        <w:shd w:val="clear" w:color="auto" w:fill="FFFFFF"/>
        <w:spacing w:before="120" w:after="120" w:line="276" w:lineRule="auto"/>
        <w:ind w:right="-226" w:firstLine="346"/>
        <w:rPr>
          <w:rFonts w:eastAsia="Times New Roman" w:cs="Arial"/>
          <w:color w:val="auto"/>
          <w:sz w:val="18"/>
          <w:szCs w:val="18"/>
          <w:lang w:val="pt-BR" w:eastAsia="pt-BR"/>
        </w:rPr>
      </w:pPr>
      <w:r>
        <w:rPr>
          <w:rFonts w:eastAsia="Times New Roman" w:cs="Arial"/>
          <w:color w:val="auto"/>
          <w:sz w:val="18"/>
          <w:szCs w:val="18"/>
          <w:lang w:val="pt-BR" w:eastAsia="pt-BR"/>
        </w:rPr>
        <w:t>Inicialmente foram feita</w:t>
      </w:r>
      <w:r w:rsidR="0051520A">
        <w:rPr>
          <w:rFonts w:eastAsia="Times New Roman" w:cs="Arial"/>
          <w:color w:val="auto"/>
          <w:sz w:val="18"/>
          <w:szCs w:val="18"/>
          <w:lang w:val="pt-BR" w:eastAsia="pt-BR"/>
        </w:rPr>
        <w:t xml:space="preserve"> um</w:t>
      </w:r>
      <w:r>
        <w:rPr>
          <w:rFonts w:eastAsia="Times New Roman" w:cs="Arial"/>
          <w:color w:val="auto"/>
          <w:sz w:val="18"/>
          <w:szCs w:val="18"/>
          <w:lang w:val="pt-BR" w:eastAsia="pt-BR"/>
        </w:rPr>
        <w:t>a</w:t>
      </w:r>
      <w:r w:rsidR="0051520A">
        <w:rPr>
          <w:rFonts w:eastAsia="Times New Roman" w:cs="Arial"/>
          <w:color w:val="auto"/>
          <w:sz w:val="18"/>
          <w:szCs w:val="18"/>
          <w:lang w:val="pt-BR" w:eastAsia="pt-BR"/>
        </w:rPr>
        <w:t xml:space="preserve"> </w:t>
      </w:r>
      <w:r>
        <w:rPr>
          <w:rFonts w:eastAsia="Times New Roman" w:cs="Arial"/>
          <w:color w:val="auto"/>
          <w:sz w:val="18"/>
          <w:szCs w:val="18"/>
          <w:lang w:val="pt-BR" w:eastAsia="pt-BR"/>
        </w:rPr>
        <w:t xml:space="preserve">divisão </w:t>
      </w:r>
      <w:r w:rsidR="0051520A">
        <w:rPr>
          <w:rFonts w:eastAsia="Times New Roman" w:cs="Arial"/>
          <w:color w:val="auto"/>
          <w:sz w:val="18"/>
          <w:szCs w:val="18"/>
          <w:lang w:val="pt-BR" w:eastAsia="pt-BR"/>
        </w:rPr>
        <w:t>na base com 70% dos dados pa</w:t>
      </w:r>
      <w:r w:rsidR="00E5727E">
        <w:rPr>
          <w:rFonts w:eastAsia="Times New Roman" w:cs="Arial"/>
          <w:color w:val="auto"/>
          <w:sz w:val="18"/>
          <w:szCs w:val="18"/>
          <w:lang w:val="pt-BR" w:eastAsia="pt-BR"/>
        </w:rPr>
        <w:t xml:space="preserve">ra treinamento e 30% para teste. As configurações utilizadas para geração da Arvore de decisão são mostradas na </w:t>
      </w:r>
      <w:r w:rsidR="00D5274C">
        <w:rPr>
          <w:rFonts w:eastAsia="Times New Roman" w:cs="Arial"/>
          <w:color w:val="auto"/>
          <w:sz w:val="18"/>
          <w:szCs w:val="18"/>
          <w:lang w:val="pt-BR" w:eastAsia="pt-BR"/>
        </w:rPr>
        <w:t>figura</w:t>
      </w:r>
      <w:r w:rsidR="00E5727E">
        <w:rPr>
          <w:rFonts w:eastAsia="Times New Roman" w:cs="Arial"/>
          <w:color w:val="auto"/>
          <w:sz w:val="18"/>
          <w:szCs w:val="18"/>
          <w:lang w:val="pt-BR" w:eastAsia="pt-BR"/>
        </w:rPr>
        <w:t xml:space="preserve"> </w:t>
      </w:r>
      <w:r w:rsidR="00D5274C">
        <w:rPr>
          <w:rFonts w:eastAsia="Times New Roman" w:cs="Arial"/>
          <w:color w:val="auto"/>
          <w:sz w:val="18"/>
          <w:szCs w:val="18"/>
          <w:lang w:val="pt-BR" w:eastAsia="pt-BR"/>
        </w:rPr>
        <w:t>1</w:t>
      </w:r>
      <w:r w:rsidR="005429F5">
        <w:rPr>
          <w:rFonts w:eastAsia="Times New Roman" w:cs="Arial"/>
          <w:color w:val="auto"/>
          <w:sz w:val="18"/>
          <w:szCs w:val="18"/>
          <w:lang w:val="pt-BR" w:eastAsia="pt-BR"/>
        </w:rPr>
        <w:t>2</w:t>
      </w:r>
      <w:r w:rsidR="00E923D9">
        <w:rPr>
          <w:rFonts w:eastAsia="Times New Roman" w:cs="Arial"/>
          <w:color w:val="auto"/>
          <w:sz w:val="18"/>
          <w:szCs w:val="18"/>
          <w:lang w:val="pt-BR" w:eastAsia="pt-BR"/>
        </w:rPr>
        <w:t>.</w:t>
      </w:r>
    </w:p>
    <w:p w14:paraId="6E049227" w14:textId="77777777" w:rsidR="00C61B53" w:rsidRDefault="00C61B53" w:rsidP="00705564">
      <w:pPr>
        <w:keepNext/>
        <w:shd w:val="clear" w:color="auto" w:fill="FFFFFF"/>
        <w:spacing w:before="120" w:after="120" w:line="276" w:lineRule="auto"/>
        <w:ind w:right="-226" w:firstLine="346"/>
        <w:jc w:val="center"/>
      </w:pPr>
      <w:r>
        <w:rPr>
          <w:rFonts w:eastAsia="Times New Roman" w:cs="Arial"/>
          <w:noProof/>
          <w:color w:val="auto"/>
          <w:sz w:val="18"/>
          <w:szCs w:val="18"/>
          <w:lang w:val="pt-BR" w:eastAsia="pt-BR"/>
        </w:rPr>
        <w:drawing>
          <wp:inline distT="0" distB="0" distL="0" distR="0" wp14:anchorId="4F9705EE" wp14:editId="01DE0DDA">
            <wp:extent cx="2347335" cy="2727297"/>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os da arvore.png"/>
                    <pic:cNvPicPr/>
                  </pic:nvPicPr>
                  <pic:blipFill rotWithShape="1">
                    <a:blip r:embed="rId62">
                      <a:extLst>
                        <a:ext uri="{28A0092B-C50C-407E-A947-70E740481C1C}">
                          <a14:useLocalDpi xmlns:a14="http://schemas.microsoft.com/office/drawing/2010/main" val="0"/>
                        </a:ext>
                      </a:extLst>
                    </a:blip>
                    <a:srcRect l="27567" t="11407" r="34494" b="10195"/>
                    <a:stretch/>
                  </pic:blipFill>
                  <pic:spPr bwMode="auto">
                    <a:xfrm>
                      <a:off x="0" y="0"/>
                      <a:ext cx="2350539" cy="2731019"/>
                    </a:xfrm>
                    <a:prstGeom prst="rect">
                      <a:avLst/>
                    </a:prstGeom>
                    <a:ln>
                      <a:noFill/>
                    </a:ln>
                    <a:extLst>
                      <a:ext uri="{53640926-AAD7-44D8-BBD7-CCE9431645EC}">
                        <a14:shadowObscured xmlns:a14="http://schemas.microsoft.com/office/drawing/2010/main"/>
                      </a:ext>
                    </a:extLst>
                  </pic:spPr>
                </pic:pic>
              </a:graphicData>
            </a:graphic>
          </wp:inline>
        </w:drawing>
      </w:r>
    </w:p>
    <w:p w14:paraId="3E8EBE80" w14:textId="3AD366E3" w:rsidR="00D5274C" w:rsidRDefault="00C61B53" w:rsidP="00705564">
      <w:pPr>
        <w:pStyle w:val="Legenda"/>
        <w:jc w:val="center"/>
        <w:rPr>
          <w:rFonts w:eastAsia="Times New Roman" w:cs="Arial"/>
          <w:sz w:val="18"/>
          <w:lang w:val="pt-BR" w:eastAsia="pt-BR"/>
        </w:rPr>
      </w:pPr>
      <w:r w:rsidRPr="002E54F6">
        <w:rPr>
          <w:lang w:val="pt-BR"/>
        </w:rPr>
        <w:t xml:space="preserve">Figura </w:t>
      </w:r>
      <w:r>
        <w:fldChar w:fldCharType="begin"/>
      </w:r>
      <w:r w:rsidRPr="002E54F6">
        <w:rPr>
          <w:lang w:val="pt-BR"/>
        </w:rPr>
        <w:instrText xml:space="preserve"> SEQ Figura \* ARABIC </w:instrText>
      </w:r>
      <w:r>
        <w:fldChar w:fldCharType="separate"/>
      </w:r>
      <w:r w:rsidR="002E54F6">
        <w:rPr>
          <w:noProof/>
          <w:lang w:val="pt-BR"/>
        </w:rPr>
        <w:t>12</w:t>
      </w:r>
      <w:r>
        <w:fldChar w:fldCharType="end"/>
      </w:r>
      <w:r w:rsidRPr="002E54F6">
        <w:rPr>
          <w:lang w:val="pt-BR"/>
        </w:rPr>
        <w:t xml:space="preserve"> -</w:t>
      </w:r>
      <w:r w:rsidRPr="002E54F6">
        <w:rPr>
          <w:b w:val="0"/>
          <w:lang w:val="pt-BR"/>
        </w:rPr>
        <w:t xml:space="preserve"> Configurações da arvore de decisão</w:t>
      </w:r>
    </w:p>
    <w:p w14:paraId="513367D1" w14:textId="0A09A3EB" w:rsidR="00EA6C7C" w:rsidRDefault="00E923D9" w:rsidP="00A66C45">
      <w:pPr>
        <w:shd w:val="clear" w:color="auto" w:fill="FFFFFF"/>
        <w:spacing w:before="120" w:after="120" w:line="276" w:lineRule="auto"/>
        <w:ind w:right="0" w:firstLine="346"/>
        <w:rPr>
          <w:rFonts w:eastAsia="Times New Roman" w:cs="Arial"/>
          <w:color w:val="auto"/>
          <w:sz w:val="18"/>
          <w:szCs w:val="18"/>
          <w:lang w:val="pt-BR" w:eastAsia="pt-BR"/>
        </w:rPr>
      </w:pPr>
      <w:r>
        <w:rPr>
          <w:rFonts w:eastAsia="Times New Roman" w:cs="Arial"/>
          <w:color w:val="auto"/>
          <w:sz w:val="18"/>
          <w:szCs w:val="18"/>
          <w:lang w:val="pt-BR" w:eastAsia="pt-BR"/>
        </w:rPr>
        <w:t xml:space="preserve">Também, para visualização do desempenho do </w:t>
      </w:r>
      <w:r w:rsidR="00F47F0F">
        <w:rPr>
          <w:rFonts w:eastAsia="Times New Roman" w:cs="Arial"/>
          <w:color w:val="auto"/>
          <w:sz w:val="18"/>
          <w:szCs w:val="18"/>
          <w:lang w:val="pt-BR" w:eastAsia="pt-BR"/>
        </w:rPr>
        <w:t xml:space="preserve">modelo foi feita a análise utilizando os dados de treinamento para teste e utilizada </w:t>
      </w:r>
      <w:proofErr w:type="gramStart"/>
      <w:r w:rsidR="001264DF">
        <w:rPr>
          <w:rFonts w:eastAsia="Times New Roman" w:cs="Arial"/>
          <w:color w:val="auto"/>
          <w:sz w:val="18"/>
          <w:szCs w:val="18"/>
          <w:lang w:val="pt-BR" w:eastAsia="pt-BR"/>
        </w:rPr>
        <w:t>a</w:t>
      </w:r>
      <w:proofErr w:type="gramEnd"/>
      <w:r w:rsidR="00F47F0F">
        <w:rPr>
          <w:rFonts w:eastAsia="Times New Roman" w:cs="Arial"/>
          <w:color w:val="auto"/>
          <w:sz w:val="18"/>
          <w:szCs w:val="18"/>
          <w:lang w:val="pt-BR" w:eastAsia="pt-BR"/>
        </w:rPr>
        <w:t xml:space="preserve"> validação cruzada </w:t>
      </w:r>
      <w:r w:rsidR="001264DF">
        <w:rPr>
          <w:rFonts w:eastAsia="Times New Roman" w:cs="Arial"/>
          <w:color w:val="auto"/>
          <w:sz w:val="18"/>
          <w:szCs w:val="18"/>
          <w:lang w:val="pt-BR" w:eastAsia="pt-BR"/>
        </w:rPr>
        <w:t xml:space="preserve">com 10 </w:t>
      </w:r>
      <w:proofErr w:type="spellStart"/>
      <w:r w:rsidR="001264DF">
        <w:rPr>
          <w:rFonts w:eastAsia="Times New Roman" w:cs="Arial"/>
          <w:color w:val="auto"/>
          <w:sz w:val="18"/>
          <w:szCs w:val="18"/>
          <w:lang w:val="pt-BR" w:eastAsia="pt-BR"/>
        </w:rPr>
        <w:t>Folds</w:t>
      </w:r>
      <w:proofErr w:type="spellEnd"/>
      <w:r w:rsidR="001264DF">
        <w:rPr>
          <w:rFonts w:eastAsia="Times New Roman" w:cs="Arial"/>
          <w:color w:val="auto"/>
          <w:sz w:val="18"/>
          <w:szCs w:val="18"/>
          <w:lang w:val="pt-BR" w:eastAsia="pt-BR"/>
        </w:rPr>
        <w:t xml:space="preserve"> (Padrão).</w:t>
      </w:r>
    </w:p>
    <w:p w14:paraId="2EE21C9A" w14:textId="7A23AC8D" w:rsidR="00A66C45" w:rsidRDefault="00A66C45" w:rsidP="00A66C45">
      <w:pPr>
        <w:shd w:val="clear" w:color="auto" w:fill="FFFFFF"/>
        <w:spacing w:before="120" w:after="120" w:line="276" w:lineRule="auto"/>
        <w:ind w:right="0" w:firstLine="346"/>
        <w:rPr>
          <w:rFonts w:eastAsia="Times New Roman" w:cs="Arial"/>
          <w:color w:val="auto"/>
          <w:sz w:val="18"/>
          <w:szCs w:val="18"/>
          <w:lang w:val="pt-BR" w:eastAsia="pt-BR"/>
        </w:rPr>
      </w:pPr>
      <w:r>
        <w:rPr>
          <w:rFonts w:eastAsia="Times New Roman" w:cs="Arial"/>
          <w:color w:val="auto"/>
          <w:sz w:val="18"/>
          <w:szCs w:val="18"/>
          <w:lang w:val="pt-BR" w:eastAsia="pt-BR"/>
        </w:rPr>
        <w:lastRenderedPageBreak/>
        <w:t xml:space="preserve">Inicialmente foi realizado um treinamento e teste com o mesmo conjunto de dados, e o desempenho do classificador foi superior a 90% conforme a figura </w:t>
      </w:r>
      <w:r w:rsidR="00705564">
        <w:rPr>
          <w:rFonts w:eastAsia="Times New Roman" w:cs="Arial"/>
          <w:color w:val="auto"/>
          <w:sz w:val="18"/>
          <w:szCs w:val="18"/>
          <w:lang w:val="pt-BR" w:eastAsia="pt-BR"/>
        </w:rPr>
        <w:t>13.</w:t>
      </w:r>
    </w:p>
    <w:p w14:paraId="11B7AF7D" w14:textId="77777777" w:rsidR="00A6607C" w:rsidRDefault="00A6607C" w:rsidP="00A6607C">
      <w:pPr>
        <w:keepNext/>
        <w:shd w:val="clear" w:color="auto" w:fill="FFFFFF"/>
        <w:spacing w:before="120" w:after="120" w:line="276" w:lineRule="auto"/>
        <w:ind w:right="0" w:firstLine="346"/>
        <w:jc w:val="center"/>
      </w:pPr>
      <w:r>
        <w:rPr>
          <w:rFonts w:eastAsia="Times New Roman" w:cs="Arial"/>
          <w:noProof/>
          <w:color w:val="auto"/>
          <w:sz w:val="18"/>
          <w:szCs w:val="18"/>
          <w:lang w:val="pt-BR" w:eastAsia="pt-BR"/>
        </w:rPr>
        <w:drawing>
          <wp:inline distT="0" distB="0" distL="0" distR="0" wp14:anchorId="5596A7F8" wp14:editId="710E3C71">
            <wp:extent cx="1828800" cy="911146"/>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mo conjunto train and test.png"/>
                    <pic:cNvPicPr/>
                  </pic:nvPicPr>
                  <pic:blipFill>
                    <a:blip r:embed="rId63">
                      <a:extLst>
                        <a:ext uri="{28A0092B-C50C-407E-A947-70E740481C1C}">
                          <a14:useLocalDpi xmlns:a14="http://schemas.microsoft.com/office/drawing/2010/main" val="0"/>
                        </a:ext>
                      </a:extLst>
                    </a:blip>
                    <a:stretch>
                      <a:fillRect/>
                    </a:stretch>
                  </pic:blipFill>
                  <pic:spPr>
                    <a:xfrm>
                      <a:off x="0" y="0"/>
                      <a:ext cx="1826963" cy="910231"/>
                    </a:xfrm>
                    <a:prstGeom prst="rect">
                      <a:avLst/>
                    </a:prstGeom>
                  </pic:spPr>
                </pic:pic>
              </a:graphicData>
            </a:graphic>
          </wp:inline>
        </w:drawing>
      </w:r>
    </w:p>
    <w:p w14:paraId="12355C08" w14:textId="1B847C00" w:rsidR="00A66C45" w:rsidRPr="003179BC" w:rsidRDefault="00A6607C" w:rsidP="00A6607C">
      <w:pPr>
        <w:pStyle w:val="Legenda"/>
        <w:jc w:val="center"/>
        <w:rPr>
          <w:b w:val="0"/>
          <w:lang w:val="pt-BR"/>
        </w:rPr>
      </w:pPr>
      <w:r w:rsidRPr="003179BC">
        <w:rPr>
          <w:lang w:val="pt-BR"/>
        </w:rPr>
        <w:t xml:space="preserve">Figura </w:t>
      </w:r>
      <w:r>
        <w:fldChar w:fldCharType="begin"/>
      </w:r>
      <w:r w:rsidRPr="003179BC">
        <w:rPr>
          <w:lang w:val="pt-BR"/>
        </w:rPr>
        <w:instrText xml:space="preserve"> SEQ Figura \* ARABIC </w:instrText>
      </w:r>
      <w:r>
        <w:fldChar w:fldCharType="separate"/>
      </w:r>
      <w:r w:rsidR="002E54F6">
        <w:rPr>
          <w:noProof/>
          <w:lang w:val="pt-BR"/>
        </w:rPr>
        <w:t>13</w:t>
      </w:r>
      <w:r>
        <w:fldChar w:fldCharType="end"/>
      </w:r>
      <w:r w:rsidRPr="003179BC">
        <w:rPr>
          <w:lang w:val="pt-BR"/>
        </w:rPr>
        <w:t xml:space="preserve"> - </w:t>
      </w:r>
      <w:r w:rsidRPr="003179BC">
        <w:rPr>
          <w:b w:val="0"/>
          <w:lang w:val="pt-BR"/>
        </w:rPr>
        <w:t>Matriz de confusão para o conjunto de treiname</w:t>
      </w:r>
      <w:r w:rsidR="007D7947">
        <w:rPr>
          <w:b w:val="0"/>
          <w:lang w:val="pt-BR"/>
        </w:rPr>
        <w:t>n</w:t>
      </w:r>
      <w:r w:rsidRPr="003179BC">
        <w:rPr>
          <w:b w:val="0"/>
          <w:lang w:val="pt-BR"/>
        </w:rPr>
        <w:t>to sendo utilizado como teste</w:t>
      </w:r>
    </w:p>
    <w:p w14:paraId="04A785FF" w14:textId="2AAF51B6" w:rsidR="003179BC" w:rsidRDefault="003179BC" w:rsidP="003179BC">
      <w:pPr>
        <w:ind w:firstLine="345"/>
        <w:rPr>
          <w:sz w:val="18"/>
          <w:lang w:val="pt-BR" w:eastAsia="pt-BR"/>
        </w:rPr>
      </w:pPr>
      <w:r w:rsidRPr="003179BC">
        <w:rPr>
          <w:sz w:val="18"/>
          <w:lang w:val="pt-BR" w:eastAsia="pt-BR"/>
        </w:rPr>
        <w:t>Após</w:t>
      </w:r>
      <w:r>
        <w:rPr>
          <w:sz w:val="18"/>
          <w:lang w:val="pt-BR" w:eastAsia="pt-BR"/>
        </w:rPr>
        <w:t xml:space="preserve"> </w:t>
      </w:r>
      <w:proofErr w:type="gramStart"/>
      <w:r>
        <w:rPr>
          <w:sz w:val="18"/>
          <w:lang w:val="pt-BR" w:eastAsia="pt-BR"/>
        </w:rPr>
        <w:t>a analise</w:t>
      </w:r>
      <w:proofErr w:type="gramEnd"/>
      <w:r>
        <w:rPr>
          <w:sz w:val="18"/>
          <w:lang w:val="pt-BR" w:eastAsia="pt-BR"/>
        </w:rPr>
        <w:t xml:space="preserve"> inicial </w:t>
      </w:r>
      <w:r w:rsidR="004550A0">
        <w:rPr>
          <w:sz w:val="18"/>
          <w:lang w:val="pt-BR" w:eastAsia="pt-BR"/>
        </w:rPr>
        <w:t>utilizando o mesmo conjunto para treinamento e teste foi feita um treinamento com o mesmo conjunto só que desta vez utilizando o processo de K-</w:t>
      </w:r>
      <w:proofErr w:type="spellStart"/>
      <w:r w:rsidR="004550A0">
        <w:rPr>
          <w:sz w:val="18"/>
          <w:lang w:val="pt-BR" w:eastAsia="pt-BR"/>
        </w:rPr>
        <w:t>Folds</w:t>
      </w:r>
      <w:proofErr w:type="spellEnd"/>
      <w:r w:rsidR="004550A0">
        <w:rPr>
          <w:sz w:val="18"/>
          <w:lang w:val="pt-BR" w:eastAsia="pt-BR"/>
        </w:rPr>
        <w:t xml:space="preserve"> com valor 10.</w:t>
      </w:r>
    </w:p>
    <w:p w14:paraId="15925ABA" w14:textId="3FCFE71A" w:rsidR="004550A0" w:rsidRDefault="004550A0" w:rsidP="003179BC">
      <w:pPr>
        <w:ind w:firstLine="345"/>
        <w:rPr>
          <w:sz w:val="18"/>
          <w:lang w:val="pt-BR" w:eastAsia="pt-BR"/>
        </w:rPr>
      </w:pPr>
      <w:r>
        <w:rPr>
          <w:sz w:val="18"/>
          <w:lang w:val="pt-BR" w:eastAsia="pt-BR"/>
        </w:rPr>
        <w:t>A figura 13 mostra a matriz de confusão para o desempenho do algoritmo.</w:t>
      </w:r>
    </w:p>
    <w:p w14:paraId="4504CBCC" w14:textId="77777777" w:rsidR="007B6BA5" w:rsidRDefault="007B6BA5" w:rsidP="003179BC">
      <w:pPr>
        <w:ind w:firstLine="345"/>
        <w:rPr>
          <w:sz w:val="18"/>
          <w:lang w:val="pt-BR" w:eastAsia="pt-BR"/>
        </w:rPr>
      </w:pPr>
    </w:p>
    <w:p w14:paraId="4E672302" w14:textId="77777777" w:rsidR="007B6BA5" w:rsidRDefault="007B6BA5" w:rsidP="007B6BA5">
      <w:pPr>
        <w:keepNext/>
        <w:ind w:firstLine="345"/>
        <w:jc w:val="center"/>
      </w:pPr>
      <w:r>
        <w:rPr>
          <w:noProof/>
          <w:sz w:val="18"/>
          <w:lang w:val="pt-BR" w:eastAsia="pt-BR"/>
        </w:rPr>
        <w:drawing>
          <wp:inline distT="0" distB="0" distL="0" distR="0" wp14:anchorId="4BFF5316" wp14:editId="20931120">
            <wp:extent cx="1820849" cy="954098"/>
            <wp:effectExtent l="0" t="0" r="825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Validation 10 folds.png"/>
                    <pic:cNvPicPr/>
                  </pic:nvPicPr>
                  <pic:blipFill>
                    <a:blip r:embed="rId64">
                      <a:extLst>
                        <a:ext uri="{28A0092B-C50C-407E-A947-70E740481C1C}">
                          <a14:useLocalDpi xmlns:a14="http://schemas.microsoft.com/office/drawing/2010/main" val="0"/>
                        </a:ext>
                      </a:extLst>
                    </a:blip>
                    <a:stretch>
                      <a:fillRect/>
                    </a:stretch>
                  </pic:blipFill>
                  <pic:spPr>
                    <a:xfrm>
                      <a:off x="0" y="0"/>
                      <a:ext cx="1822219" cy="954816"/>
                    </a:xfrm>
                    <a:prstGeom prst="rect">
                      <a:avLst/>
                    </a:prstGeom>
                  </pic:spPr>
                </pic:pic>
              </a:graphicData>
            </a:graphic>
          </wp:inline>
        </w:drawing>
      </w:r>
    </w:p>
    <w:p w14:paraId="65A6C1EB" w14:textId="77777777" w:rsidR="007B6BA5" w:rsidRDefault="007B6BA5" w:rsidP="007B6BA5">
      <w:pPr>
        <w:keepNext/>
        <w:ind w:firstLine="345"/>
      </w:pPr>
    </w:p>
    <w:p w14:paraId="4BDB86D1" w14:textId="7F5B1E4F" w:rsidR="004550A0" w:rsidRPr="003179BC" w:rsidRDefault="007B6BA5" w:rsidP="007B6BA5">
      <w:pPr>
        <w:pStyle w:val="Legenda"/>
        <w:jc w:val="center"/>
        <w:rPr>
          <w:sz w:val="18"/>
          <w:lang w:val="pt-BR" w:eastAsia="pt-BR"/>
        </w:rPr>
      </w:pPr>
      <w:r w:rsidRPr="007B6BA5">
        <w:rPr>
          <w:lang w:val="pt-BR"/>
        </w:rPr>
        <w:t xml:space="preserve">Figura </w:t>
      </w:r>
      <w:r>
        <w:fldChar w:fldCharType="begin"/>
      </w:r>
      <w:r w:rsidRPr="007B6BA5">
        <w:rPr>
          <w:lang w:val="pt-BR"/>
        </w:rPr>
        <w:instrText xml:space="preserve"> SEQ Figura \* ARABIC </w:instrText>
      </w:r>
      <w:r>
        <w:fldChar w:fldCharType="separate"/>
      </w:r>
      <w:r w:rsidR="002E54F6">
        <w:rPr>
          <w:noProof/>
          <w:lang w:val="pt-BR"/>
        </w:rPr>
        <w:t>14</w:t>
      </w:r>
      <w:r>
        <w:fldChar w:fldCharType="end"/>
      </w:r>
      <w:r w:rsidRPr="007B6BA5">
        <w:rPr>
          <w:lang w:val="pt-BR"/>
        </w:rPr>
        <w:t xml:space="preserve"> - </w:t>
      </w:r>
      <w:r w:rsidRPr="007B6BA5">
        <w:rPr>
          <w:b w:val="0"/>
          <w:lang w:val="pt-BR"/>
        </w:rPr>
        <w:t>Matriz de confusão com a validação cruzada</w:t>
      </w:r>
    </w:p>
    <w:p w14:paraId="1CD3A346" w14:textId="13107C96" w:rsidR="00D637AE" w:rsidRPr="002D0EFA" w:rsidRDefault="00D637AE" w:rsidP="00043D4C">
      <w:pPr>
        <w:pStyle w:val="Ttulo3"/>
        <w:numPr>
          <w:ilvl w:val="0"/>
          <w:numId w:val="2"/>
        </w:numPr>
        <w:spacing w:after="13" w:line="276" w:lineRule="auto"/>
        <w:ind w:right="-266"/>
        <w:rPr>
          <w:lang w:val="pt-BR"/>
        </w:rPr>
      </w:pPr>
      <w:r>
        <w:rPr>
          <w:lang w:val="pt-BR"/>
        </w:rPr>
        <w:t>Análise e discussão</w:t>
      </w:r>
    </w:p>
    <w:p w14:paraId="16240D32" w14:textId="77777777" w:rsidR="000131C1" w:rsidRPr="000131C1" w:rsidRDefault="000131C1" w:rsidP="00A71C54">
      <w:pPr>
        <w:spacing w:line="276" w:lineRule="auto"/>
        <w:ind w:firstLine="0"/>
        <w:rPr>
          <w:lang w:val="pt-BR"/>
        </w:rPr>
      </w:pPr>
    </w:p>
    <w:p w14:paraId="4B18C811" w14:textId="45DE7845" w:rsidR="0053437F" w:rsidRDefault="00D613EC" w:rsidP="00A71C54">
      <w:pPr>
        <w:spacing w:after="114" w:line="276" w:lineRule="auto"/>
        <w:ind w:left="-13" w:right="-266" w:firstLine="284"/>
        <w:rPr>
          <w:sz w:val="18"/>
          <w:lang w:val="pt-BR"/>
        </w:rPr>
      </w:pPr>
      <w:r>
        <w:rPr>
          <w:sz w:val="18"/>
          <w:lang w:val="pt-BR"/>
        </w:rPr>
        <w:t xml:space="preserve">Nesta etapa serão apresentadas as </w:t>
      </w:r>
      <w:r w:rsidR="00B14894">
        <w:rPr>
          <w:sz w:val="18"/>
          <w:lang w:val="pt-BR"/>
        </w:rPr>
        <w:t>estatísticas dos experimentos realizados com o Algoritmo de Arvore de Decisão</w:t>
      </w:r>
      <w:r w:rsidR="0053437F" w:rsidRPr="00BF60A5">
        <w:rPr>
          <w:sz w:val="18"/>
          <w:lang w:val="pt-BR"/>
        </w:rPr>
        <w:t xml:space="preserve">.  </w:t>
      </w:r>
    </w:p>
    <w:p w14:paraId="66543E9A" w14:textId="40DB5AC3" w:rsidR="008550C8" w:rsidRPr="00845954" w:rsidRDefault="00F14792" w:rsidP="00845954">
      <w:pPr>
        <w:spacing w:after="114" w:line="276" w:lineRule="auto"/>
        <w:ind w:left="-13" w:right="-266" w:firstLine="284"/>
        <w:rPr>
          <w:lang w:val="pt-BR"/>
        </w:rPr>
      </w:pPr>
      <w:r>
        <w:rPr>
          <w:sz w:val="18"/>
          <w:lang w:val="pt-BR"/>
        </w:rPr>
        <w:t>Na figura 1</w:t>
      </w:r>
      <w:r w:rsidR="0031155B">
        <w:rPr>
          <w:sz w:val="18"/>
          <w:lang w:val="pt-BR"/>
        </w:rPr>
        <w:t>5</w:t>
      </w:r>
      <w:r>
        <w:rPr>
          <w:sz w:val="18"/>
          <w:lang w:val="pt-BR"/>
        </w:rPr>
        <w:t xml:space="preserve"> tem-se a arvore de decisão gerada </w:t>
      </w:r>
      <w:r w:rsidR="005B6416">
        <w:rPr>
          <w:sz w:val="18"/>
          <w:lang w:val="pt-BR"/>
        </w:rPr>
        <w:t>e com ela, todos os testes d</w:t>
      </w:r>
      <w:r w:rsidR="00845954">
        <w:rPr>
          <w:sz w:val="18"/>
          <w:lang w:val="pt-BR"/>
        </w:rPr>
        <w:t>os experimentos foram efetuados.</w:t>
      </w:r>
      <w:r w:rsidR="008E726B">
        <w:rPr>
          <w:noProof/>
          <w:sz w:val="18"/>
          <w:lang w:val="pt-BR" w:eastAsia="pt-BR"/>
        </w:rPr>
        <w:drawing>
          <wp:inline distT="0" distB="0" distL="0" distR="0" wp14:anchorId="6CE702AB" wp14:editId="3B92276C">
            <wp:extent cx="3180522" cy="1361827"/>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tura da arvore.png"/>
                    <pic:cNvPicPr/>
                  </pic:nvPicPr>
                  <pic:blipFill rotWithShape="1">
                    <a:blip r:embed="rId65" cstate="print">
                      <a:extLst>
                        <a:ext uri="{28A0092B-C50C-407E-A947-70E740481C1C}">
                          <a14:useLocalDpi xmlns:a14="http://schemas.microsoft.com/office/drawing/2010/main" val="0"/>
                        </a:ext>
                      </a:extLst>
                    </a:blip>
                    <a:srcRect l="2316" t="17180" r="4515" b="14538"/>
                    <a:stretch/>
                  </pic:blipFill>
                  <pic:spPr bwMode="auto">
                    <a:xfrm>
                      <a:off x="0" y="0"/>
                      <a:ext cx="3188617" cy="1365293"/>
                    </a:xfrm>
                    <a:prstGeom prst="rect">
                      <a:avLst/>
                    </a:prstGeom>
                    <a:ln>
                      <a:noFill/>
                    </a:ln>
                    <a:extLst>
                      <a:ext uri="{53640926-AAD7-44D8-BBD7-CCE9431645EC}">
                        <a14:shadowObscured xmlns:a14="http://schemas.microsoft.com/office/drawing/2010/main"/>
                      </a:ext>
                    </a:extLst>
                  </pic:spPr>
                </pic:pic>
              </a:graphicData>
            </a:graphic>
          </wp:inline>
        </w:drawing>
      </w:r>
    </w:p>
    <w:p w14:paraId="10C01B48" w14:textId="09F8BF97" w:rsidR="00C815C7" w:rsidRDefault="008550C8" w:rsidP="008550C8">
      <w:pPr>
        <w:pStyle w:val="Legenda"/>
        <w:jc w:val="center"/>
        <w:rPr>
          <w:b w:val="0"/>
          <w:lang w:val="pt-BR"/>
        </w:rPr>
      </w:pPr>
      <w:r w:rsidRPr="008B5B2B">
        <w:rPr>
          <w:lang w:val="pt-BR"/>
        </w:rPr>
        <w:t xml:space="preserve">Figura </w:t>
      </w:r>
      <w:r w:rsidR="001E5760">
        <w:fldChar w:fldCharType="begin"/>
      </w:r>
      <w:r w:rsidR="001E5760" w:rsidRPr="008B5B2B">
        <w:rPr>
          <w:lang w:val="pt-BR"/>
        </w:rPr>
        <w:instrText xml:space="preserve"> SEQ Figura \* ARABIC </w:instrText>
      </w:r>
      <w:r w:rsidR="001E5760">
        <w:fldChar w:fldCharType="separate"/>
      </w:r>
      <w:r w:rsidR="0031155B">
        <w:rPr>
          <w:noProof/>
          <w:lang w:val="pt-BR"/>
        </w:rPr>
        <w:t>15</w:t>
      </w:r>
      <w:r w:rsidR="001E5760">
        <w:rPr>
          <w:noProof/>
        </w:rPr>
        <w:fldChar w:fldCharType="end"/>
      </w:r>
      <w:r w:rsidRPr="008B5B2B">
        <w:rPr>
          <w:lang w:val="pt-BR"/>
        </w:rPr>
        <w:t xml:space="preserve"> -</w:t>
      </w:r>
      <w:r w:rsidRPr="008B5B2B">
        <w:rPr>
          <w:b w:val="0"/>
          <w:lang w:val="pt-BR"/>
        </w:rPr>
        <w:t xml:space="preserve"> Arvore de decisão gerada</w:t>
      </w:r>
    </w:p>
    <w:p w14:paraId="70FF2922" w14:textId="2580B131" w:rsidR="00845954" w:rsidRDefault="00845954" w:rsidP="00845954">
      <w:pPr>
        <w:ind w:firstLine="345"/>
        <w:rPr>
          <w:sz w:val="18"/>
          <w:lang w:val="pt-BR" w:eastAsia="pt-BR"/>
        </w:rPr>
      </w:pPr>
      <w:r>
        <w:rPr>
          <w:sz w:val="18"/>
          <w:lang w:val="pt-BR" w:eastAsia="pt-BR"/>
        </w:rPr>
        <w:t xml:space="preserve">Como os dados utilizados foram gerados aleatoriamente, não se consegue de fato treinar </w:t>
      </w:r>
      <w:r>
        <w:rPr>
          <w:sz w:val="18"/>
          <w:lang w:val="pt-BR" w:eastAsia="pt-BR"/>
        </w:rPr>
        <w:lastRenderedPageBreak/>
        <w:t>um modelo de forma consistente já que as relações criadas dessa forma não são reais.</w:t>
      </w:r>
    </w:p>
    <w:p w14:paraId="2E520A62" w14:textId="77777777" w:rsidR="00B17EBF" w:rsidRDefault="00B17EBF" w:rsidP="00845954">
      <w:pPr>
        <w:ind w:firstLine="345"/>
        <w:rPr>
          <w:sz w:val="18"/>
          <w:lang w:val="pt-BR" w:eastAsia="pt-BR"/>
        </w:rPr>
      </w:pPr>
    </w:p>
    <w:p w14:paraId="1D24DA05" w14:textId="7F04E5FE" w:rsidR="0031155B" w:rsidRDefault="0031155B" w:rsidP="0031155B">
      <w:pPr>
        <w:ind w:firstLine="345"/>
        <w:rPr>
          <w:sz w:val="18"/>
          <w:lang w:val="pt-BR" w:eastAsia="pt-BR"/>
        </w:rPr>
      </w:pPr>
      <w:r w:rsidRPr="00522804">
        <w:rPr>
          <w:sz w:val="18"/>
          <w:lang w:val="pt-BR" w:eastAsia="pt-BR"/>
        </w:rPr>
        <w:t>Atra</w:t>
      </w:r>
      <w:r>
        <w:rPr>
          <w:sz w:val="18"/>
          <w:lang w:val="pt-BR" w:eastAsia="pt-BR"/>
        </w:rPr>
        <w:t xml:space="preserve">vés da ferramenta </w:t>
      </w:r>
      <w:proofErr w:type="spellStart"/>
      <w:r>
        <w:rPr>
          <w:sz w:val="18"/>
          <w:lang w:val="pt-BR" w:eastAsia="pt-BR"/>
        </w:rPr>
        <w:t>Weka</w:t>
      </w:r>
      <w:proofErr w:type="spellEnd"/>
      <w:r>
        <w:rPr>
          <w:sz w:val="18"/>
          <w:lang w:val="pt-BR" w:eastAsia="pt-BR"/>
        </w:rPr>
        <w:t xml:space="preserve"> pode-se gerar as estatísticas de precisão do modelo. A figura 1</w:t>
      </w:r>
      <w:r>
        <w:rPr>
          <w:sz w:val="18"/>
          <w:lang w:val="pt-BR" w:eastAsia="pt-BR"/>
        </w:rPr>
        <w:t>5</w:t>
      </w:r>
      <w:r>
        <w:rPr>
          <w:sz w:val="18"/>
          <w:lang w:val="pt-BR" w:eastAsia="pt-BR"/>
        </w:rPr>
        <w:t xml:space="preserve"> mostra a baixa taxa de acerto do algoritmo por motivos de geração de muitos dados aleatórios.</w:t>
      </w:r>
    </w:p>
    <w:p w14:paraId="29CCA9DD" w14:textId="77777777" w:rsidR="0031155B" w:rsidRDefault="0031155B" w:rsidP="0031155B">
      <w:pPr>
        <w:ind w:firstLine="345"/>
        <w:rPr>
          <w:sz w:val="18"/>
          <w:lang w:val="pt-BR" w:eastAsia="pt-BR"/>
        </w:rPr>
      </w:pPr>
    </w:p>
    <w:p w14:paraId="2B9D5808" w14:textId="77777777" w:rsidR="0031155B" w:rsidRDefault="0031155B" w:rsidP="0031155B">
      <w:pPr>
        <w:keepNext/>
        <w:jc w:val="center"/>
      </w:pPr>
      <w:r>
        <w:rPr>
          <w:noProof/>
          <w:lang w:val="pt-BR" w:eastAsia="pt-BR"/>
        </w:rPr>
        <w:drawing>
          <wp:inline distT="0" distB="0" distL="0" distR="0" wp14:anchorId="124F2A70" wp14:editId="021BBF71">
            <wp:extent cx="2929995" cy="2043485"/>
            <wp:effectExtent l="0" t="0" r="381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at cross validation.png"/>
                    <pic:cNvPicPr/>
                  </pic:nvPicPr>
                  <pic:blipFill rotWithShape="1">
                    <a:blip r:embed="rId66" cstate="print">
                      <a:extLst>
                        <a:ext uri="{28A0092B-C50C-407E-A947-70E740481C1C}">
                          <a14:useLocalDpi xmlns:a14="http://schemas.microsoft.com/office/drawing/2010/main" val="0"/>
                        </a:ext>
                      </a:extLst>
                    </a:blip>
                    <a:srcRect l="21563" t="20874" r="25214" b="13107"/>
                    <a:stretch/>
                  </pic:blipFill>
                  <pic:spPr bwMode="auto">
                    <a:xfrm>
                      <a:off x="0" y="0"/>
                      <a:ext cx="2933996" cy="2046275"/>
                    </a:xfrm>
                    <a:prstGeom prst="rect">
                      <a:avLst/>
                    </a:prstGeom>
                    <a:ln>
                      <a:noFill/>
                    </a:ln>
                    <a:extLst>
                      <a:ext uri="{53640926-AAD7-44D8-BBD7-CCE9431645EC}">
                        <a14:shadowObscured xmlns:a14="http://schemas.microsoft.com/office/drawing/2010/main"/>
                      </a:ext>
                    </a:extLst>
                  </pic:spPr>
                </pic:pic>
              </a:graphicData>
            </a:graphic>
          </wp:inline>
        </w:drawing>
      </w:r>
    </w:p>
    <w:p w14:paraId="4E46EF17" w14:textId="77777777" w:rsidR="0031155B" w:rsidRDefault="0031155B" w:rsidP="0031155B">
      <w:pPr>
        <w:pStyle w:val="Legenda"/>
        <w:jc w:val="center"/>
        <w:rPr>
          <w:lang w:val="pt-BR" w:eastAsia="pt-BR"/>
        </w:rPr>
      </w:pPr>
      <w:proofErr w:type="spellStart"/>
      <w:r>
        <w:t>Figura</w:t>
      </w:r>
      <w:proofErr w:type="spellEnd"/>
      <w:r>
        <w:t xml:space="preserve"> </w:t>
      </w:r>
      <w:r>
        <w:fldChar w:fldCharType="begin"/>
      </w:r>
      <w:r>
        <w:instrText xml:space="preserve"> SEQ Figura \* ARABIC </w:instrText>
      </w:r>
      <w:r>
        <w:fldChar w:fldCharType="separate"/>
      </w:r>
      <w:r>
        <w:rPr>
          <w:noProof/>
        </w:rPr>
        <w:t>16</w:t>
      </w:r>
      <w:r>
        <w:fldChar w:fldCharType="end"/>
      </w:r>
      <w:r>
        <w:t xml:space="preserve"> - </w:t>
      </w:r>
      <w:r w:rsidRPr="002E54F6">
        <w:rPr>
          <w:b w:val="0"/>
        </w:rPr>
        <w:t>Estatisticas</w:t>
      </w:r>
      <w:r w:rsidRPr="002E54F6">
        <w:rPr>
          <w:b w:val="0"/>
          <w:noProof/>
        </w:rPr>
        <w:t xml:space="preserve"> do algoritmo</w:t>
      </w:r>
    </w:p>
    <w:p w14:paraId="21B901C7" w14:textId="77777777" w:rsidR="0031155B" w:rsidRDefault="0031155B" w:rsidP="00845954">
      <w:pPr>
        <w:rPr>
          <w:lang w:val="pt-BR"/>
        </w:rPr>
      </w:pPr>
    </w:p>
    <w:p w14:paraId="518602C3" w14:textId="77777777" w:rsidR="0031155B" w:rsidRPr="00845954" w:rsidRDefault="0031155B" w:rsidP="00845954">
      <w:pPr>
        <w:rPr>
          <w:lang w:val="pt-BR"/>
        </w:rPr>
      </w:pPr>
    </w:p>
    <w:p w14:paraId="7A88516B" w14:textId="7CCC268D" w:rsidR="00D637AE" w:rsidRPr="002D0EFA" w:rsidRDefault="00D637AE" w:rsidP="00043D4C">
      <w:pPr>
        <w:pStyle w:val="Ttulo3"/>
        <w:numPr>
          <w:ilvl w:val="0"/>
          <w:numId w:val="2"/>
        </w:numPr>
        <w:spacing w:after="13" w:line="276" w:lineRule="auto"/>
        <w:ind w:right="-266"/>
        <w:rPr>
          <w:lang w:val="pt-BR"/>
        </w:rPr>
      </w:pPr>
      <w:r>
        <w:rPr>
          <w:lang w:val="pt-BR"/>
        </w:rPr>
        <w:t>Conclusão</w:t>
      </w:r>
    </w:p>
    <w:p w14:paraId="53D7C854" w14:textId="77777777" w:rsidR="007630D9" w:rsidRPr="00D613EC" w:rsidRDefault="007630D9" w:rsidP="00A71C54">
      <w:pPr>
        <w:spacing w:line="276" w:lineRule="auto"/>
        <w:rPr>
          <w:sz w:val="16"/>
          <w:szCs w:val="16"/>
          <w:lang w:val="pt-BR"/>
        </w:rPr>
      </w:pPr>
    </w:p>
    <w:p w14:paraId="03A202A5" w14:textId="794C3893" w:rsidR="00D6127F" w:rsidRPr="00445EC5" w:rsidRDefault="00D6127F" w:rsidP="00D6127F">
      <w:pPr>
        <w:ind w:firstLine="345"/>
        <w:rPr>
          <w:color w:val="FF0000"/>
          <w:lang w:val="pt-BR"/>
        </w:rPr>
      </w:pPr>
      <w:r w:rsidRPr="00445EC5">
        <w:rPr>
          <w:color w:val="FF0000"/>
          <w:sz w:val="18"/>
          <w:lang w:val="pt-BR" w:eastAsia="pt-BR"/>
        </w:rPr>
        <w:t>Este trabalho verificou a possibilidade de aplicação do algoritmo</w:t>
      </w:r>
    </w:p>
    <w:p w14:paraId="668C97A8" w14:textId="77777777" w:rsidR="00177C8B" w:rsidRPr="00D6127F" w:rsidRDefault="00177C8B" w:rsidP="00D6127F">
      <w:pPr>
        <w:spacing w:after="114" w:line="276" w:lineRule="auto"/>
        <w:ind w:left="-13" w:right="-266" w:firstLine="284"/>
        <w:rPr>
          <w:sz w:val="18"/>
          <w:lang w:val="pt-BR"/>
        </w:rPr>
      </w:pPr>
      <w:bookmarkStart w:id="0" w:name="_GoBack"/>
      <w:bookmarkEnd w:id="0"/>
    </w:p>
    <w:sectPr w:rsidR="00177C8B" w:rsidRPr="00D6127F" w:rsidSect="002D0EFA">
      <w:type w:val="continuous"/>
      <w:pgSz w:w="12242" w:h="15842" w:code="1"/>
      <w:pgMar w:top="1469" w:right="1195" w:bottom="605" w:left="1138"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20756" w14:textId="77777777" w:rsidR="004671DD" w:rsidRDefault="004671DD">
      <w:pPr>
        <w:spacing w:after="0" w:line="240" w:lineRule="auto"/>
      </w:pPr>
      <w:r>
        <w:separator/>
      </w:r>
    </w:p>
  </w:endnote>
  <w:endnote w:type="continuationSeparator" w:id="0">
    <w:p w14:paraId="216930F3" w14:textId="77777777" w:rsidR="004671DD" w:rsidRDefault="0046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9DCAE" w14:textId="4ACB3AAF" w:rsidR="0043727E" w:rsidRDefault="0043727E"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45EC5">
      <w:rPr>
        <w:rStyle w:val="Nmerodepgina"/>
        <w:noProof/>
      </w:rPr>
      <w:t>6</w:t>
    </w:r>
    <w:r>
      <w:rPr>
        <w:rStyle w:val="Nmerodepgina"/>
      </w:rPr>
      <w:fldChar w:fldCharType="end"/>
    </w:r>
  </w:p>
  <w:p w14:paraId="5EAA35BE" w14:textId="17B1A093" w:rsidR="0043727E" w:rsidRDefault="0043727E" w:rsidP="002D0EFA">
    <w:pPr>
      <w:tabs>
        <w:tab w:val="center" w:pos="175"/>
      </w:tabs>
      <w:spacing w:after="0" w:line="259" w:lineRule="auto"/>
      <w:ind w:left="-286" w:right="0" w:firstLine="360"/>
      <w:jc w:val="left"/>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3B84F" w14:textId="6A731F9F" w:rsidR="0043727E" w:rsidRDefault="0043727E"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45EC5">
      <w:rPr>
        <w:rStyle w:val="Nmerodepgina"/>
        <w:noProof/>
      </w:rPr>
      <w:t>7</w:t>
    </w:r>
    <w:r>
      <w:rPr>
        <w:rStyle w:val="Nmerodepgina"/>
      </w:rPr>
      <w:fldChar w:fldCharType="end"/>
    </w:r>
  </w:p>
  <w:p w14:paraId="27C7616B" w14:textId="77777777" w:rsidR="0043727E" w:rsidRDefault="0043727E">
    <w:pPr>
      <w:spacing w:after="160" w:line="259" w:lineRule="auto"/>
      <w:ind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D57DE" w14:textId="77777777" w:rsidR="0043727E" w:rsidRDefault="0043727E">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965A3" w14:textId="77777777" w:rsidR="004671DD" w:rsidRDefault="004671DD">
      <w:pPr>
        <w:spacing w:after="0" w:line="240" w:lineRule="auto"/>
      </w:pPr>
      <w:r>
        <w:separator/>
      </w:r>
    </w:p>
  </w:footnote>
  <w:footnote w:type="continuationSeparator" w:id="0">
    <w:p w14:paraId="7074B80A" w14:textId="77777777" w:rsidR="004671DD" w:rsidRDefault="00467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43EFF" w14:textId="3BEA49DD" w:rsidR="0043727E" w:rsidRPr="00C840ED" w:rsidRDefault="0043727E" w:rsidP="00EA6C7C">
    <w:pPr>
      <w:spacing w:after="0" w:line="259" w:lineRule="auto"/>
      <w:ind w:left="10" w:right="111" w:hanging="10"/>
      <w:jc w:val="right"/>
      <w:rPr>
        <w:lang w:val="pt-BR"/>
      </w:rPr>
    </w:pPr>
    <w:r w:rsidRPr="002D0EFA">
      <w:rPr>
        <w:b/>
        <w:color w:val="1F497D"/>
        <w:sz w:val="18"/>
        <w:lang w:val="pt-BR"/>
      </w:rPr>
      <w:t>Diretrizes para Autores da Revista de Engenharia e Pesquisa Aplicada</w:t>
    </w:r>
    <w:proofErr w:type="gramStart"/>
    <w:r w:rsidRPr="002D0EFA">
      <w:rPr>
        <w:b/>
        <w:color w:val="1F497D"/>
        <w:sz w:val="18"/>
        <w:lang w:val="pt-BR"/>
      </w:rPr>
      <w:t xml:space="preserve">  </w:t>
    </w:r>
  </w:p>
  <w:p w14:paraId="1D11950E" w14:textId="77777777" w:rsidR="0043727E" w:rsidRDefault="0043727E" w:rsidP="0009198F">
    <w:pPr>
      <w:pStyle w:val="Ttulo1"/>
      <w:rPr>
        <w:sz w:val="32"/>
        <w:lang w:val="pt-BR"/>
      </w:rPr>
    </w:pPr>
    <w:proofErr w:type="gramEnd"/>
    <w:r w:rsidRPr="00C840ED">
      <w:rPr>
        <w:rFonts w:ascii="Courier New" w:eastAsia="Courier New" w:hAnsi="Courier New" w:cs="Courier New"/>
        <w:b w:val="0"/>
        <w:i/>
        <w:sz w:val="18"/>
        <w:lang w:val="pt-BR"/>
      </w:rPr>
      <w:t xml:space="preserve"> </w:t>
    </w:r>
    <w:r w:rsidRPr="00C840ED">
      <w:rPr>
        <w:rFonts w:ascii="Courier New" w:eastAsia="Courier New" w:hAnsi="Courier New" w:cs="Courier New"/>
        <w:b w:val="0"/>
        <w:i/>
        <w:sz w:val="18"/>
        <w:lang w:val="pt-BR"/>
      </w:rPr>
      <w:tab/>
      <w:t xml:space="preserve"> </w:t>
    </w:r>
    <w:r>
      <w:rPr>
        <w:noProof/>
        <w:sz w:val="32"/>
        <w:lang w:val="pt-BR" w:eastAsia="pt-BR"/>
      </w:rPr>
      <mc:AlternateContent>
        <mc:Choice Requires="wps">
          <w:drawing>
            <wp:anchor distT="0" distB="0" distL="114300" distR="114300" simplePos="0" relativeHeight="251662336" behindDoc="0" locked="0" layoutInCell="1" allowOverlap="1" wp14:anchorId="2899BA96" wp14:editId="2C97D64C">
              <wp:simplePos x="0" y="0"/>
              <wp:positionH relativeFrom="margin">
                <wp:posOffset>-20015</wp:posOffset>
              </wp:positionH>
              <wp:positionV relativeFrom="paragraph">
                <wp:posOffset>138430</wp:posOffset>
              </wp:positionV>
              <wp:extent cx="6291072" cy="0"/>
              <wp:effectExtent l="0" t="0" r="0" b="0"/>
              <wp:wrapNone/>
              <wp:docPr id="5" name="Conector reto 5"/>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A08263" id="Conector reto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0.9pt" to="493.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" strokecolor="#4472c4 [3204]" strokeweight="1pt">
              <v:stroke joinstyle="miter"/>
              <w10:wrap anchorx="margin"/>
            </v:line>
          </w:pict>
        </mc:Fallback>
      </mc:AlternateContent>
    </w:r>
  </w:p>
  <w:p w14:paraId="468FFA73" w14:textId="77777777" w:rsidR="0043727E" w:rsidRPr="00C840ED" w:rsidRDefault="0043727E">
    <w:pPr>
      <w:spacing w:after="0" w:line="259" w:lineRule="auto"/>
      <w:ind w:left="-286" w:right="0" w:firstLine="0"/>
      <w:jc w:val="left"/>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88822" w14:textId="1D6A5299" w:rsidR="0043727E" w:rsidRDefault="0043727E" w:rsidP="003F1D8E">
    <w:pPr>
      <w:spacing w:after="0" w:line="259" w:lineRule="auto"/>
      <w:ind w:left="10" w:right="111" w:hanging="10"/>
      <w:jc w:val="right"/>
      <w:rPr>
        <w:b/>
        <w:color w:val="1F497D"/>
        <w:sz w:val="18"/>
        <w:lang w:val="pt-BR"/>
      </w:rPr>
    </w:pPr>
    <w:r w:rsidRPr="00C840ED">
      <w:rPr>
        <w:b/>
        <w:color w:val="1F497D"/>
        <w:sz w:val="18"/>
        <w:lang w:val="pt-BR"/>
      </w:rPr>
      <w:t>Revista de Engenharia e Pesquisa Aplicada (201</w:t>
    </w:r>
    <w:r>
      <w:rPr>
        <w:b/>
        <w:color w:val="1F497D"/>
        <w:sz w:val="18"/>
        <w:lang w:val="pt-BR"/>
      </w:rPr>
      <w:t>9</w:t>
    </w:r>
    <w:r w:rsidRPr="00C840ED">
      <w:rPr>
        <w:b/>
        <w:color w:val="1F497D"/>
        <w:sz w:val="18"/>
        <w:lang w:val="pt-BR"/>
      </w:rPr>
      <w:t xml:space="preserve">) </w:t>
    </w:r>
    <w:proofErr w:type="spellStart"/>
    <w:proofErr w:type="gramStart"/>
    <w:r w:rsidRPr="00C840ED">
      <w:rPr>
        <w:b/>
        <w:color w:val="1F497D"/>
        <w:sz w:val="18"/>
        <w:lang w:val="pt-BR"/>
      </w:rPr>
      <w:t>vol:</w:t>
    </w:r>
    <w:proofErr w:type="gramEnd"/>
    <w:r w:rsidRPr="00C840ED">
      <w:rPr>
        <w:b/>
        <w:color w:val="1F497D"/>
        <w:sz w:val="18"/>
        <w:lang w:val="pt-BR"/>
      </w:rPr>
      <w:t>pp.x-pp.y</w:t>
    </w:r>
    <w:proofErr w:type="spellEnd"/>
  </w:p>
  <w:p w14:paraId="127AE4BB" w14:textId="77777777" w:rsidR="0043727E" w:rsidRPr="00EA6C7C" w:rsidRDefault="0043727E" w:rsidP="00EA6C7C">
    <w:pPr>
      <w:pStyle w:val="Ttulo1"/>
      <w:rPr>
        <w:sz w:val="32"/>
        <w:lang w:val="pt-BR"/>
      </w:rPr>
    </w:pPr>
    <w:r>
      <w:rPr>
        <w:noProof/>
        <w:sz w:val="32"/>
        <w:lang w:val="pt-BR" w:eastAsia="pt-BR"/>
      </w:rPr>
      <mc:AlternateContent>
        <mc:Choice Requires="wps">
          <w:drawing>
            <wp:anchor distT="0" distB="0" distL="114300" distR="114300" simplePos="0" relativeHeight="251660288" behindDoc="0" locked="0" layoutInCell="1" allowOverlap="1" wp14:anchorId="735B17DE" wp14:editId="08AF8422">
              <wp:simplePos x="0" y="0"/>
              <wp:positionH relativeFrom="margin">
                <wp:posOffset>13970</wp:posOffset>
              </wp:positionH>
              <wp:positionV relativeFrom="paragraph">
                <wp:posOffset>155722</wp:posOffset>
              </wp:positionV>
              <wp:extent cx="6291072" cy="0"/>
              <wp:effectExtent l="0" t="0" r="33655" b="25400"/>
              <wp:wrapNone/>
              <wp:docPr id="4" name="Conector reto 4"/>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DD6C36" id="Conector reto 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12.25pt" to="496.45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" strokecolor="#4472c4 [3204]" strokeweight="1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17ADE" w14:textId="77777777" w:rsidR="0043727E" w:rsidRDefault="0043727E">
    <w:pPr>
      <w:spacing w:after="160" w:line="259" w:lineRule="auto"/>
      <w:ind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158ED"/>
    <w:multiLevelType w:val="hybridMultilevel"/>
    <w:tmpl w:val="65B8D5CA"/>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
    <w:nsid w:val="28CA0C20"/>
    <w:multiLevelType w:val="hybridMultilevel"/>
    <w:tmpl w:val="A8B24C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F9869EC"/>
    <w:multiLevelType w:val="multilevel"/>
    <w:tmpl w:val="15A0F7D0"/>
    <w:lvl w:ilvl="0">
      <w:start w:val="1"/>
      <w:numFmt w:val="decimal"/>
      <w:lvlText w:val="%1"/>
      <w:lvlJc w:val="left"/>
      <w:pPr>
        <w:ind w:left="600" w:hanging="600"/>
      </w:pPr>
      <w:rPr>
        <w:rFonts w:hint="default"/>
      </w:rPr>
    </w:lvl>
    <w:lvl w:ilvl="1">
      <w:start w:val="1"/>
      <w:numFmt w:val="decimal"/>
      <w:lvlText w:val="%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
    <w:nsid w:val="4AAB385C"/>
    <w:multiLevelType w:val="hybridMultilevel"/>
    <w:tmpl w:val="59801B32"/>
    <w:lvl w:ilvl="0" w:tplc="41ACF8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6A41929"/>
    <w:multiLevelType w:val="multilevel"/>
    <w:tmpl w:val="852C868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58614843"/>
    <w:multiLevelType w:val="hybridMultilevel"/>
    <w:tmpl w:val="387678F2"/>
    <w:lvl w:ilvl="0" w:tplc="3726072E">
      <w:start w:val="1"/>
      <w:numFmt w:val="decimal"/>
      <w:lvlText w:val="%1"/>
      <w:lvlJc w:val="left"/>
      <w:pPr>
        <w:ind w:left="345" w:hanging="360"/>
      </w:pPr>
      <w:rPr>
        <w:rFonts w:hint="default"/>
        <w:color w:val="002060"/>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6A6458F0"/>
    <w:multiLevelType w:val="hybridMultilevel"/>
    <w:tmpl w:val="77568B8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7D"/>
    <w:rsid w:val="000044DC"/>
    <w:rsid w:val="00010E1D"/>
    <w:rsid w:val="000131C1"/>
    <w:rsid w:val="00013745"/>
    <w:rsid w:val="000146E5"/>
    <w:rsid w:val="00042358"/>
    <w:rsid w:val="00043D4C"/>
    <w:rsid w:val="0004524B"/>
    <w:rsid w:val="000649CD"/>
    <w:rsid w:val="00065509"/>
    <w:rsid w:val="00066D39"/>
    <w:rsid w:val="0009198F"/>
    <w:rsid w:val="00091D37"/>
    <w:rsid w:val="000A060D"/>
    <w:rsid w:val="000A1B31"/>
    <w:rsid w:val="000A5EF7"/>
    <w:rsid w:val="000C0361"/>
    <w:rsid w:val="000C1342"/>
    <w:rsid w:val="000C1A70"/>
    <w:rsid w:val="000D0117"/>
    <w:rsid w:val="000D60D6"/>
    <w:rsid w:val="000F1BCA"/>
    <w:rsid w:val="00103CA2"/>
    <w:rsid w:val="00113CED"/>
    <w:rsid w:val="001264DF"/>
    <w:rsid w:val="00136BA3"/>
    <w:rsid w:val="00144DB5"/>
    <w:rsid w:val="00145751"/>
    <w:rsid w:val="00146120"/>
    <w:rsid w:val="00153A1B"/>
    <w:rsid w:val="00177C8B"/>
    <w:rsid w:val="00190D00"/>
    <w:rsid w:val="00195DB2"/>
    <w:rsid w:val="001B6176"/>
    <w:rsid w:val="001B72DA"/>
    <w:rsid w:val="001C0B0A"/>
    <w:rsid w:val="001C13B0"/>
    <w:rsid w:val="001C23E2"/>
    <w:rsid w:val="001C2836"/>
    <w:rsid w:val="001C3FC0"/>
    <w:rsid w:val="001D0886"/>
    <w:rsid w:val="001E5760"/>
    <w:rsid w:val="00200C31"/>
    <w:rsid w:val="002127F3"/>
    <w:rsid w:val="00222081"/>
    <w:rsid w:val="00227E48"/>
    <w:rsid w:val="0024305B"/>
    <w:rsid w:val="00265730"/>
    <w:rsid w:val="002739EA"/>
    <w:rsid w:val="002848E2"/>
    <w:rsid w:val="002919E7"/>
    <w:rsid w:val="00291C52"/>
    <w:rsid w:val="0029591E"/>
    <w:rsid w:val="002A607B"/>
    <w:rsid w:val="002B627D"/>
    <w:rsid w:val="002D0EFA"/>
    <w:rsid w:val="002E54F6"/>
    <w:rsid w:val="002F00C2"/>
    <w:rsid w:val="00300BC5"/>
    <w:rsid w:val="003015DB"/>
    <w:rsid w:val="00303BFD"/>
    <w:rsid w:val="0031155B"/>
    <w:rsid w:val="003179BC"/>
    <w:rsid w:val="003215DB"/>
    <w:rsid w:val="00323A6D"/>
    <w:rsid w:val="00324DB1"/>
    <w:rsid w:val="0033379F"/>
    <w:rsid w:val="00333D0E"/>
    <w:rsid w:val="00347B0D"/>
    <w:rsid w:val="003550AB"/>
    <w:rsid w:val="0035688E"/>
    <w:rsid w:val="00372C07"/>
    <w:rsid w:val="0037672D"/>
    <w:rsid w:val="00385DAB"/>
    <w:rsid w:val="00391984"/>
    <w:rsid w:val="00391B1C"/>
    <w:rsid w:val="003A3271"/>
    <w:rsid w:val="003A57E2"/>
    <w:rsid w:val="003D672E"/>
    <w:rsid w:val="003E6009"/>
    <w:rsid w:val="003F1D8E"/>
    <w:rsid w:val="003F3974"/>
    <w:rsid w:val="003F733F"/>
    <w:rsid w:val="0043727E"/>
    <w:rsid w:val="004420B2"/>
    <w:rsid w:val="00445EC5"/>
    <w:rsid w:val="004550A0"/>
    <w:rsid w:val="0046250A"/>
    <w:rsid w:val="004671DD"/>
    <w:rsid w:val="004818F8"/>
    <w:rsid w:val="004A4BF8"/>
    <w:rsid w:val="004A61AC"/>
    <w:rsid w:val="004C0876"/>
    <w:rsid w:val="004C6D2B"/>
    <w:rsid w:val="004C7F25"/>
    <w:rsid w:val="004F21D6"/>
    <w:rsid w:val="00501508"/>
    <w:rsid w:val="005117A8"/>
    <w:rsid w:val="0051520A"/>
    <w:rsid w:val="0052037B"/>
    <w:rsid w:val="00522804"/>
    <w:rsid w:val="0052689E"/>
    <w:rsid w:val="0053437F"/>
    <w:rsid w:val="005429F5"/>
    <w:rsid w:val="005611CC"/>
    <w:rsid w:val="00562E69"/>
    <w:rsid w:val="005716F7"/>
    <w:rsid w:val="005A5FC5"/>
    <w:rsid w:val="005B6416"/>
    <w:rsid w:val="005E57CD"/>
    <w:rsid w:val="005F5453"/>
    <w:rsid w:val="006013C9"/>
    <w:rsid w:val="00607A2D"/>
    <w:rsid w:val="0061455E"/>
    <w:rsid w:val="006158C3"/>
    <w:rsid w:val="00623AB4"/>
    <w:rsid w:val="00656820"/>
    <w:rsid w:val="00661323"/>
    <w:rsid w:val="00681631"/>
    <w:rsid w:val="006B4A7D"/>
    <w:rsid w:val="006C425B"/>
    <w:rsid w:val="006D3FB6"/>
    <w:rsid w:val="006E76F3"/>
    <w:rsid w:val="006F3F11"/>
    <w:rsid w:val="007044FB"/>
    <w:rsid w:val="00704743"/>
    <w:rsid w:val="007047E1"/>
    <w:rsid w:val="00705564"/>
    <w:rsid w:val="00710616"/>
    <w:rsid w:val="00715594"/>
    <w:rsid w:val="007254D8"/>
    <w:rsid w:val="0074083F"/>
    <w:rsid w:val="00751F18"/>
    <w:rsid w:val="0075798E"/>
    <w:rsid w:val="007630D9"/>
    <w:rsid w:val="00764A3F"/>
    <w:rsid w:val="0077494F"/>
    <w:rsid w:val="007A0C6F"/>
    <w:rsid w:val="007A74FC"/>
    <w:rsid w:val="007B1A0D"/>
    <w:rsid w:val="007B6BA5"/>
    <w:rsid w:val="007C1545"/>
    <w:rsid w:val="007C200F"/>
    <w:rsid w:val="007D7947"/>
    <w:rsid w:val="007F237E"/>
    <w:rsid w:val="008140F6"/>
    <w:rsid w:val="00815836"/>
    <w:rsid w:val="00821E4C"/>
    <w:rsid w:val="00824A16"/>
    <w:rsid w:val="00845954"/>
    <w:rsid w:val="008550C8"/>
    <w:rsid w:val="00872016"/>
    <w:rsid w:val="00880FDF"/>
    <w:rsid w:val="008919C8"/>
    <w:rsid w:val="00892AD5"/>
    <w:rsid w:val="008942C8"/>
    <w:rsid w:val="008B0480"/>
    <w:rsid w:val="008B5B2B"/>
    <w:rsid w:val="008C09C3"/>
    <w:rsid w:val="008C3AA9"/>
    <w:rsid w:val="008C41BC"/>
    <w:rsid w:val="008E726B"/>
    <w:rsid w:val="00907C82"/>
    <w:rsid w:val="0092408D"/>
    <w:rsid w:val="0094146A"/>
    <w:rsid w:val="00951162"/>
    <w:rsid w:val="00960521"/>
    <w:rsid w:val="00971331"/>
    <w:rsid w:val="009734A3"/>
    <w:rsid w:val="00977778"/>
    <w:rsid w:val="00977795"/>
    <w:rsid w:val="009824F9"/>
    <w:rsid w:val="0099035D"/>
    <w:rsid w:val="009A4BFA"/>
    <w:rsid w:val="009B5EBD"/>
    <w:rsid w:val="009C02A7"/>
    <w:rsid w:val="009D2034"/>
    <w:rsid w:val="009D282D"/>
    <w:rsid w:val="009D3AA7"/>
    <w:rsid w:val="009D5596"/>
    <w:rsid w:val="009D703E"/>
    <w:rsid w:val="00A06F14"/>
    <w:rsid w:val="00A11759"/>
    <w:rsid w:val="00A11EF6"/>
    <w:rsid w:val="00A20062"/>
    <w:rsid w:val="00A42482"/>
    <w:rsid w:val="00A44729"/>
    <w:rsid w:val="00A5039A"/>
    <w:rsid w:val="00A5325F"/>
    <w:rsid w:val="00A53D75"/>
    <w:rsid w:val="00A6607C"/>
    <w:rsid w:val="00A66C45"/>
    <w:rsid w:val="00A71C54"/>
    <w:rsid w:val="00A75989"/>
    <w:rsid w:val="00A86E43"/>
    <w:rsid w:val="00A9444B"/>
    <w:rsid w:val="00A9512B"/>
    <w:rsid w:val="00A9649B"/>
    <w:rsid w:val="00AA008A"/>
    <w:rsid w:val="00AA1F39"/>
    <w:rsid w:val="00AA7947"/>
    <w:rsid w:val="00AB6BFF"/>
    <w:rsid w:val="00AC72C7"/>
    <w:rsid w:val="00AC7A3C"/>
    <w:rsid w:val="00AD2F97"/>
    <w:rsid w:val="00AD543E"/>
    <w:rsid w:val="00AE0F03"/>
    <w:rsid w:val="00AE5F74"/>
    <w:rsid w:val="00AE70BA"/>
    <w:rsid w:val="00AF1924"/>
    <w:rsid w:val="00AF228D"/>
    <w:rsid w:val="00B00D48"/>
    <w:rsid w:val="00B14894"/>
    <w:rsid w:val="00B17EBF"/>
    <w:rsid w:val="00B17F58"/>
    <w:rsid w:val="00B208E3"/>
    <w:rsid w:val="00B271B0"/>
    <w:rsid w:val="00B3737B"/>
    <w:rsid w:val="00B51EC0"/>
    <w:rsid w:val="00B55AF9"/>
    <w:rsid w:val="00B65EB3"/>
    <w:rsid w:val="00B760EE"/>
    <w:rsid w:val="00B85180"/>
    <w:rsid w:val="00B92290"/>
    <w:rsid w:val="00B937AB"/>
    <w:rsid w:val="00BB1223"/>
    <w:rsid w:val="00BB4843"/>
    <w:rsid w:val="00BC7EDB"/>
    <w:rsid w:val="00BE3FC5"/>
    <w:rsid w:val="00BE5E36"/>
    <w:rsid w:val="00BE6CAB"/>
    <w:rsid w:val="00BF49D4"/>
    <w:rsid w:val="00BF60A5"/>
    <w:rsid w:val="00C01B90"/>
    <w:rsid w:val="00C06504"/>
    <w:rsid w:val="00C07369"/>
    <w:rsid w:val="00C23840"/>
    <w:rsid w:val="00C31712"/>
    <w:rsid w:val="00C3182F"/>
    <w:rsid w:val="00C32170"/>
    <w:rsid w:val="00C4063C"/>
    <w:rsid w:val="00C44081"/>
    <w:rsid w:val="00C45469"/>
    <w:rsid w:val="00C60AF4"/>
    <w:rsid w:val="00C61B53"/>
    <w:rsid w:val="00C735D1"/>
    <w:rsid w:val="00C815C7"/>
    <w:rsid w:val="00C840ED"/>
    <w:rsid w:val="00C92335"/>
    <w:rsid w:val="00C940C4"/>
    <w:rsid w:val="00C971E9"/>
    <w:rsid w:val="00CA2E45"/>
    <w:rsid w:val="00CA54F6"/>
    <w:rsid w:val="00CB36B5"/>
    <w:rsid w:val="00CB556F"/>
    <w:rsid w:val="00CF2CFD"/>
    <w:rsid w:val="00CF4071"/>
    <w:rsid w:val="00D05E3C"/>
    <w:rsid w:val="00D1149B"/>
    <w:rsid w:val="00D27CB5"/>
    <w:rsid w:val="00D5274C"/>
    <w:rsid w:val="00D6127F"/>
    <w:rsid w:val="00D613EC"/>
    <w:rsid w:val="00D637AE"/>
    <w:rsid w:val="00D64676"/>
    <w:rsid w:val="00D72C0F"/>
    <w:rsid w:val="00D8382E"/>
    <w:rsid w:val="00D84830"/>
    <w:rsid w:val="00D86DD7"/>
    <w:rsid w:val="00DA3B94"/>
    <w:rsid w:val="00DA5905"/>
    <w:rsid w:val="00DC4327"/>
    <w:rsid w:val="00DC6637"/>
    <w:rsid w:val="00DC77F0"/>
    <w:rsid w:val="00DD74C2"/>
    <w:rsid w:val="00DE5245"/>
    <w:rsid w:val="00DE57F1"/>
    <w:rsid w:val="00DF2A9B"/>
    <w:rsid w:val="00E014CB"/>
    <w:rsid w:val="00E054E8"/>
    <w:rsid w:val="00E15152"/>
    <w:rsid w:val="00E2564B"/>
    <w:rsid w:val="00E26459"/>
    <w:rsid w:val="00E408B5"/>
    <w:rsid w:val="00E4197E"/>
    <w:rsid w:val="00E5727E"/>
    <w:rsid w:val="00E60CE3"/>
    <w:rsid w:val="00E66ACB"/>
    <w:rsid w:val="00E70DED"/>
    <w:rsid w:val="00E923D9"/>
    <w:rsid w:val="00E93B82"/>
    <w:rsid w:val="00E94A37"/>
    <w:rsid w:val="00EA6C7C"/>
    <w:rsid w:val="00EB15B1"/>
    <w:rsid w:val="00EB319A"/>
    <w:rsid w:val="00EB754E"/>
    <w:rsid w:val="00EE33C6"/>
    <w:rsid w:val="00F06FBA"/>
    <w:rsid w:val="00F14792"/>
    <w:rsid w:val="00F157AF"/>
    <w:rsid w:val="00F17EC4"/>
    <w:rsid w:val="00F3413E"/>
    <w:rsid w:val="00F4488A"/>
    <w:rsid w:val="00F44BFB"/>
    <w:rsid w:val="00F47F0F"/>
    <w:rsid w:val="00F5495B"/>
    <w:rsid w:val="00F5784A"/>
    <w:rsid w:val="00F62998"/>
    <w:rsid w:val="00F6467A"/>
    <w:rsid w:val="00F66B2E"/>
    <w:rsid w:val="00F722E8"/>
    <w:rsid w:val="00F74888"/>
    <w:rsid w:val="00F7589D"/>
    <w:rsid w:val="00F805CF"/>
    <w:rsid w:val="00F96D88"/>
    <w:rsid w:val="00FB2E3A"/>
    <w:rsid w:val="00FC41D2"/>
    <w:rsid w:val="00FD2045"/>
    <w:rsid w:val="00FE13CA"/>
    <w:rsid w:val="00FE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rsid w:val="00715594"/>
    <w:pPr>
      <w:keepNext/>
      <w:keepLines/>
      <w:spacing w:after="90"/>
      <w:ind w:left="10" w:hanging="10"/>
      <w:outlineLvl w:val="2"/>
    </w:pPr>
    <w:rPr>
      <w:rFonts w:ascii="Verdana" w:eastAsia="Verdana" w:hAnsi="Verdana" w:cs="Verdana"/>
      <w:b/>
      <w:color w:val="0020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uiPriority w:val="9"/>
    <w:rsid w:val="00715594"/>
    <w:rPr>
      <w:rFonts w:ascii="Verdana" w:eastAsia="Verdana" w:hAnsi="Verdana" w:cs="Verdana"/>
      <w:b/>
      <w:color w:val="0020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 w:type="paragraph" w:styleId="Legenda">
    <w:name w:val="caption"/>
    <w:basedOn w:val="Normal"/>
    <w:next w:val="Normal"/>
    <w:uiPriority w:val="35"/>
    <w:unhideWhenUsed/>
    <w:qFormat/>
    <w:rsid w:val="004A4BF8"/>
    <w:pPr>
      <w:spacing w:after="200" w:line="240" w:lineRule="auto"/>
    </w:pPr>
    <w:rPr>
      <w:b/>
      <w:bCs/>
      <w:color w:val="auto"/>
      <w:sz w:val="16"/>
      <w:szCs w:val="18"/>
    </w:rPr>
  </w:style>
  <w:style w:type="table" w:styleId="Tabelacomgrade">
    <w:name w:val="Table Grid"/>
    <w:basedOn w:val="Tabelanormal"/>
    <w:uiPriority w:val="39"/>
    <w:rsid w:val="00391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rsid w:val="00715594"/>
    <w:pPr>
      <w:keepNext/>
      <w:keepLines/>
      <w:spacing w:after="90"/>
      <w:ind w:left="10" w:hanging="10"/>
      <w:outlineLvl w:val="2"/>
    </w:pPr>
    <w:rPr>
      <w:rFonts w:ascii="Verdana" w:eastAsia="Verdana" w:hAnsi="Verdana" w:cs="Verdana"/>
      <w:b/>
      <w:color w:val="0020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uiPriority w:val="9"/>
    <w:rsid w:val="00715594"/>
    <w:rPr>
      <w:rFonts w:ascii="Verdana" w:eastAsia="Verdana" w:hAnsi="Verdana" w:cs="Verdana"/>
      <w:b/>
      <w:color w:val="0020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 w:type="paragraph" w:styleId="Legenda">
    <w:name w:val="caption"/>
    <w:basedOn w:val="Normal"/>
    <w:next w:val="Normal"/>
    <w:uiPriority w:val="35"/>
    <w:unhideWhenUsed/>
    <w:qFormat/>
    <w:rsid w:val="004A4BF8"/>
    <w:pPr>
      <w:spacing w:after="200" w:line="240" w:lineRule="auto"/>
    </w:pPr>
    <w:rPr>
      <w:b/>
      <w:bCs/>
      <w:color w:val="auto"/>
      <w:sz w:val="16"/>
      <w:szCs w:val="18"/>
    </w:rPr>
  </w:style>
  <w:style w:type="table" w:styleId="Tabelacomgrade">
    <w:name w:val="Table Grid"/>
    <w:basedOn w:val="Tabelanormal"/>
    <w:uiPriority w:val="39"/>
    <w:rsid w:val="00391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6839">
      <w:bodyDiv w:val="1"/>
      <w:marLeft w:val="0"/>
      <w:marRight w:val="0"/>
      <w:marTop w:val="0"/>
      <w:marBottom w:val="0"/>
      <w:divBdr>
        <w:top w:val="none" w:sz="0" w:space="0" w:color="auto"/>
        <w:left w:val="none" w:sz="0" w:space="0" w:color="auto"/>
        <w:bottom w:val="none" w:sz="0" w:space="0" w:color="auto"/>
        <w:right w:val="none" w:sz="0" w:space="0" w:color="auto"/>
      </w:divBdr>
    </w:div>
    <w:div w:id="197471150">
      <w:bodyDiv w:val="1"/>
      <w:marLeft w:val="0"/>
      <w:marRight w:val="0"/>
      <w:marTop w:val="0"/>
      <w:marBottom w:val="0"/>
      <w:divBdr>
        <w:top w:val="none" w:sz="0" w:space="0" w:color="auto"/>
        <w:left w:val="none" w:sz="0" w:space="0" w:color="auto"/>
        <w:bottom w:val="none" w:sz="0" w:space="0" w:color="auto"/>
        <w:right w:val="none" w:sz="0" w:space="0" w:color="auto"/>
      </w:divBdr>
    </w:div>
    <w:div w:id="385103427">
      <w:bodyDiv w:val="1"/>
      <w:marLeft w:val="0"/>
      <w:marRight w:val="0"/>
      <w:marTop w:val="0"/>
      <w:marBottom w:val="0"/>
      <w:divBdr>
        <w:top w:val="none" w:sz="0" w:space="0" w:color="auto"/>
        <w:left w:val="none" w:sz="0" w:space="0" w:color="auto"/>
        <w:bottom w:val="none" w:sz="0" w:space="0" w:color="auto"/>
        <w:right w:val="none" w:sz="0" w:space="0" w:color="auto"/>
      </w:divBdr>
    </w:div>
    <w:div w:id="653722602">
      <w:bodyDiv w:val="1"/>
      <w:marLeft w:val="0"/>
      <w:marRight w:val="0"/>
      <w:marTop w:val="0"/>
      <w:marBottom w:val="0"/>
      <w:divBdr>
        <w:top w:val="none" w:sz="0" w:space="0" w:color="auto"/>
        <w:left w:val="none" w:sz="0" w:space="0" w:color="auto"/>
        <w:bottom w:val="none" w:sz="0" w:space="0" w:color="auto"/>
        <w:right w:val="none" w:sz="0" w:space="0" w:color="auto"/>
      </w:divBdr>
      <w:divsChild>
        <w:div w:id="665206087">
          <w:marLeft w:val="0"/>
          <w:marRight w:val="0"/>
          <w:marTop w:val="0"/>
          <w:marBottom w:val="0"/>
          <w:divBdr>
            <w:top w:val="none" w:sz="0" w:space="0" w:color="auto"/>
            <w:left w:val="none" w:sz="0" w:space="0" w:color="auto"/>
            <w:bottom w:val="none" w:sz="0" w:space="0" w:color="auto"/>
            <w:right w:val="none" w:sz="0" w:space="0" w:color="auto"/>
          </w:divBdr>
        </w:div>
        <w:div w:id="1484201263">
          <w:marLeft w:val="0"/>
          <w:marRight w:val="0"/>
          <w:marTop w:val="0"/>
          <w:marBottom w:val="0"/>
          <w:divBdr>
            <w:top w:val="none" w:sz="0" w:space="0" w:color="auto"/>
            <w:left w:val="none" w:sz="0" w:space="0" w:color="auto"/>
            <w:bottom w:val="none" w:sz="0" w:space="0" w:color="auto"/>
            <w:right w:val="none" w:sz="0" w:space="0" w:color="auto"/>
          </w:divBdr>
        </w:div>
        <w:div w:id="373193148">
          <w:marLeft w:val="0"/>
          <w:marRight w:val="0"/>
          <w:marTop w:val="0"/>
          <w:marBottom w:val="0"/>
          <w:divBdr>
            <w:top w:val="none" w:sz="0" w:space="0" w:color="auto"/>
            <w:left w:val="none" w:sz="0" w:space="0" w:color="auto"/>
            <w:bottom w:val="none" w:sz="0" w:space="0" w:color="auto"/>
            <w:right w:val="none" w:sz="0" w:space="0" w:color="auto"/>
          </w:divBdr>
        </w:div>
        <w:div w:id="1547181944">
          <w:marLeft w:val="0"/>
          <w:marRight w:val="0"/>
          <w:marTop w:val="0"/>
          <w:marBottom w:val="0"/>
          <w:divBdr>
            <w:top w:val="none" w:sz="0" w:space="0" w:color="auto"/>
            <w:left w:val="none" w:sz="0" w:space="0" w:color="auto"/>
            <w:bottom w:val="none" w:sz="0" w:space="0" w:color="auto"/>
            <w:right w:val="none" w:sz="0" w:space="0" w:color="auto"/>
          </w:divBdr>
        </w:div>
        <w:div w:id="1020817973">
          <w:marLeft w:val="0"/>
          <w:marRight w:val="0"/>
          <w:marTop w:val="0"/>
          <w:marBottom w:val="0"/>
          <w:divBdr>
            <w:top w:val="none" w:sz="0" w:space="0" w:color="auto"/>
            <w:left w:val="none" w:sz="0" w:space="0" w:color="auto"/>
            <w:bottom w:val="none" w:sz="0" w:space="0" w:color="auto"/>
            <w:right w:val="none" w:sz="0" w:space="0" w:color="auto"/>
          </w:divBdr>
        </w:div>
        <w:div w:id="153184816">
          <w:marLeft w:val="0"/>
          <w:marRight w:val="0"/>
          <w:marTop w:val="0"/>
          <w:marBottom w:val="0"/>
          <w:divBdr>
            <w:top w:val="none" w:sz="0" w:space="0" w:color="auto"/>
            <w:left w:val="none" w:sz="0" w:space="0" w:color="auto"/>
            <w:bottom w:val="none" w:sz="0" w:space="0" w:color="auto"/>
            <w:right w:val="none" w:sz="0" w:space="0" w:color="auto"/>
          </w:divBdr>
        </w:div>
        <w:div w:id="1207371929">
          <w:marLeft w:val="0"/>
          <w:marRight w:val="0"/>
          <w:marTop w:val="0"/>
          <w:marBottom w:val="0"/>
          <w:divBdr>
            <w:top w:val="none" w:sz="0" w:space="0" w:color="auto"/>
            <w:left w:val="none" w:sz="0" w:space="0" w:color="auto"/>
            <w:bottom w:val="none" w:sz="0" w:space="0" w:color="auto"/>
            <w:right w:val="none" w:sz="0" w:space="0" w:color="auto"/>
          </w:divBdr>
        </w:div>
        <w:div w:id="1415741148">
          <w:marLeft w:val="0"/>
          <w:marRight w:val="0"/>
          <w:marTop w:val="0"/>
          <w:marBottom w:val="0"/>
          <w:divBdr>
            <w:top w:val="none" w:sz="0" w:space="0" w:color="auto"/>
            <w:left w:val="none" w:sz="0" w:space="0" w:color="auto"/>
            <w:bottom w:val="none" w:sz="0" w:space="0" w:color="auto"/>
            <w:right w:val="none" w:sz="0" w:space="0" w:color="auto"/>
          </w:divBdr>
        </w:div>
        <w:div w:id="1632398040">
          <w:marLeft w:val="0"/>
          <w:marRight w:val="0"/>
          <w:marTop w:val="0"/>
          <w:marBottom w:val="0"/>
          <w:divBdr>
            <w:top w:val="none" w:sz="0" w:space="0" w:color="auto"/>
            <w:left w:val="none" w:sz="0" w:space="0" w:color="auto"/>
            <w:bottom w:val="none" w:sz="0" w:space="0" w:color="auto"/>
            <w:right w:val="none" w:sz="0" w:space="0" w:color="auto"/>
          </w:divBdr>
        </w:div>
        <w:div w:id="258833751">
          <w:marLeft w:val="0"/>
          <w:marRight w:val="0"/>
          <w:marTop w:val="0"/>
          <w:marBottom w:val="0"/>
          <w:divBdr>
            <w:top w:val="none" w:sz="0" w:space="0" w:color="auto"/>
            <w:left w:val="none" w:sz="0" w:space="0" w:color="auto"/>
            <w:bottom w:val="none" w:sz="0" w:space="0" w:color="auto"/>
            <w:right w:val="none" w:sz="0" w:space="0" w:color="auto"/>
          </w:divBdr>
        </w:div>
      </w:divsChild>
    </w:div>
    <w:div w:id="2013336975">
      <w:bodyDiv w:val="1"/>
      <w:marLeft w:val="0"/>
      <w:marRight w:val="0"/>
      <w:marTop w:val="0"/>
      <w:marBottom w:val="0"/>
      <w:divBdr>
        <w:top w:val="none" w:sz="0" w:space="0" w:color="auto"/>
        <w:left w:val="none" w:sz="0" w:space="0" w:color="auto"/>
        <w:bottom w:val="none" w:sz="0" w:space="0" w:color="auto"/>
        <w:right w:val="none" w:sz="0" w:space="0" w:color="auto"/>
      </w:divBdr>
      <w:divsChild>
        <w:div w:id="1527912374">
          <w:marLeft w:val="0"/>
          <w:marRight w:val="0"/>
          <w:marTop w:val="0"/>
          <w:marBottom w:val="0"/>
          <w:divBdr>
            <w:top w:val="none" w:sz="0" w:space="0" w:color="auto"/>
            <w:left w:val="none" w:sz="0" w:space="0" w:color="auto"/>
            <w:bottom w:val="none" w:sz="0" w:space="0" w:color="auto"/>
            <w:right w:val="none" w:sz="0" w:space="0" w:color="auto"/>
          </w:divBdr>
        </w:div>
        <w:div w:id="739331908">
          <w:marLeft w:val="0"/>
          <w:marRight w:val="0"/>
          <w:marTop w:val="0"/>
          <w:marBottom w:val="0"/>
          <w:divBdr>
            <w:top w:val="none" w:sz="0" w:space="0" w:color="auto"/>
            <w:left w:val="none" w:sz="0" w:space="0" w:color="auto"/>
            <w:bottom w:val="none" w:sz="0" w:space="0" w:color="auto"/>
            <w:right w:val="none" w:sz="0" w:space="0" w:color="auto"/>
          </w:divBdr>
        </w:div>
        <w:div w:id="338965646">
          <w:marLeft w:val="0"/>
          <w:marRight w:val="0"/>
          <w:marTop w:val="0"/>
          <w:marBottom w:val="0"/>
          <w:divBdr>
            <w:top w:val="none" w:sz="0" w:space="0" w:color="auto"/>
            <w:left w:val="none" w:sz="0" w:space="0" w:color="auto"/>
            <w:bottom w:val="none" w:sz="0" w:space="0" w:color="auto"/>
            <w:right w:val="none" w:sz="0" w:space="0" w:color="auto"/>
          </w:divBdr>
        </w:div>
        <w:div w:id="1069302542">
          <w:marLeft w:val="0"/>
          <w:marRight w:val="0"/>
          <w:marTop w:val="0"/>
          <w:marBottom w:val="0"/>
          <w:divBdr>
            <w:top w:val="none" w:sz="0" w:space="0" w:color="auto"/>
            <w:left w:val="none" w:sz="0" w:space="0" w:color="auto"/>
            <w:bottom w:val="none" w:sz="0" w:space="0" w:color="auto"/>
            <w:right w:val="none" w:sz="0" w:space="0" w:color="auto"/>
          </w:divBdr>
        </w:div>
        <w:div w:id="322004611">
          <w:marLeft w:val="0"/>
          <w:marRight w:val="0"/>
          <w:marTop w:val="0"/>
          <w:marBottom w:val="0"/>
          <w:divBdr>
            <w:top w:val="none" w:sz="0" w:space="0" w:color="auto"/>
            <w:left w:val="none" w:sz="0" w:space="0" w:color="auto"/>
            <w:bottom w:val="none" w:sz="0" w:space="0" w:color="auto"/>
            <w:right w:val="none" w:sz="0" w:space="0" w:color="auto"/>
          </w:divBdr>
        </w:div>
        <w:div w:id="1680737334">
          <w:marLeft w:val="0"/>
          <w:marRight w:val="0"/>
          <w:marTop w:val="0"/>
          <w:marBottom w:val="0"/>
          <w:divBdr>
            <w:top w:val="none" w:sz="0" w:space="0" w:color="auto"/>
            <w:left w:val="none" w:sz="0" w:space="0" w:color="auto"/>
            <w:bottom w:val="none" w:sz="0" w:space="0" w:color="auto"/>
            <w:right w:val="none" w:sz="0" w:space="0" w:color="auto"/>
          </w:divBdr>
        </w:div>
        <w:div w:id="166528548">
          <w:marLeft w:val="0"/>
          <w:marRight w:val="0"/>
          <w:marTop w:val="0"/>
          <w:marBottom w:val="0"/>
          <w:divBdr>
            <w:top w:val="none" w:sz="0" w:space="0" w:color="auto"/>
            <w:left w:val="none" w:sz="0" w:space="0" w:color="auto"/>
            <w:bottom w:val="none" w:sz="0" w:space="0" w:color="auto"/>
            <w:right w:val="none" w:sz="0" w:space="0" w:color="auto"/>
          </w:divBdr>
        </w:div>
        <w:div w:id="183178364">
          <w:marLeft w:val="0"/>
          <w:marRight w:val="0"/>
          <w:marTop w:val="0"/>
          <w:marBottom w:val="0"/>
          <w:divBdr>
            <w:top w:val="none" w:sz="0" w:space="0" w:color="auto"/>
            <w:left w:val="none" w:sz="0" w:space="0" w:color="auto"/>
            <w:bottom w:val="none" w:sz="0" w:space="0" w:color="auto"/>
            <w:right w:val="none" w:sz="0" w:space="0" w:color="auto"/>
          </w:divBdr>
        </w:div>
        <w:div w:id="1411807823">
          <w:marLeft w:val="0"/>
          <w:marRight w:val="0"/>
          <w:marTop w:val="0"/>
          <w:marBottom w:val="0"/>
          <w:divBdr>
            <w:top w:val="none" w:sz="0" w:space="0" w:color="auto"/>
            <w:left w:val="none" w:sz="0" w:space="0" w:color="auto"/>
            <w:bottom w:val="none" w:sz="0" w:space="0" w:color="auto"/>
            <w:right w:val="none" w:sz="0" w:space="0" w:color="auto"/>
          </w:divBdr>
        </w:div>
        <w:div w:id="1322277400">
          <w:marLeft w:val="0"/>
          <w:marRight w:val="0"/>
          <w:marTop w:val="0"/>
          <w:marBottom w:val="0"/>
          <w:divBdr>
            <w:top w:val="none" w:sz="0" w:space="0" w:color="auto"/>
            <w:left w:val="none" w:sz="0" w:space="0" w:color="auto"/>
            <w:bottom w:val="none" w:sz="0" w:space="0" w:color="auto"/>
            <w:right w:val="none" w:sz="0" w:space="0" w:color="auto"/>
          </w:divBdr>
        </w:div>
        <w:div w:id="1838034524">
          <w:marLeft w:val="0"/>
          <w:marRight w:val="0"/>
          <w:marTop w:val="0"/>
          <w:marBottom w:val="0"/>
          <w:divBdr>
            <w:top w:val="none" w:sz="0" w:space="0" w:color="auto"/>
            <w:left w:val="none" w:sz="0" w:space="0" w:color="auto"/>
            <w:bottom w:val="none" w:sz="0" w:space="0" w:color="auto"/>
            <w:right w:val="none" w:sz="0" w:space="0" w:color="auto"/>
          </w:divBdr>
        </w:div>
        <w:div w:id="152722519">
          <w:marLeft w:val="0"/>
          <w:marRight w:val="0"/>
          <w:marTop w:val="0"/>
          <w:marBottom w:val="0"/>
          <w:divBdr>
            <w:top w:val="none" w:sz="0" w:space="0" w:color="auto"/>
            <w:left w:val="none" w:sz="0" w:space="0" w:color="auto"/>
            <w:bottom w:val="none" w:sz="0" w:space="0" w:color="auto"/>
            <w:right w:val="none" w:sz="0" w:space="0" w:color="auto"/>
          </w:divBdr>
        </w:div>
        <w:div w:id="174078170">
          <w:marLeft w:val="0"/>
          <w:marRight w:val="0"/>
          <w:marTop w:val="0"/>
          <w:marBottom w:val="0"/>
          <w:divBdr>
            <w:top w:val="none" w:sz="0" w:space="0" w:color="auto"/>
            <w:left w:val="none" w:sz="0" w:space="0" w:color="auto"/>
            <w:bottom w:val="none" w:sz="0" w:space="0" w:color="auto"/>
            <w:right w:val="none" w:sz="0" w:space="0" w:color="auto"/>
          </w:divBdr>
        </w:div>
        <w:div w:id="759638648">
          <w:marLeft w:val="0"/>
          <w:marRight w:val="0"/>
          <w:marTop w:val="0"/>
          <w:marBottom w:val="0"/>
          <w:divBdr>
            <w:top w:val="none" w:sz="0" w:space="0" w:color="auto"/>
            <w:left w:val="none" w:sz="0" w:space="0" w:color="auto"/>
            <w:bottom w:val="none" w:sz="0" w:space="0" w:color="auto"/>
            <w:right w:val="none" w:sz="0" w:space="0" w:color="auto"/>
          </w:divBdr>
        </w:div>
        <w:div w:id="1097793591">
          <w:marLeft w:val="0"/>
          <w:marRight w:val="0"/>
          <w:marTop w:val="0"/>
          <w:marBottom w:val="0"/>
          <w:divBdr>
            <w:top w:val="none" w:sz="0" w:space="0" w:color="auto"/>
            <w:left w:val="none" w:sz="0" w:space="0" w:color="auto"/>
            <w:bottom w:val="none" w:sz="0" w:space="0" w:color="auto"/>
            <w:right w:val="none" w:sz="0" w:space="0" w:color="auto"/>
          </w:divBdr>
        </w:div>
        <w:div w:id="1348631954">
          <w:marLeft w:val="0"/>
          <w:marRight w:val="0"/>
          <w:marTop w:val="0"/>
          <w:marBottom w:val="0"/>
          <w:divBdr>
            <w:top w:val="none" w:sz="0" w:space="0" w:color="auto"/>
            <w:left w:val="none" w:sz="0" w:space="0" w:color="auto"/>
            <w:bottom w:val="none" w:sz="0" w:space="0" w:color="auto"/>
            <w:right w:val="none" w:sz="0" w:space="0" w:color="auto"/>
          </w:divBdr>
        </w:div>
        <w:div w:id="1789618219">
          <w:marLeft w:val="0"/>
          <w:marRight w:val="0"/>
          <w:marTop w:val="0"/>
          <w:marBottom w:val="0"/>
          <w:divBdr>
            <w:top w:val="none" w:sz="0" w:space="0" w:color="auto"/>
            <w:left w:val="none" w:sz="0" w:space="0" w:color="auto"/>
            <w:bottom w:val="none" w:sz="0" w:space="0" w:color="auto"/>
            <w:right w:val="none" w:sz="0" w:space="0" w:color="auto"/>
          </w:divBdr>
        </w:div>
        <w:div w:id="1714816373">
          <w:marLeft w:val="0"/>
          <w:marRight w:val="0"/>
          <w:marTop w:val="0"/>
          <w:marBottom w:val="0"/>
          <w:divBdr>
            <w:top w:val="none" w:sz="0" w:space="0" w:color="auto"/>
            <w:left w:val="none" w:sz="0" w:space="0" w:color="auto"/>
            <w:bottom w:val="none" w:sz="0" w:space="0" w:color="auto"/>
            <w:right w:val="none" w:sz="0" w:space="0" w:color="auto"/>
          </w:divBdr>
        </w:div>
        <w:div w:id="1584727589">
          <w:marLeft w:val="0"/>
          <w:marRight w:val="0"/>
          <w:marTop w:val="0"/>
          <w:marBottom w:val="0"/>
          <w:divBdr>
            <w:top w:val="none" w:sz="0" w:space="0" w:color="auto"/>
            <w:left w:val="none" w:sz="0" w:space="0" w:color="auto"/>
            <w:bottom w:val="none" w:sz="0" w:space="0" w:color="auto"/>
            <w:right w:val="none" w:sz="0" w:space="0" w:color="auto"/>
          </w:divBdr>
        </w:div>
        <w:div w:id="913928220">
          <w:marLeft w:val="0"/>
          <w:marRight w:val="0"/>
          <w:marTop w:val="0"/>
          <w:marBottom w:val="0"/>
          <w:divBdr>
            <w:top w:val="none" w:sz="0" w:space="0" w:color="auto"/>
            <w:left w:val="none" w:sz="0" w:space="0" w:color="auto"/>
            <w:bottom w:val="none" w:sz="0" w:space="0" w:color="auto"/>
            <w:right w:val="none" w:sz="0" w:space="0" w:color="auto"/>
          </w:divBdr>
        </w:div>
        <w:div w:id="2140999440">
          <w:marLeft w:val="0"/>
          <w:marRight w:val="0"/>
          <w:marTop w:val="0"/>
          <w:marBottom w:val="0"/>
          <w:divBdr>
            <w:top w:val="none" w:sz="0" w:space="0" w:color="auto"/>
            <w:left w:val="none" w:sz="0" w:space="0" w:color="auto"/>
            <w:bottom w:val="none" w:sz="0" w:space="0" w:color="auto"/>
            <w:right w:val="none" w:sz="0" w:space="0" w:color="auto"/>
          </w:divBdr>
        </w:div>
        <w:div w:id="1847591414">
          <w:marLeft w:val="0"/>
          <w:marRight w:val="0"/>
          <w:marTop w:val="0"/>
          <w:marBottom w:val="0"/>
          <w:divBdr>
            <w:top w:val="none" w:sz="0" w:space="0" w:color="auto"/>
            <w:left w:val="none" w:sz="0" w:space="0" w:color="auto"/>
            <w:bottom w:val="none" w:sz="0" w:space="0" w:color="auto"/>
            <w:right w:val="none" w:sz="0" w:space="0" w:color="auto"/>
          </w:divBdr>
        </w:div>
        <w:div w:id="1383138282">
          <w:marLeft w:val="0"/>
          <w:marRight w:val="0"/>
          <w:marTop w:val="0"/>
          <w:marBottom w:val="0"/>
          <w:divBdr>
            <w:top w:val="none" w:sz="0" w:space="0" w:color="auto"/>
            <w:left w:val="none" w:sz="0" w:space="0" w:color="auto"/>
            <w:bottom w:val="none" w:sz="0" w:space="0" w:color="auto"/>
            <w:right w:val="none" w:sz="0" w:space="0" w:color="auto"/>
          </w:divBdr>
        </w:div>
        <w:div w:id="1073695008">
          <w:marLeft w:val="0"/>
          <w:marRight w:val="0"/>
          <w:marTop w:val="0"/>
          <w:marBottom w:val="0"/>
          <w:divBdr>
            <w:top w:val="none" w:sz="0" w:space="0" w:color="auto"/>
            <w:left w:val="none" w:sz="0" w:space="0" w:color="auto"/>
            <w:bottom w:val="none" w:sz="0" w:space="0" w:color="auto"/>
            <w:right w:val="none" w:sz="0" w:space="0" w:color="auto"/>
          </w:divBdr>
        </w:div>
        <w:div w:id="2127381382">
          <w:marLeft w:val="0"/>
          <w:marRight w:val="0"/>
          <w:marTop w:val="0"/>
          <w:marBottom w:val="0"/>
          <w:divBdr>
            <w:top w:val="none" w:sz="0" w:space="0" w:color="auto"/>
            <w:left w:val="none" w:sz="0" w:space="0" w:color="auto"/>
            <w:bottom w:val="none" w:sz="0" w:space="0" w:color="auto"/>
            <w:right w:val="none" w:sz="0" w:space="0" w:color="auto"/>
          </w:divBdr>
        </w:div>
        <w:div w:id="2019119276">
          <w:marLeft w:val="0"/>
          <w:marRight w:val="0"/>
          <w:marTop w:val="0"/>
          <w:marBottom w:val="0"/>
          <w:divBdr>
            <w:top w:val="none" w:sz="0" w:space="0" w:color="auto"/>
            <w:left w:val="none" w:sz="0" w:space="0" w:color="auto"/>
            <w:bottom w:val="none" w:sz="0" w:space="0" w:color="auto"/>
            <w:right w:val="none" w:sz="0" w:space="0" w:color="auto"/>
          </w:divBdr>
        </w:div>
        <w:div w:id="92097271">
          <w:marLeft w:val="0"/>
          <w:marRight w:val="0"/>
          <w:marTop w:val="0"/>
          <w:marBottom w:val="0"/>
          <w:divBdr>
            <w:top w:val="none" w:sz="0" w:space="0" w:color="auto"/>
            <w:left w:val="none" w:sz="0" w:space="0" w:color="auto"/>
            <w:bottom w:val="none" w:sz="0" w:space="0" w:color="auto"/>
            <w:right w:val="none" w:sz="0" w:space="0" w:color="auto"/>
          </w:divBdr>
        </w:div>
        <w:div w:id="258565960">
          <w:marLeft w:val="0"/>
          <w:marRight w:val="0"/>
          <w:marTop w:val="0"/>
          <w:marBottom w:val="0"/>
          <w:divBdr>
            <w:top w:val="none" w:sz="0" w:space="0" w:color="auto"/>
            <w:left w:val="none" w:sz="0" w:space="0" w:color="auto"/>
            <w:bottom w:val="none" w:sz="0" w:space="0" w:color="auto"/>
            <w:right w:val="none" w:sz="0" w:space="0" w:color="auto"/>
          </w:divBdr>
        </w:div>
        <w:div w:id="1314602181">
          <w:marLeft w:val="0"/>
          <w:marRight w:val="0"/>
          <w:marTop w:val="0"/>
          <w:marBottom w:val="0"/>
          <w:divBdr>
            <w:top w:val="none" w:sz="0" w:space="0" w:color="auto"/>
            <w:left w:val="none" w:sz="0" w:space="0" w:color="auto"/>
            <w:bottom w:val="none" w:sz="0" w:space="0" w:color="auto"/>
            <w:right w:val="none" w:sz="0" w:space="0" w:color="auto"/>
          </w:divBdr>
        </w:div>
        <w:div w:id="1922177354">
          <w:marLeft w:val="0"/>
          <w:marRight w:val="0"/>
          <w:marTop w:val="0"/>
          <w:marBottom w:val="0"/>
          <w:divBdr>
            <w:top w:val="none" w:sz="0" w:space="0" w:color="auto"/>
            <w:left w:val="none" w:sz="0" w:space="0" w:color="auto"/>
            <w:bottom w:val="none" w:sz="0" w:space="0" w:color="auto"/>
            <w:right w:val="none" w:sz="0" w:space="0" w:color="auto"/>
          </w:divBdr>
        </w:div>
        <w:div w:id="1120876812">
          <w:marLeft w:val="0"/>
          <w:marRight w:val="0"/>
          <w:marTop w:val="0"/>
          <w:marBottom w:val="0"/>
          <w:divBdr>
            <w:top w:val="none" w:sz="0" w:space="0" w:color="auto"/>
            <w:left w:val="none" w:sz="0" w:space="0" w:color="auto"/>
            <w:bottom w:val="none" w:sz="0" w:space="0" w:color="auto"/>
            <w:right w:val="none" w:sz="0" w:space="0" w:color="auto"/>
          </w:divBdr>
        </w:div>
        <w:div w:id="237447952">
          <w:marLeft w:val="0"/>
          <w:marRight w:val="0"/>
          <w:marTop w:val="0"/>
          <w:marBottom w:val="0"/>
          <w:divBdr>
            <w:top w:val="none" w:sz="0" w:space="0" w:color="auto"/>
            <w:left w:val="none" w:sz="0" w:space="0" w:color="auto"/>
            <w:bottom w:val="none" w:sz="0" w:space="0" w:color="auto"/>
            <w:right w:val="none" w:sz="0" w:space="0" w:color="auto"/>
          </w:divBdr>
        </w:div>
        <w:div w:id="195508389">
          <w:marLeft w:val="0"/>
          <w:marRight w:val="0"/>
          <w:marTop w:val="0"/>
          <w:marBottom w:val="0"/>
          <w:divBdr>
            <w:top w:val="none" w:sz="0" w:space="0" w:color="auto"/>
            <w:left w:val="none" w:sz="0" w:space="0" w:color="auto"/>
            <w:bottom w:val="none" w:sz="0" w:space="0" w:color="auto"/>
            <w:right w:val="none" w:sz="0" w:space="0" w:color="auto"/>
          </w:divBdr>
        </w:div>
        <w:div w:id="810288733">
          <w:marLeft w:val="0"/>
          <w:marRight w:val="0"/>
          <w:marTop w:val="0"/>
          <w:marBottom w:val="0"/>
          <w:divBdr>
            <w:top w:val="none" w:sz="0" w:space="0" w:color="auto"/>
            <w:left w:val="none" w:sz="0" w:space="0" w:color="auto"/>
            <w:bottom w:val="none" w:sz="0" w:space="0" w:color="auto"/>
            <w:right w:val="none" w:sz="0" w:space="0" w:color="auto"/>
          </w:divBdr>
        </w:div>
        <w:div w:id="538055790">
          <w:marLeft w:val="0"/>
          <w:marRight w:val="0"/>
          <w:marTop w:val="0"/>
          <w:marBottom w:val="0"/>
          <w:divBdr>
            <w:top w:val="none" w:sz="0" w:space="0" w:color="auto"/>
            <w:left w:val="none" w:sz="0" w:space="0" w:color="auto"/>
            <w:bottom w:val="none" w:sz="0" w:space="0" w:color="auto"/>
            <w:right w:val="none" w:sz="0" w:space="0" w:color="auto"/>
          </w:divBdr>
        </w:div>
        <w:div w:id="1157308987">
          <w:marLeft w:val="0"/>
          <w:marRight w:val="0"/>
          <w:marTop w:val="0"/>
          <w:marBottom w:val="0"/>
          <w:divBdr>
            <w:top w:val="none" w:sz="0" w:space="0" w:color="auto"/>
            <w:left w:val="none" w:sz="0" w:space="0" w:color="auto"/>
            <w:bottom w:val="none" w:sz="0" w:space="0" w:color="auto"/>
            <w:right w:val="none" w:sz="0" w:space="0" w:color="auto"/>
          </w:divBdr>
        </w:div>
        <w:div w:id="830869654">
          <w:marLeft w:val="0"/>
          <w:marRight w:val="0"/>
          <w:marTop w:val="0"/>
          <w:marBottom w:val="0"/>
          <w:divBdr>
            <w:top w:val="none" w:sz="0" w:space="0" w:color="auto"/>
            <w:left w:val="none" w:sz="0" w:space="0" w:color="auto"/>
            <w:bottom w:val="none" w:sz="0" w:space="0" w:color="auto"/>
            <w:right w:val="none" w:sz="0" w:space="0" w:color="auto"/>
          </w:divBdr>
        </w:div>
        <w:div w:id="1567884350">
          <w:marLeft w:val="0"/>
          <w:marRight w:val="0"/>
          <w:marTop w:val="0"/>
          <w:marBottom w:val="0"/>
          <w:divBdr>
            <w:top w:val="none" w:sz="0" w:space="0" w:color="auto"/>
            <w:left w:val="none" w:sz="0" w:space="0" w:color="auto"/>
            <w:bottom w:val="none" w:sz="0" w:space="0" w:color="auto"/>
            <w:right w:val="none" w:sz="0" w:space="0" w:color="auto"/>
          </w:divBdr>
        </w:div>
        <w:div w:id="1089274394">
          <w:marLeft w:val="0"/>
          <w:marRight w:val="0"/>
          <w:marTop w:val="0"/>
          <w:marBottom w:val="0"/>
          <w:divBdr>
            <w:top w:val="none" w:sz="0" w:space="0" w:color="auto"/>
            <w:left w:val="none" w:sz="0" w:space="0" w:color="auto"/>
            <w:bottom w:val="none" w:sz="0" w:space="0" w:color="auto"/>
            <w:right w:val="none" w:sz="0" w:space="0" w:color="auto"/>
          </w:divBdr>
        </w:div>
        <w:div w:id="866023758">
          <w:marLeft w:val="0"/>
          <w:marRight w:val="0"/>
          <w:marTop w:val="0"/>
          <w:marBottom w:val="0"/>
          <w:divBdr>
            <w:top w:val="none" w:sz="0" w:space="0" w:color="auto"/>
            <w:left w:val="none" w:sz="0" w:space="0" w:color="auto"/>
            <w:bottom w:val="none" w:sz="0" w:space="0" w:color="auto"/>
            <w:right w:val="none" w:sz="0" w:space="0" w:color="auto"/>
          </w:divBdr>
        </w:div>
        <w:div w:id="1535464571">
          <w:marLeft w:val="0"/>
          <w:marRight w:val="0"/>
          <w:marTop w:val="0"/>
          <w:marBottom w:val="0"/>
          <w:divBdr>
            <w:top w:val="none" w:sz="0" w:space="0" w:color="auto"/>
            <w:left w:val="none" w:sz="0" w:space="0" w:color="auto"/>
            <w:bottom w:val="none" w:sz="0" w:space="0" w:color="auto"/>
            <w:right w:val="none" w:sz="0" w:space="0" w:color="auto"/>
          </w:divBdr>
        </w:div>
        <w:div w:id="243221060">
          <w:marLeft w:val="0"/>
          <w:marRight w:val="0"/>
          <w:marTop w:val="0"/>
          <w:marBottom w:val="0"/>
          <w:divBdr>
            <w:top w:val="none" w:sz="0" w:space="0" w:color="auto"/>
            <w:left w:val="none" w:sz="0" w:space="0" w:color="auto"/>
            <w:bottom w:val="none" w:sz="0" w:space="0" w:color="auto"/>
            <w:right w:val="none" w:sz="0" w:space="0" w:color="auto"/>
          </w:divBdr>
        </w:div>
        <w:div w:id="1337801621">
          <w:marLeft w:val="0"/>
          <w:marRight w:val="0"/>
          <w:marTop w:val="0"/>
          <w:marBottom w:val="0"/>
          <w:divBdr>
            <w:top w:val="none" w:sz="0" w:space="0" w:color="auto"/>
            <w:left w:val="none" w:sz="0" w:space="0" w:color="auto"/>
            <w:bottom w:val="none" w:sz="0" w:space="0" w:color="auto"/>
            <w:right w:val="none" w:sz="0" w:space="0" w:color="auto"/>
          </w:divBdr>
        </w:div>
        <w:div w:id="1666788310">
          <w:marLeft w:val="0"/>
          <w:marRight w:val="0"/>
          <w:marTop w:val="0"/>
          <w:marBottom w:val="0"/>
          <w:divBdr>
            <w:top w:val="none" w:sz="0" w:space="0" w:color="auto"/>
            <w:left w:val="none" w:sz="0" w:space="0" w:color="auto"/>
            <w:bottom w:val="none" w:sz="0" w:space="0" w:color="auto"/>
            <w:right w:val="none" w:sz="0" w:space="0" w:color="auto"/>
          </w:divBdr>
        </w:div>
        <w:div w:id="1407531528">
          <w:marLeft w:val="0"/>
          <w:marRight w:val="0"/>
          <w:marTop w:val="0"/>
          <w:marBottom w:val="0"/>
          <w:divBdr>
            <w:top w:val="none" w:sz="0" w:space="0" w:color="auto"/>
            <w:left w:val="none" w:sz="0" w:space="0" w:color="auto"/>
            <w:bottom w:val="none" w:sz="0" w:space="0" w:color="auto"/>
            <w:right w:val="none" w:sz="0" w:space="0" w:color="auto"/>
          </w:divBdr>
        </w:div>
        <w:div w:id="1628124395">
          <w:marLeft w:val="0"/>
          <w:marRight w:val="0"/>
          <w:marTop w:val="0"/>
          <w:marBottom w:val="0"/>
          <w:divBdr>
            <w:top w:val="none" w:sz="0" w:space="0" w:color="auto"/>
            <w:left w:val="none" w:sz="0" w:space="0" w:color="auto"/>
            <w:bottom w:val="none" w:sz="0" w:space="0" w:color="auto"/>
            <w:right w:val="none" w:sz="0" w:space="0" w:color="auto"/>
          </w:divBdr>
        </w:div>
        <w:div w:id="875973786">
          <w:marLeft w:val="0"/>
          <w:marRight w:val="0"/>
          <w:marTop w:val="0"/>
          <w:marBottom w:val="0"/>
          <w:divBdr>
            <w:top w:val="none" w:sz="0" w:space="0" w:color="auto"/>
            <w:left w:val="none" w:sz="0" w:space="0" w:color="auto"/>
            <w:bottom w:val="none" w:sz="0" w:space="0" w:color="auto"/>
            <w:right w:val="none" w:sz="0" w:space="0" w:color="auto"/>
          </w:divBdr>
        </w:div>
        <w:div w:id="1563640119">
          <w:marLeft w:val="0"/>
          <w:marRight w:val="0"/>
          <w:marTop w:val="0"/>
          <w:marBottom w:val="0"/>
          <w:divBdr>
            <w:top w:val="none" w:sz="0" w:space="0" w:color="auto"/>
            <w:left w:val="none" w:sz="0" w:space="0" w:color="auto"/>
            <w:bottom w:val="none" w:sz="0" w:space="0" w:color="auto"/>
            <w:right w:val="none" w:sz="0" w:space="0" w:color="auto"/>
          </w:divBdr>
        </w:div>
      </w:divsChild>
    </w:div>
    <w:div w:id="212638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1-5727-2427" TargetMode="External"/><Relationship Id="rId18" Type="http://schemas.openxmlformats.org/officeDocument/2006/relationships/hyperlink" Target="https://orcid.org/0000-0001-5727-2427" TargetMode="External"/><Relationship Id="rId26" Type="http://schemas.openxmlformats.org/officeDocument/2006/relationships/hyperlink" Target="https://orcid.org/0000-0001-5727-2427" TargetMode="External"/><Relationship Id="rId39" Type="http://schemas.openxmlformats.org/officeDocument/2006/relationships/hyperlink" Target="https://orcid.org/0000-0001-5727-2427" TargetMode="External"/><Relationship Id="rId21" Type="http://schemas.openxmlformats.org/officeDocument/2006/relationships/hyperlink" Target="https://orcid.org/0000-0001-5727-2427" TargetMode="External"/><Relationship Id="rId34" Type="http://schemas.openxmlformats.org/officeDocument/2006/relationships/hyperlink" Target="https://orcid.org/0000-0001-5727-2427" TargetMode="External"/><Relationship Id="rId42" Type="http://schemas.openxmlformats.org/officeDocument/2006/relationships/hyperlink" Target="https://orcid.org/0000-0001-5727-2427" TargetMode="External"/><Relationship Id="rId47" Type="http://schemas.openxmlformats.org/officeDocument/2006/relationships/footer" Target="footer2.xml"/><Relationship Id="rId50" Type="http://schemas.openxmlformats.org/officeDocument/2006/relationships/image" Target="media/image2.png"/><Relationship Id="rId55" Type="http://schemas.openxmlformats.org/officeDocument/2006/relationships/image" Target="media/image7.png"/><Relationship Id="rId63" Type="http://schemas.openxmlformats.org/officeDocument/2006/relationships/image" Target="media/image14.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orcid.org/0000-0001-5727-2427" TargetMode="External"/><Relationship Id="rId29" Type="http://schemas.openxmlformats.org/officeDocument/2006/relationships/hyperlink" Target="https://orcid.org/0000-0001-5727-24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cid.org/0000-0001-5727-2427" TargetMode="External"/><Relationship Id="rId24" Type="http://schemas.openxmlformats.org/officeDocument/2006/relationships/hyperlink" Target="https://orcid.org/0000-0001-5727-2427" TargetMode="External"/><Relationship Id="rId32" Type="http://schemas.openxmlformats.org/officeDocument/2006/relationships/hyperlink" Target="https://orcid.org/0000-0001-5727-2427" TargetMode="External"/><Relationship Id="rId37" Type="http://schemas.openxmlformats.org/officeDocument/2006/relationships/hyperlink" Target="https://orcid.org/0000-0001-5727-2427" TargetMode="External"/><Relationship Id="rId40" Type="http://schemas.openxmlformats.org/officeDocument/2006/relationships/hyperlink" Target="https://orcid.org/0000-0001-5727-2427" TargetMode="External"/><Relationship Id="rId45" Type="http://schemas.openxmlformats.org/officeDocument/2006/relationships/header" Target="header2.xm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orcid.org/0000-0001-5727-2427" TargetMode="External"/><Relationship Id="rId23" Type="http://schemas.openxmlformats.org/officeDocument/2006/relationships/hyperlink" Target="https://orcid.org/0000-0001-5727-2427" TargetMode="External"/><Relationship Id="rId28" Type="http://schemas.openxmlformats.org/officeDocument/2006/relationships/hyperlink" Target="https://orcid.org/0000-0001-5727-2427" TargetMode="External"/><Relationship Id="rId36" Type="http://schemas.openxmlformats.org/officeDocument/2006/relationships/hyperlink" Target="https://orcid.org/0000-0001-5727-2427" TargetMode="External"/><Relationship Id="rId49" Type="http://schemas.openxmlformats.org/officeDocument/2006/relationships/footer" Target="footer3.xml"/><Relationship Id="rId57" Type="http://schemas.openxmlformats.org/officeDocument/2006/relationships/image" Target="media/image9.png"/><Relationship Id="rId61" Type="http://schemas.openxmlformats.org/officeDocument/2006/relationships/image" Target="media/image12.png"/><Relationship Id="rId10" Type="http://schemas.openxmlformats.org/officeDocument/2006/relationships/image" Target="media/image1.jpg"/><Relationship Id="rId19" Type="http://schemas.openxmlformats.org/officeDocument/2006/relationships/hyperlink" Target="https://orcid.org/0000-0001-5727-2427" TargetMode="External"/><Relationship Id="rId31" Type="http://schemas.openxmlformats.org/officeDocument/2006/relationships/hyperlink" Target="https://orcid.org/0000-0001-5727-2427" TargetMode="External"/><Relationship Id="rId44" Type="http://schemas.openxmlformats.org/officeDocument/2006/relationships/header" Target="header1.xml"/><Relationship Id="rId52" Type="http://schemas.openxmlformats.org/officeDocument/2006/relationships/image" Target="media/image4.png"/><Relationship Id="rId60" Type="http://schemas.openxmlformats.org/officeDocument/2006/relationships/image" Target="media/image11.png"/><Relationship Id="rId65"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s://orcid.org/0000-0001-5727-2427" TargetMode="External"/><Relationship Id="rId14" Type="http://schemas.openxmlformats.org/officeDocument/2006/relationships/hyperlink" Target="https://orcid.org/0000-0001-5727-2427" TargetMode="External"/><Relationship Id="rId22" Type="http://schemas.openxmlformats.org/officeDocument/2006/relationships/hyperlink" Target="https://orcid.org/0000-0001-5727-2427" TargetMode="External"/><Relationship Id="rId27" Type="http://schemas.openxmlformats.org/officeDocument/2006/relationships/hyperlink" Target="https://orcid.org/0000-0001-5727-2427" TargetMode="External"/><Relationship Id="rId30" Type="http://schemas.openxmlformats.org/officeDocument/2006/relationships/hyperlink" Target="https://orcid.org/0000-0001-5727-2427" TargetMode="External"/><Relationship Id="rId35" Type="http://schemas.openxmlformats.org/officeDocument/2006/relationships/hyperlink" Target="https://orcid.org/0000-0001-5727-2427" TargetMode="External"/><Relationship Id="rId43" Type="http://schemas.openxmlformats.org/officeDocument/2006/relationships/hyperlink" Target="mailto:msc@ecomp.poli.br" TargetMode="External"/><Relationship Id="rId48" Type="http://schemas.openxmlformats.org/officeDocument/2006/relationships/header" Target="header3.xml"/><Relationship Id="rId56" Type="http://schemas.openxmlformats.org/officeDocument/2006/relationships/image" Target="media/image8.png"/><Relationship Id="rId64" Type="http://schemas.openxmlformats.org/officeDocument/2006/relationships/image" Target="media/image15.png"/><Relationship Id="rId8" Type="http://schemas.openxmlformats.org/officeDocument/2006/relationships/endnotes" Target="endnotes.xm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orcid.org/0000-0002-5830-2090" TargetMode="External"/><Relationship Id="rId17" Type="http://schemas.openxmlformats.org/officeDocument/2006/relationships/hyperlink" Target="https://orcid.org/0000-0001-5727-2427" TargetMode="External"/><Relationship Id="rId25" Type="http://schemas.openxmlformats.org/officeDocument/2006/relationships/hyperlink" Target="https://orcid.org/0000-0001-5727-2427" TargetMode="External"/><Relationship Id="rId33" Type="http://schemas.openxmlformats.org/officeDocument/2006/relationships/hyperlink" Target="https://orcid.org/0000-0001-5727-2427" TargetMode="External"/><Relationship Id="rId38" Type="http://schemas.openxmlformats.org/officeDocument/2006/relationships/hyperlink" Target="https://orcid.org/0000-0001-5727-2427" TargetMode="External"/><Relationship Id="rId46" Type="http://schemas.openxmlformats.org/officeDocument/2006/relationships/footer" Target="footer1.xml"/><Relationship Id="rId59" Type="http://schemas.openxmlformats.org/officeDocument/2006/relationships/hyperlink" Target="https://www.researchgate.net/figure/Figura-1-Etapas-que-constituem-o-processo-de-KDD_fig1_303864815" TargetMode="External"/><Relationship Id="rId67" Type="http://schemas.openxmlformats.org/officeDocument/2006/relationships/fontTable" Target="fontTable.xml"/><Relationship Id="rId20" Type="http://schemas.openxmlformats.org/officeDocument/2006/relationships/hyperlink" Target="https://orcid.org/0000-0001-5727-2427" TargetMode="External"/><Relationship Id="rId41" Type="http://schemas.openxmlformats.org/officeDocument/2006/relationships/hyperlink" Target="https://orcid.org/0000-0001-5727-2427" TargetMode="External"/><Relationship Id="rId54" Type="http://schemas.openxmlformats.org/officeDocument/2006/relationships/image" Target="media/image6.png"/><Relationship Id="rId6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217473-78C6-48B3-A4F8-B30E1943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4294967291</TotalTime>
  <Pages>7</Pages>
  <Words>3118</Words>
  <Characters>16841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On the Design of the Seljuk-Amoeba</vt:lpstr>
    </vt:vector>
  </TitlesOfParts>
  <Company/>
  <LinksUpToDate>false</LinksUpToDate>
  <CharactersWithSpaces>19920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Design of the Seljuk-Amoeba</dc:title>
  <dc:subject/>
  <dc:creator>Bruno de Souza</dc:creator>
  <cp:keywords/>
  <cp:lastModifiedBy>Marlon</cp:lastModifiedBy>
  <cp:revision>252</cp:revision>
  <cp:lastPrinted>2017-07-25T20:26:00Z</cp:lastPrinted>
  <dcterms:created xsi:type="dcterms:W3CDTF">2017-08-10T21:07:00Z</dcterms:created>
  <dcterms:modified xsi:type="dcterms:W3CDTF">2019-12-04T21:47:00Z</dcterms:modified>
</cp:coreProperties>
</file>