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7E888" w14:textId="77777777" w:rsidR="00A02F0A" w:rsidRPr="00FD48D0" w:rsidRDefault="00000000">
      <w:pPr>
        <w:pStyle w:val="Ttulo1"/>
        <w:rPr>
          <w:lang w:val="es-CO"/>
        </w:rPr>
      </w:pPr>
      <w:bookmarkStart w:id="0" w:name="Xe8c29f86e18806186e79e26b9bf0c756cd55a63"/>
      <w:r w:rsidRPr="00FD48D0">
        <w:rPr>
          <w:lang w:val="es-CO"/>
        </w:rPr>
        <w:t>Sistema Web para la Gestión de Reservas de Espacios de la Fundación Tecnológica Autónoma del Pacífico: Desarrollo Full Stack Asistido por Inteligencia Artificial con Verificación</w:t>
      </w:r>
    </w:p>
    <w:p w14:paraId="33A07828" w14:textId="77777777" w:rsidR="00A02F0A" w:rsidRPr="00FD48D0" w:rsidRDefault="00000000">
      <w:pPr>
        <w:pStyle w:val="FirstParagraph"/>
        <w:ind w:firstLine="0"/>
        <w:jc w:val="center"/>
        <w:rPr>
          <w:lang w:val="es-CO"/>
        </w:rPr>
      </w:pPr>
      <w:r w:rsidRPr="00FD48D0">
        <w:rPr>
          <w:lang w:val="es-CO"/>
        </w:rPr>
        <w:t>[Apellido Estudiante (1)], [Apellido Estudiante (2)]</w:t>
      </w:r>
    </w:p>
    <w:p w14:paraId="2E2E6CB3" w14:textId="77777777" w:rsidR="00A02F0A" w:rsidRPr="00FD48D0" w:rsidRDefault="00000000">
      <w:pPr>
        <w:pStyle w:val="Textoindependiente"/>
        <w:ind w:firstLine="0"/>
        <w:jc w:val="center"/>
        <w:rPr>
          <w:lang w:val="es-CO"/>
        </w:rPr>
      </w:pPr>
      <w:r w:rsidRPr="00FD48D0">
        <w:rPr>
          <w:lang w:val="es-CO"/>
        </w:rPr>
        <w:t>[Apellido Estudiante (3)]</w:t>
      </w:r>
    </w:p>
    <w:p w14:paraId="460CE485" w14:textId="77777777" w:rsidR="00A02F0A" w:rsidRPr="00FD48D0" w:rsidRDefault="00000000">
      <w:pPr>
        <w:pStyle w:val="Textoindependiente"/>
        <w:ind w:firstLine="0"/>
        <w:jc w:val="center"/>
        <w:rPr>
          <w:lang w:val="es-CO"/>
        </w:rPr>
      </w:pPr>
      <w:r w:rsidRPr="00FD48D0">
        <w:rPr>
          <w:lang w:val="es-CO"/>
        </w:rPr>
        <w:t>[Programa de Formación], Fundación Tecnológica Autónoma del Pacífico</w:t>
      </w:r>
    </w:p>
    <w:p w14:paraId="77A7A5D1" w14:textId="77777777" w:rsidR="00A02F0A" w:rsidRPr="00FD48D0" w:rsidRDefault="00000000">
      <w:pPr>
        <w:pStyle w:val="Textoindependiente"/>
        <w:ind w:firstLine="0"/>
        <w:jc w:val="center"/>
        <w:rPr>
          <w:lang w:val="es-CO"/>
        </w:rPr>
      </w:pPr>
      <w:r w:rsidRPr="00FD48D0">
        <w:rPr>
          <w:lang w:val="es-CO"/>
        </w:rPr>
        <w:t>[Esp. MSc. PhD. Prof.] William Henao Gutiérrez, Curso de Opción de Grado — Desarrollo Web Full Stack con Inteligencia Artificial</w:t>
      </w:r>
    </w:p>
    <w:p w14:paraId="75914B84" w14:textId="77777777" w:rsidR="00A02F0A" w:rsidRPr="00FD48D0" w:rsidRDefault="00000000">
      <w:pPr>
        <w:pStyle w:val="Textoindependiente"/>
        <w:ind w:firstLine="0"/>
        <w:jc w:val="center"/>
        <w:rPr>
          <w:lang w:val="es-CO"/>
        </w:rPr>
      </w:pPr>
      <w:r w:rsidRPr="00FD48D0">
        <w:rPr>
          <w:lang w:val="es-CO"/>
        </w:rPr>
        <w:t>Santiago de Cali</w:t>
      </w:r>
    </w:p>
    <w:p w14:paraId="620B0C40" w14:textId="77777777" w:rsidR="00A02F0A" w:rsidRPr="00FD48D0" w:rsidRDefault="00000000">
      <w:pPr>
        <w:pStyle w:val="Textoindependiente"/>
        <w:ind w:firstLine="0"/>
        <w:jc w:val="center"/>
        <w:rPr>
          <w:lang w:val="es-CO"/>
        </w:rPr>
      </w:pPr>
      <w:r w:rsidRPr="00FD48D0">
        <w:rPr>
          <w:lang w:val="es-CO"/>
        </w:rPr>
        <w:t>[Mes], [día], 2026</w:t>
      </w:r>
    </w:p>
    <w:p w14:paraId="5CE1D27B" w14:textId="77777777" w:rsidR="00A02F0A" w:rsidRPr="00FD48D0" w:rsidRDefault="00000000">
      <w:pPr>
        <w:pStyle w:val="Textoindependiente"/>
        <w:ind w:firstLine="0"/>
        <w:jc w:val="center"/>
        <w:rPr>
          <w:lang w:val="es-CO"/>
        </w:rPr>
      </w:pPr>
      <w:r w:rsidRPr="00FD48D0">
        <w:rPr>
          <w:lang w:val="es-CO"/>
        </w:rPr>
        <w:t>La correspondencia referida a este documento debe dirigirse a [Nombre del estudiante], dirección electrónica: [correo institucional].</w:t>
      </w:r>
      <w:r w:rsidRPr="00FD48D0">
        <w:rPr>
          <w:lang w:val="es-CO"/>
        </w:rPr>
        <w:br w:type="page"/>
      </w:r>
    </w:p>
    <w:p w14:paraId="5E54B3B7" w14:textId="77777777" w:rsidR="00A02F0A" w:rsidRPr="00FD48D0" w:rsidRDefault="00000000">
      <w:pPr>
        <w:pStyle w:val="Ttulo1"/>
        <w:rPr>
          <w:lang w:val="es-CO"/>
        </w:rPr>
      </w:pPr>
      <w:bookmarkStart w:id="1" w:name="resumen"/>
      <w:bookmarkEnd w:id="0"/>
      <w:r w:rsidRPr="00FD48D0">
        <w:rPr>
          <w:lang w:val="es-CO"/>
        </w:rPr>
        <w:lastRenderedPageBreak/>
        <w:t>Resumen</w:t>
      </w:r>
    </w:p>
    <w:p w14:paraId="727F570F" w14:textId="77777777" w:rsidR="00A02F0A" w:rsidRPr="00FD48D0" w:rsidRDefault="00000000">
      <w:pPr>
        <w:pStyle w:val="FirstParagraph"/>
        <w:rPr>
          <w:lang w:val="es-CO"/>
        </w:rPr>
      </w:pPr>
      <w:r w:rsidRPr="00FD48D0">
        <w:rPr>
          <w:lang w:val="es-CO"/>
        </w:rPr>
        <w:t>La Fundación Tecnológica Autónoma del Pacífico administra sus espacios compartidos mediante solicitudes informales y un archivo de hoja de cálculo a cargo de una sola persona, lo que produce reservas cruzadas, consultas que dependen de la disponibilidad de esa persona y ausencia de información de ocupación. El objetivo de este trabajo fue desarrollar una aplicación web full stack que impida los conflictos de asignación y provea información de uso de la infraestructura física. El método combinó un estudio de caso aplicado con un ciclo de desarrollo incremental de cinco fases —caracterización, diseño, construcción de datos y reglas, construcción de interfaz e integración, y validación y despliegue—, en el que cada producto de la inteligencia artificial generativa se sometió a verificación ejecutable antes de aceptarse. La solución se construyó sobre Supabase, con PostgreSQL como lugar de residencia de las reglas de negocio, y una interfaz en React con Vite publicada en GitHub Pages. Como resultado se implementaron seis reglas de negocio, catorce operaciones de interfaz de programación y dos roles, verificados con treinta y siete pruebas automáticas de base de datos y catorce pruebas de interfaz en navegador, todas satisfactorias. La verificación reveló tres defectos que la lectura del código no había detectado, entre ellos una condición de carrera que permitía superar el límite de reservas por usuario. Se concluye que ubicar las reglas de negocio en la base de datos y someter el código generado por inteligencia artificial a pruebas ejecutables son decisiones determinantes de la calidad del producto.</w:t>
      </w:r>
    </w:p>
    <w:p w14:paraId="1A3BC3A7" w14:textId="77777777" w:rsidR="00A02F0A" w:rsidRPr="00FD48D0" w:rsidRDefault="00000000">
      <w:pPr>
        <w:pStyle w:val="Textoindependiente"/>
        <w:rPr>
          <w:lang w:val="es-CO"/>
        </w:rPr>
      </w:pPr>
      <w:r w:rsidRPr="00FD48D0">
        <w:rPr>
          <w:b/>
          <w:bCs/>
          <w:lang w:val="es-CO"/>
        </w:rPr>
        <w:t>Palabras clave:</w:t>
      </w:r>
      <w:r w:rsidRPr="00FD48D0">
        <w:rPr>
          <w:lang w:val="es-CO"/>
        </w:rPr>
        <w:t xml:space="preserve"> reservas de espacios, reglas de negocio, seguridad a nivel de fila, pruebas automatizadas, desarrollo asistido por inteligencia artificial</w:t>
      </w:r>
    </w:p>
    <w:p w14:paraId="01CD920C" w14:textId="77777777" w:rsidR="00A02F0A" w:rsidRDefault="00000000">
      <w:pPr>
        <w:pStyle w:val="Ttulo1"/>
      </w:pPr>
      <w:bookmarkStart w:id="2" w:name="abstract"/>
      <w:bookmarkEnd w:id="1"/>
      <w:r>
        <w:lastRenderedPageBreak/>
        <w:t>Abstract</w:t>
      </w:r>
    </w:p>
    <w:p w14:paraId="46688890" w14:textId="77777777" w:rsidR="00A02F0A" w:rsidRDefault="00000000">
      <w:pPr>
        <w:pStyle w:val="FirstParagraph"/>
      </w:pPr>
      <w:r>
        <w:t>The Fundación Tecnológica Autónoma del Pacífico manages its shared spaces through informal requests and a single spreadsheet kept by one employee, which produces double bookings, availability queries that depend on that employee’s schedule, and no usage information. The objective of this work was to develop a full stack web application that prevents allocation conflicts and provides information about the use of physical infrastructure. The method combined an applied case study with a five-phase incremental development cycle —characterization, design, data and rules construction, interface construction and integration, and validation and deployment— in which every artifact produced by generative artificial intelligence was subjected to executable verification before acceptance. The solution was built on Supabase, with PostgreSQL as the place where business rules reside, and a React with Vite interface published on GitHub Pages. As a result, six business rules, fourteen application programming interface operations and two roles were implemented, verified through thirty-seven automated database tests and fourteen browser interface tests, all of them successful. Verification revealed three defects that code reading had not detected, including a race condition that allowed a user to exceed the reservation limit. The study concludes that placing business rules in the database and subjecting artificial intelligence generated code to executable tests are decisive quality factors.</w:t>
      </w:r>
    </w:p>
    <w:p w14:paraId="334BCA9E" w14:textId="77777777" w:rsidR="00A02F0A" w:rsidRDefault="00000000">
      <w:pPr>
        <w:pStyle w:val="Textoindependiente"/>
      </w:pPr>
      <w:r>
        <w:rPr>
          <w:b/>
          <w:bCs/>
        </w:rPr>
        <w:t>Keywords:</w:t>
      </w:r>
      <w:r>
        <w:t xml:space="preserve"> space booking, business rules, row level security, automated testing, AI assisted development</w:t>
      </w:r>
    </w:p>
    <w:p w14:paraId="7DA8D2C1" w14:textId="77777777" w:rsidR="00A02F0A" w:rsidRPr="00FD48D0" w:rsidRDefault="00000000">
      <w:pPr>
        <w:pStyle w:val="Ttulo1"/>
        <w:pageBreakBefore/>
        <w:rPr>
          <w:lang w:val="es-CO"/>
        </w:rPr>
      </w:pPr>
      <w:bookmarkStart w:id="3" w:name="introducción"/>
      <w:bookmarkEnd w:id="2"/>
      <w:r w:rsidRPr="00FD48D0">
        <w:rPr>
          <w:lang w:val="es-CO"/>
        </w:rPr>
        <w:lastRenderedPageBreak/>
        <w:t>Introducción</w:t>
      </w:r>
    </w:p>
    <w:p w14:paraId="50AA41A1" w14:textId="77777777" w:rsidR="00A02F0A" w:rsidRPr="00FD48D0" w:rsidRDefault="00000000">
      <w:pPr>
        <w:pStyle w:val="FirstParagraph"/>
        <w:rPr>
          <w:lang w:val="es-CO"/>
        </w:rPr>
      </w:pPr>
      <w:r w:rsidRPr="00FD48D0">
        <w:rPr>
          <w:lang w:val="es-CO"/>
        </w:rPr>
        <w:t>La gestión de espacios compartidos es un proceso administrativo recurrente en instituciones de educación superior. Cuando ese proceso se apoya en canales informales y en un único archivo de hoja de cálculo, la asignación depende de la memoria y la disponibilidad de una persona, y los errores de asignación solo se descubren cuando dos grupos coinciden en la misma sala. El caso que aborda este informe corresponde a la Fundación Tecnológica Autónoma del Pacífico, donde las solicitudes de salas, laboratorios y auditorio se reciben por mensajería instantánea o de manera presencial y se registran manualmente.</w:t>
      </w:r>
    </w:p>
    <w:p w14:paraId="2EA49FB8" w14:textId="77777777" w:rsidR="00A02F0A" w:rsidRPr="00FD48D0" w:rsidRDefault="00000000">
      <w:pPr>
        <w:pStyle w:val="Textoindependiente"/>
        <w:rPr>
          <w:lang w:val="es-CO"/>
        </w:rPr>
      </w:pPr>
      <w:r w:rsidRPr="00FD48D0">
        <w:rPr>
          <w:lang w:val="es-CO"/>
        </w:rPr>
        <w:t>El problema no es la ausencia de registro, sino la ausencia de una restricción que impida el conflicto. Un archivo de hoja de cálculo acepta sin objeción dos reservas superpuestas del mismo espacio, porque no tiene forma de evaluar una regla; la verificación queda a cargo de quien digita. A ese problema se suman cuatro consecuencias documentadas durante la caracterización: la imposibilidad de consultar disponibilidad sin intermediación, la dependencia de una sola persona, la falta de registro confiable de responsables y la ausencia de información agregada de ocupación.</w:t>
      </w:r>
    </w:p>
    <w:p w14:paraId="7C9034B3" w14:textId="77777777" w:rsidR="00A02F0A" w:rsidRPr="00FD48D0" w:rsidRDefault="00000000">
      <w:pPr>
        <w:pStyle w:val="Textoindependiente"/>
        <w:rPr>
          <w:lang w:val="es-CO"/>
        </w:rPr>
      </w:pPr>
      <w:r w:rsidRPr="00FD48D0">
        <w:rPr>
          <w:lang w:val="es-CO"/>
        </w:rPr>
        <w:t>El objetivo de este informe es presentar el desarrollo y la verificación de una aplicación web full stack que traslada esas reglas desde la práctica administrativa hacia el sistema, de modo que el conflicto de asignación resulte imposible y no solamente improbable. La relevancia académica del caso radica en que permite contrastar dos decisiones de arquitectura sobre dónde deben residir las reglas de negocio, y en que exige verificar de manera ejecutable el código producido con asistencia de inteligencia artificial generativa, eje transversal del curso.</w:t>
      </w:r>
    </w:p>
    <w:p w14:paraId="4342B595" w14:textId="77777777" w:rsidR="00A02F0A" w:rsidRPr="00FD48D0" w:rsidRDefault="00000000">
      <w:pPr>
        <w:pStyle w:val="Textoindependiente"/>
        <w:rPr>
          <w:lang w:val="es-CO"/>
        </w:rPr>
      </w:pPr>
      <w:r w:rsidRPr="00FD48D0">
        <w:rPr>
          <w:lang w:val="es-CO"/>
        </w:rPr>
        <w:lastRenderedPageBreak/>
        <w:t>El documento se organiza en cinco capítulos. El primero formula los objetivos. El segundo desarrolla los conceptos técnicos que sustentan el análisis. El tercero describe el enfoque metodológico, las cinco fases del proceso, los instrumentos de verificación y el protocolo de uso de inteligencia artificial. El cuarto presenta los resultados obtenidos en cada fase, incluidos los defectos detectados por las pruebas. El quinto sintetiza los hallazgos, evalúa el cumplimiento de los objetivos y delimita los alcances y limitaciones del estudio.</w:t>
      </w:r>
    </w:p>
    <w:p w14:paraId="713CE706" w14:textId="77777777" w:rsidR="00A02F0A" w:rsidRPr="00FD48D0" w:rsidRDefault="00000000">
      <w:pPr>
        <w:pStyle w:val="Ttulo1"/>
        <w:rPr>
          <w:lang w:val="es-CO"/>
        </w:rPr>
      </w:pPr>
      <w:bookmarkStart w:id="4" w:name="objetivos"/>
      <w:bookmarkEnd w:id="3"/>
      <w:r w:rsidRPr="00FD48D0">
        <w:rPr>
          <w:lang w:val="es-CO"/>
        </w:rPr>
        <w:t>Objetivos</w:t>
      </w:r>
    </w:p>
    <w:p w14:paraId="4877BF79" w14:textId="77777777" w:rsidR="00A02F0A" w:rsidRPr="00FD48D0" w:rsidRDefault="00000000">
      <w:pPr>
        <w:pStyle w:val="Ttulo2"/>
        <w:rPr>
          <w:lang w:val="es-CO"/>
        </w:rPr>
      </w:pPr>
      <w:bookmarkStart w:id="5" w:name="objetivo-general"/>
      <w:r w:rsidRPr="00FD48D0">
        <w:rPr>
          <w:lang w:val="es-CO"/>
        </w:rPr>
        <w:t>Objetivo General</w:t>
      </w:r>
    </w:p>
    <w:p w14:paraId="34F96D2F" w14:textId="77777777" w:rsidR="00A02F0A" w:rsidRPr="00FD48D0" w:rsidRDefault="00000000">
      <w:pPr>
        <w:pStyle w:val="FirstParagraph"/>
        <w:rPr>
          <w:lang w:val="es-CO"/>
        </w:rPr>
      </w:pPr>
      <w:r w:rsidRPr="00FD48D0">
        <w:rPr>
          <w:lang w:val="es-CO"/>
        </w:rPr>
        <w:t>Desarrollar una aplicación web full stack para la gestión de reservas de espacios de la Fundación Tecnológica Autónoma del Pacífico, que impida los conflictos de asignación y provea información de ocupación para la toma de decisiones sobre el uso de la infraestructura física.</w:t>
      </w:r>
    </w:p>
    <w:p w14:paraId="5FDE70F3" w14:textId="77777777" w:rsidR="00A02F0A" w:rsidRDefault="00000000">
      <w:pPr>
        <w:pStyle w:val="Ttulo2"/>
      </w:pPr>
      <w:bookmarkStart w:id="6" w:name="objetivos-específicos"/>
      <w:bookmarkEnd w:id="5"/>
      <w:r>
        <w:t>Objetivos Específicos</w:t>
      </w:r>
    </w:p>
    <w:p w14:paraId="73A0020D" w14:textId="77777777" w:rsidR="00A02F0A" w:rsidRPr="00FD48D0" w:rsidRDefault="00000000">
      <w:pPr>
        <w:numPr>
          <w:ilvl w:val="0"/>
          <w:numId w:val="2"/>
        </w:numPr>
        <w:rPr>
          <w:lang w:val="es-CO"/>
        </w:rPr>
      </w:pPr>
      <w:r w:rsidRPr="00FD48D0">
        <w:rPr>
          <w:lang w:val="es-CO"/>
        </w:rPr>
        <w:t>Caracterizar la necesidad del área responsable mediante entrevista y especificación de requisitos, derivando de ella las reglas de negocio que el sistema debe hacer cumplir.</w:t>
      </w:r>
    </w:p>
    <w:p w14:paraId="5C7B9C84" w14:textId="77777777" w:rsidR="00A02F0A" w:rsidRPr="00FD48D0" w:rsidRDefault="00000000">
      <w:pPr>
        <w:numPr>
          <w:ilvl w:val="0"/>
          <w:numId w:val="2"/>
        </w:numPr>
        <w:rPr>
          <w:lang w:val="es-CO"/>
        </w:rPr>
      </w:pPr>
      <w:r w:rsidRPr="00FD48D0">
        <w:rPr>
          <w:lang w:val="es-CO"/>
        </w:rPr>
        <w:t>Construir la interfaz de usuario, los servicios de acceso a datos y la persistencia, ubicando cada regla de negocio en la capa que garantice su cumplimiento con independencia del camino por el cual se acceda al sistema.</w:t>
      </w:r>
    </w:p>
    <w:p w14:paraId="0D304E18" w14:textId="77777777" w:rsidR="00A02F0A" w:rsidRPr="00FD48D0" w:rsidRDefault="00000000">
      <w:pPr>
        <w:numPr>
          <w:ilvl w:val="0"/>
          <w:numId w:val="2"/>
        </w:numPr>
        <w:rPr>
          <w:lang w:val="es-CO"/>
        </w:rPr>
      </w:pPr>
      <w:r w:rsidRPr="00FD48D0">
        <w:rPr>
          <w:lang w:val="es-CO"/>
        </w:rPr>
        <w:t>Desplegar la solución en un entorno de producción accesible públicamente, previa validación mediante pruebas automatizadas y auditoría de seguridad.</w:t>
      </w:r>
    </w:p>
    <w:p w14:paraId="1130B5E7" w14:textId="77777777" w:rsidR="00A02F0A" w:rsidRPr="00FD48D0" w:rsidRDefault="00000000">
      <w:pPr>
        <w:pStyle w:val="Ttulo1"/>
        <w:rPr>
          <w:lang w:val="es-CO"/>
        </w:rPr>
      </w:pPr>
      <w:bookmarkStart w:id="7" w:name="marco-conceptual"/>
      <w:bookmarkEnd w:id="4"/>
      <w:bookmarkEnd w:id="6"/>
      <w:r w:rsidRPr="00FD48D0">
        <w:rPr>
          <w:lang w:val="es-CO"/>
        </w:rPr>
        <w:lastRenderedPageBreak/>
        <w:t>Marco conceptual</w:t>
      </w:r>
    </w:p>
    <w:p w14:paraId="14BF27D3" w14:textId="77777777" w:rsidR="00A02F0A" w:rsidRPr="00FD48D0" w:rsidRDefault="00000000">
      <w:pPr>
        <w:pStyle w:val="Ttulo2"/>
        <w:rPr>
          <w:lang w:val="es-CO"/>
        </w:rPr>
      </w:pPr>
      <w:bookmarkStart w:id="8" w:name="regla-de-negocio-y-capa-de-residencia"/>
      <w:r w:rsidRPr="00FD48D0">
        <w:rPr>
          <w:lang w:val="es-CO"/>
        </w:rPr>
        <w:t>Regla de Negocio y Capa de Residencia</w:t>
      </w:r>
    </w:p>
    <w:p w14:paraId="04679961" w14:textId="77777777" w:rsidR="00A02F0A" w:rsidRPr="00FD48D0" w:rsidRDefault="00000000">
      <w:pPr>
        <w:pStyle w:val="FirstParagraph"/>
        <w:rPr>
          <w:lang w:val="es-CO"/>
        </w:rPr>
      </w:pPr>
      <w:r w:rsidRPr="00FD48D0">
        <w:rPr>
          <w:lang w:val="es-CO"/>
        </w:rPr>
        <w:t>Una regla de negocio es una condición que el sistema debe hacer cumplir porque proviene de la operación de la organización y no de la tecnología. En una aplicación web, la misma regla puede escribirse en la interfaz, en el servidor de aplicación o en la base de datos, y la capa elegida determina su alcance. Una regla implementada únicamente en el navegador se evita abriendo la consola del navegador y llamando directamente a la interfaz de programación. Por ello, en este trabajo se adopta el criterio de que la validación del cliente sirve para avisar con rapidez, mientras que la capa que decide es aquella que no puede ser esquivada (Sommerville, 2016).</w:t>
      </w:r>
    </w:p>
    <w:p w14:paraId="1573DBE8" w14:textId="77777777" w:rsidR="00A02F0A" w:rsidRPr="00FD48D0" w:rsidRDefault="00000000">
      <w:pPr>
        <w:pStyle w:val="Ttulo2"/>
        <w:rPr>
          <w:lang w:val="es-CO"/>
        </w:rPr>
      </w:pPr>
      <w:bookmarkStart w:id="9" w:name="X5c438114e5a21b46134d15431ecb723b8a1ce85"/>
      <w:bookmarkEnd w:id="8"/>
      <w:r w:rsidRPr="00FD48D0">
        <w:rPr>
          <w:lang w:val="es-CO"/>
        </w:rPr>
        <w:t>Restricciones de Integridad y Restricciones de Exclusión</w:t>
      </w:r>
    </w:p>
    <w:p w14:paraId="18C81991" w14:textId="77777777" w:rsidR="00A02F0A" w:rsidRPr="00FD48D0" w:rsidRDefault="00000000">
      <w:pPr>
        <w:pStyle w:val="FirstParagraph"/>
        <w:rPr>
          <w:lang w:val="es-CO"/>
        </w:rPr>
      </w:pPr>
      <w:r w:rsidRPr="00FD48D0">
        <w:rPr>
          <w:lang w:val="es-CO"/>
        </w:rPr>
        <w:t>Las restricciones de integridad son reglas declaradas en el esquema que el motor de base de datos evalúa en cada escritura. Además de las restricciones de verificación, unicidad y clave foránea, PostgreSQL ofrece la restricción de exclusión, que impide la coexistencia de dos filas cuyos valores se solapen según un operador determinado (PostgreSQL Global Development Group, 2026). Esta construcción resulta pertinente para el caso de estudio, porque la regla de no superposición de reservas se expresa como la exclusión de dos rangos de tiempo que se intersecan en un mismo espacio, y porque su evaluación ocurre dentro del motor, con independencia del número de usuarios concurrentes.</w:t>
      </w:r>
    </w:p>
    <w:p w14:paraId="4F8991B0" w14:textId="77777777" w:rsidR="00A02F0A" w:rsidRPr="00FD48D0" w:rsidRDefault="00000000">
      <w:pPr>
        <w:pStyle w:val="Ttulo2"/>
        <w:rPr>
          <w:lang w:val="es-CO"/>
        </w:rPr>
      </w:pPr>
      <w:bookmarkStart w:id="10" w:name="seguridad-a-nivel-de-fila"/>
      <w:bookmarkEnd w:id="9"/>
      <w:r w:rsidRPr="00FD48D0">
        <w:rPr>
          <w:lang w:val="es-CO"/>
        </w:rPr>
        <w:t>Seguridad a Nivel de Fila</w:t>
      </w:r>
    </w:p>
    <w:p w14:paraId="6BA6E7C0" w14:textId="77777777" w:rsidR="00A02F0A" w:rsidRPr="00FD48D0" w:rsidRDefault="00000000">
      <w:pPr>
        <w:pStyle w:val="FirstParagraph"/>
        <w:rPr>
          <w:lang w:val="es-CO"/>
        </w:rPr>
      </w:pPr>
      <w:r w:rsidRPr="00FD48D0">
        <w:rPr>
          <w:lang w:val="es-CO"/>
        </w:rPr>
        <w:t xml:space="preserve">La seguridad a nivel de fila es un mecanismo de PostgreSQL que asocia políticas a cada tabla y las evalúa en cada acceso, de modo que un mismo enunciado devuelve resultados </w:t>
      </w:r>
      <w:r w:rsidRPr="00FD48D0">
        <w:rPr>
          <w:lang w:val="es-CO"/>
        </w:rPr>
        <w:lastRenderedPageBreak/>
        <w:t>distintos según el usuario autenticado (Supabase, 2026c). En arquitecturas donde el navegador consulta directamente la base de datos a través de una interfaz generada, esta capa sustituye al control de autorización que tradicionalmente residiría en un intermediario de aplicación. Su relevancia para el caso es doble: determina qué puede leer y escribir cada rol, y constituye la única barrera efectiva cuando la clave de acceso del cliente es pública por diseño (Supabase, 2026a).</w:t>
      </w:r>
    </w:p>
    <w:p w14:paraId="7D159048" w14:textId="77777777" w:rsidR="00A02F0A" w:rsidRPr="00FD48D0" w:rsidRDefault="00000000">
      <w:pPr>
        <w:pStyle w:val="Ttulo2"/>
        <w:rPr>
          <w:lang w:val="es-CO"/>
        </w:rPr>
      </w:pPr>
      <w:bookmarkStart w:id="11" w:name="Xc49dfaf3d53015cea7fc8d8742ec75219da4d14"/>
      <w:bookmarkEnd w:id="10"/>
      <w:r w:rsidRPr="00FD48D0">
        <w:rPr>
          <w:lang w:val="es-CO"/>
        </w:rPr>
        <w:t>Arquitectura de Servicios Gestionados y Modelo C4</w:t>
      </w:r>
    </w:p>
    <w:p w14:paraId="3F4D0AC6" w14:textId="77777777" w:rsidR="00A02F0A" w:rsidRPr="00FD48D0" w:rsidRDefault="00000000">
      <w:pPr>
        <w:pStyle w:val="FirstParagraph"/>
        <w:rPr>
          <w:lang w:val="es-CO"/>
        </w:rPr>
      </w:pPr>
      <w:r w:rsidRPr="00FD48D0">
        <w:rPr>
          <w:lang w:val="es-CO"/>
        </w:rPr>
        <w:t>Un servicio gestionado de base de datos como servicio provee autenticación, interfaz de programación y persistencia administradas, lo que desplaza el esfuerzo de construcción desde la escritura de un servidor propio hacia el diseño del esquema y de las políticas. Para describir y comparar ambas alternativas se emplea el modelo C4, en sus niveles de contexto y de contenedores, que representa el sistema según los bloques desplegables y las vías por las que fluyen los datos. El uso de dos niveles resulta suficiente para sustentar la decisión arquitectónica y evita el detalle de componentes, que cambia con mayor frecuencia que la estructura.</w:t>
      </w:r>
    </w:p>
    <w:p w14:paraId="09A32812" w14:textId="77777777" w:rsidR="00A02F0A" w:rsidRPr="00FD48D0" w:rsidRDefault="00000000">
      <w:pPr>
        <w:pStyle w:val="Ttulo2"/>
        <w:rPr>
          <w:lang w:val="es-CO"/>
        </w:rPr>
      </w:pPr>
      <w:bookmarkStart w:id="12" w:name="pruebas-automatizadas-y-casos-límite"/>
      <w:bookmarkEnd w:id="11"/>
      <w:r w:rsidRPr="00FD48D0">
        <w:rPr>
          <w:lang w:val="es-CO"/>
        </w:rPr>
        <w:t>Pruebas Automatizadas y Casos Límite</w:t>
      </w:r>
    </w:p>
    <w:p w14:paraId="534501B8" w14:textId="77777777" w:rsidR="00A02F0A" w:rsidRPr="00FD48D0" w:rsidRDefault="00000000">
      <w:pPr>
        <w:pStyle w:val="FirstParagraph"/>
        <w:rPr>
          <w:lang w:val="es-CO"/>
        </w:rPr>
      </w:pPr>
      <w:r w:rsidRPr="00FD48D0">
        <w:rPr>
          <w:lang w:val="es-CO"/>
        </w:rPr>
        <w:t xml:space="preserve">Una prueba automatizada es un procedimiento ejecutable que compara un resultado observado con un resultado esperado declarado de antemano. En reglas que involucran intervalos, la cobertura mínima exige cuatro variantes: adyacente, solapamiento parcial, envolvente e idéntico (Pressman y Maxim, 2020). La variante adyacente es la que distingue un sistema correcto de uno que prohíbe de más, pues dos reservas consecutivas deben coexistir. Adicionalmente, las pruebas deben verificar el código de error específico y no la mera existencia </w:t>
      </w:r>
      <w:r w:rsidRPr="00FD48D0">
        <w:rPr>
          <w:lang w:val="es-CO"/>
        </w:rPr>
        <w:lastRenderedPageBreak/>
        <w:t>de un error, dado que un fallo producido por una causa distinta a la evaluada genera una confianza injustificada.</w:t>
      </w:r>
    </w:p>
    <w:p w14:paraId="195FDF1D" w14:textId="77777777" w:rsidR="00A02F0A" w:rsidRPr="00FD48D0" w:rsidRDefault="00000000">
      <w:pPr>
        <w:pStyle w:val="Ttulo2"/>
        <w:rPr>
          <w:lang w:val="es-CO"/>
        </w:rPr>
      </w:pPr>
      <w:bookmarkStart w:id="13" w:name="X88c756653936377d1a9b4d1db644dd54726241d"/>
      <w:bookmarkEnd w:id="12"/>
      <w:r w:rsidRPr="00FD48D0">
        <w:rPr>
          <w:lang w:val="es-CO"/>
        </w:rPr>
        <w:t>Desarrollo Asistido por Inteligencia Artificial con Verificación</w:t>
      </w:r>
    </w:p>
    <w:p w14:paraId="0DFF2B43" w14:textId="77777777" w:rsidR="00A02F0A" w:rsidRPr="00FD48D0" w:rsidRDefault="00000000">
      <w:pPr>
        <w:pStyle w:val="FirstParagraph"/>
        <w:rPr>
          <w:lang w:val="es-CO"/>
        </w:rPr>
      </w:pPr>
      <w:r w:rsidRPr="00FD48D0">
        <w:rPr>
          <w:lang w:val="es-CO"/>
        </w:rPr>
        <w:t>El desarrollo asistido por inteligencia artificial generativa consiste en delegar la producción de artefactos de software a un modelo de lenguaje, conservando la decisión y la verificación en la persona desarrolladora. Los modelos responden con la solución más frecuente en su entrenamiento, lo que introduce riesgos característicos: reglas plausibles que la organización no enunció, comparaciones de intervalos invertidas, validaciones ubicadas en la capa equivocada y supuestos de zona horaria. El control adoptado consiste en registrar cada interacción, exigir trazabilidad de cada regla a una fuente documental y aceptar únicamente aquello que supere una prueba ejecutable.</w:t>
      </w:r>
    </w:p>
    <w:p w14:paraId="112B6702" w14:textId="77777777" w:rsidR="00A02F0A" w:rsidRPr="00FD48D0" w:rsidRDefault="00000000">
      <w:pPr>
        <w:pStyle w:val="Ttulo2"/>
        <w:rPr>
          <w:lang w:val="es-CO"/>
        </w:rPr>
      </w:pPr>
      <w:bookmarkStart w:id="14" w:name="accesibilidad-y-contraste"/>
      <w:bookmarkEnd w:id="13"/>
      <w:r w:rsidRPr="00FD48D0">
        <w:rPr>
          <w:lang w:val="es-CO"/>
        </w:rPr>
        <w:t>Accesibilidad y Contraste</w:t>
      </w:r>
    </w:p>
    <w:p w14:paraId="491B7E02" w14:textId="77777777" w:rsidR="00A02F0A" w:rsidRPr="00FD48D0" w:rsidRDefault="00000000">
      <w:pPr>
        <w:pStyle w:val="FirstParagraph"/>
        <w:rPr>
          <w:lang w:val="es-CO"/>
        </w:rPr>
      </w:pPr>
      <w:r w:rsidRPr="00FD48D0">
        <w:rPr>
          <w:lang w:val="es-CO"/>
        </w:rPr>
        <w:t>La accesibilidad del producto se evalúa en este trabajo mediante criterios verificables de las pautas de accesibilidad para el contenido web, en particular la relación de contraste mínima de 4.5 a 1 entre el texto y su fondo para texto de tamaño normal (W3C, 2024). La elección de este criterio obedece a que es medible de forma automática y a que su incumplimiento afecta la legibilidad en condiciones reales de proyección y de uso en dispositivos móviles.</w:t>
      </w:r>
    </w:p>
    <w:p w14:paraId="3EBDFB1A" w14:textId="77777777" w:rsidR="00A02F0A" w:rsidRPr="00FD48D0" w:rsidRDefault="00000000">
      <w:pPr>
        <w:pStyle w:val="Ttulo1"/>
        <w:rPr>
          <w:lang w:val="es-CO"/>
        </w:rPr>
      </w:pPr>
      <w:bookmarkStart w:id="15" w:name="metodología"/>
      <w:bookmarkEnd w:id="7"/>
      <w:bookmarkEnd w:id="14"/>
      <w:r w:rsidRPr="00FD48D0">
        <w:rPr>
          <w:lang w:val="es-CO"/>
        </w:rPr>
        <w:t>Metodología</w:t>
      </w:r>
    </w:p>
    <w:p w14:paraId="1956EF43" w14:textId="77777777" w:rsidR="00A02F0A" w:rsidRPr="00FD48D0" w:rsidRDefault="00000000">
      <w:pPr>
        <w:pStyle w:val="Ttulo2"/>
        <w:rPr>
          <w:lang w:val="es-CO"/>
        </w:rPr>
      </w:pPr>
      <w:bookmarkStart w:id="16" w:name="enfoque-y-diseño-del-estudio"/>
      <w:r w:rsidRPr="00FD48D0">
        <w:rPr>
          <w:lang w:val="es-CO"/>
        </w:rPr>
        <w:t>Enfoque y Diseño del Estudio</w:t>
      </w:r>
    </w:p>
    <w:p w14:paraId="37259683" w14:textId="77777777" w:rsidR="00A02F0A" w:rsidRPr="00FD48D0" w:rsidRDefault="00000000">
      <w:pPr>
        <w:pStyle w:val="FirstParagraph"/>
        <w:rPr>
          <w:lang w:val="es-CO"/>
        </w:rPr>
      </w:pPr>
      <w:r w:rsidRPr="00FD48D0">
        <w:rPr>
          <w:lang w:val="es-CO"/>
        </w:rPr>
        <w:t xml:space="preserve">El trabajo corresponde a un estudio de caso aplicado con desarrollo incremental, en el que el objeto de estudio es el proceso de reserva de espacios de la institución y el producto es un sistema que lo soporta. El enfoque es predominantemente técnico y verificable: cada afirmación </w:t>
      </w:r>
      <w:r w:rsidRPr="00FD48D0">
        <w:rPr>
          <w:lang w:val="es-CO"/>
        </w:rPr>
        <w:lastRenderedPageBreak/>
        <w:t>sobre el comportamiento del sistema se respalda con una ejecución registrada, y no con la inspección del código. La unidad de análisis es el proceso de reserva, y las unidades de verificación son las reglas de negocio derivadas de la caracterización.</w:t>
      </w:r>
    </w:p>
    <w:p w14:paraId="380BE9C5" w14:textId="77777777" w:rsidR="00A02F0A" w:rsidRPr="00FD48D0" w:rsidRDefault="00000000">
      <w:pPr>
        <w:pStyle w:val="Textoindependiente"/>
        <w:rPr>
          <w:lang w:val="es-CO"/>
        </w:rPr>
      </w:pPr>
      <w:r w:rsidRPr="00FD48D0">
        <w:rPr>
          <w:lang w:val="es-CO"/>
        </w:rPr>
        <w:t>El ciclo de desarrollo se organizó en cinco fases secuenciales, cada una con entradas, actividades, instrumentos y un criterio de aceptación verificable que condiciona el paso a la fase siguiente. Esta secuencia obedece a una decisión deliberada: el modelo de datos antecede a la construcción de servicios porque un error de modelado se propaga a todas las capas, mientras que un servicio mal diseñado se corrige localmente. La Tabla 1 resume la estructura metodológica.</w:t>
      </w:r>
    </w:p>
    <w:p w14:paraId="3C13FDAA" w14:textId="77777777" w:rsidR="00A02F0A" w:rsidRPr="00FD48D0" w:rsidRDefault="00000000">
      <w:pPr>
        <w:pStyle w:val="Textoindependiente"/>
        <w:rPr>
          <w:lang w:val="es-CO"/>
        </w:rPr>
      </w:pPr>
      <w:r w:rsidRPr="00FD48D0">
        <w:rPr>
          <w:b/>
          <w:bCs/>
          <w:lang w:val="es-CO"/>
        </w:rPr>
        <w:t>Tabla 1.</w:t>
      </w:r>
    </w:p>
    <w:p w14:paraId="65F72717" w14:textId="77777777" w:rsidR="00A02F0A" w:rsidRPr="00FD48D0" w:rsidRDefault="00000000">
      <w:pPr>
        <w:pStyle w:val="Textoindependiente"/>
        <w:rPr>
          <w:lang w:val="es-CO"/>
        </w:rPr>
      </w:pPr>
      <w:r w:rsidRPr="00FD48D0">
        <w:rPr>
          <w:i/>
          <w:iCs/>
          <w:lang w:val="es-CO"/>
        </w:rPr>
        <w:t>Fases de la metodología, instrumentos y criterios de aceptación</w:t>
      </w:r>
    </w:p>
    <w:tbl>
      <w:tblPr>
        <w:tblStyle w:val="Table"/>
        <w:tblW w:w="5000" w:type="pct"/>
        <w:tblLook w:val="0020" w:firstRow="1" w:lastRow="0" w:firstColumn="0" w:lastColumn="0" w:noHBand="0" w:noVBand="0"/>
      </w:tblPr>
      <w:tblGrid>
        <w:gridCol w:w="1805"/>
        <w:gridCol w:w="2703"/>
        <w:gridCol w:w="2733"/>
        <w:gridCol w:w="2335"/>
      </w:tblGrid>
      <w:tr w:rsidR="00A02F0A" w14:paraId="321B485F" w14:textId="77777777" w:rsidTr="00A02F0A">
        <w:trPr>
          <w:cnfStyle w:val="100000000000" w:firstRow="1" w:lastRow="0" w:firstColumn="0" w:lastColumn="0" w:oddVBand="0" w:evenVBand="0" w:oddHBand="0" w:evenHBand="0" w:firstRowFirstColumn="0" w:firstRowLastColumn="0" w:lastRowFirstColumn="0" w:lastRowLastColumn="0"/>
          <w:tblHeader/>
        </w:trPr>
        <w:tc>
          <w:tcPr>
            <w:tcW w:w="0" w:type="auto"/>
          </w:tcPr>
          <w:p w14:paraId="55A3905F" w14:textId="77777777" w:rsidR="00A02F0A" w:rsidRDefault="00000000">
            <w:pPr>
              <w:pStyle w:val="Compact"/>
              <w:jc w:val="left"/>
            </w:pPr>
            <w:r>
              <w:t>Fase</w:t>
            </w:r>
          </w:p>
        </w:tc>
        <w:tc>
          <w:tcPr>
            <w:tcW w:w="0" w:type="auto"/>
          </w:tcPr>
          <w:p w14:paraId="7EE65F61" w14:textId="77777777" w:rsidR="00A02F0A" w:rsidRDefault="00000000">
            <w:pPr>
              <w:pStyle w:val="Compact"/>
              <w:jc w:val="left"/>
            </w:pPr>
            <w:r>
              <w:t>Actividades principales</w:t>
            </w:r>
          </w:p>
        </w:tc>
        <w:tc>
          <w:tcPr>
            <w:tcW w:w="0" w:type="auto"/>
          </w:tcPr>
          <w:p w14:paraId="66E60864" w14:textId="77777777" w:rsidR="00A02F0A" w:rsidRDefault="00000000">
            <w:pPr>
              <w:pStyle w:val="Compact"/>
              <w:jc w:val="left"/>
            </w:pPr>
            <w:r>
              <w:t>Instrumentos</w:t>
            </w:r>
          </w:p>
        </w:tc>
        <w:tc>
          <w:tcPr>
            <w:tcW w:w="0" w:type="auto"/>
          </w:tcPr>
          <w:p w14:paraId="21DCE3C9" w14:textId="77777777" w:rsidR="00A02F0A" w:rsidRDefault="00000000">
            <w:pPr>
              <w:pStyle w:val="Compact"/>
              <w:jc w:val="left"/>
            </w:pPr>
            <w:r>
              <w:t>Criterio de aceptación</w:t>
            </w:r>
          </w:p>
        </w:tc>
      </w:tr>
      <w:tr w:rsidR="00A02F0A" w:rsidRPr="00FD48D0" w14:paraId="3FEC57FC" w14:textId="77777777">
        <w:tc>
          <w:tcPr>
            <w:tcW w:w="0" w:type="auto"/>
          </w:tcPr>
          <w:p w14:paraId="5BB440BF" w14:textId="77777777" w:rsidR="00A02F0A" w:rsidRDefault="00000000">
            <w:pPr>
              <w:pStyle w:val="Compact"/>
              <w:jc w:val="left"/>
            </w:pPr>
            <w:r>
              <w:t>F1. Caracterización</w:t>
            </w:r>
          </w:p>
        </w:tc>
        <w:tc>
          <w:tcPr>
            <w:tcW w:w="0" w:type="auto"/>
          </w:tcPr>
          <w:p w14:paraId="2D24D03B" w14:textId="77777777" w:rsidR="00A02F0A" w:rsidRPr="00FD48D0" w:rsidRDefault="00000000">
            <w:pPr>
              <w:pStyle w:val="Compact"/>
              <w:jc w:val="left"/>
              <w:rPr>
                <w:lang w:val="es-CO"/>
              </w:rPr>
            </w:pPr>
            <w:r w:rsidRPr="00FD48D0">
              <w:rPr>
                <w:lang w:val="es-CO"/>
              </w:rPr>
              <w:t>Entrevista con el área responsable, especificación de requisitos, derivación de reglas</w:t>
            </w:r>
          </w:p>
        </w:tc>
        <w:tc>
          <w:tcPr>
            <w:tcW w:w="0" w:type="auto"/>
          </w:tcPr>
          <w:p w14:paraId="78553009" w14:textId="77777777" w:rsidR="00A02F0A" w:rsidRPr="00FD48D0" w:rsidRDefault="00000000">
            <w:pPr>
              <w:pStyle w:val="Compact"/>
              <w:jc w:val="left"/>
              <w:rPr>
                <w:lang w:val="es-CO"/>
              </w:rPr>
            </w:pPr>
            <w:r w:rsidRPr="00FD48D0">
              <w:rPr>
                <w:lang w:val="es-CO"/>
              </w:rPr>
              <w:t>Guía de entrevista semiestructurada, matriz de trazabilidad regla–evidencia</w:t>
            </w:r>
          </w:p>
        </w:tc>
        <w:tc>
          <w:tcPr>
            <w:tcW w:w="0" w:type="auto"/>
          </w:tcPr>
          <w:p w14:paraId="7720C9D8" w14:textId="77777777" w:rsidR="00A02F0A" w:rsidRPr="00FD48D0" w:rsidRDefault="00000000">
            <w:pPr>
              <w:pStyle w:val="Compact"/>
              <w:jc w:val="left"/>
              <w:rPr>
                <w:lang w:val="es-CO"/>
              </w:rPr>
            </w:pPr>
            <w:r w:rsidRPr="00FD48D0">
              <w:rPr>
                <w:lang w:val="es-CO"/>
              </w:rPr>
              <w:t>Cada regla confirmada cuenta con cita textual del acta</w:t>
            </w:r>
          </w:p>
        </w:tc>
      </w:tr>
      <w:tr w:rsidR="00A02F0A" w:rsidRPr="00FD48D0" w14:paraId="779E9D33" w14:textId="77777777">
        <w:tc>
          <w:tcPr>
            <w:tcW w:w="0" w:type="auto"/>
          </w:tcPr>
          <w:p w14:paraId="68F82367" w14:textId="77777777" w:rsidR="00A02F0A" w:rsidRDefault="00000000">
            <w:pPr>
              <w:pStyle w:val="Compact"/>
              <w:jc w:val="left"/>
            </w:pPr>
            <w:r>
              <w:t>F2. Diseño</w:t>
            </w:r>
          </w:p>
        </w:tc>
        <w:tc>
          <w:tcPr>
            <w:tcW w:w="0" w:type="auto"/>
          </w:tcPr>
          <w:p w14:paraId="127323DA" w14:textId="77777777" w:rsidR="00A02F0A" w:rsidRPr="00FD48D0" w:rsidRDefault="00000000">
            <w:pPr>
              <w:pStyle w:val="Compact"/>
              <w:jc w:val="left"/>
              <w:rPr>
                <w:lang w:val="es-CO"/>
              </w:rPr>
            </w:pPr>
            <w:r w:rsidRPr="00FD48D0">
              <w:rPr>
                <w:lang w:val="es-CO"/>
              </w:rPr>
              <w:t>Perfiles y flujo de usuario, wireframe, maqueta, diagramas C4, decisión de arquitectura</w:t>
            </w:r>
          </w:p>
        </w:tc>
        <w:tc>
          <w:tcPr>
            <w:tcW w:w="0" w:type="auto"/>
          </w:tcPr>
          <w:p w14:paraId="66331837" w14:textId="77777777" w:rsidR="00A02F0A" w:rsidRPr="00FD48D0" w:rsidRDefault="00000000">
            <w:pPr>
              <w:pStyle w:val="Compact"/>
              <w:jc w:val="left"/>
              <w:rPr>
                <w:lang w:val="es-CO"/>
              </w:rPr>
            </w:pPr>
            <w:r w:rsidRPr="00FD48D0">
              <w:rPr>
                <w:lang w:val="es-CO"/>
              </w:rPr>
              <w:t>Plantillas de diagramación, matriz de decisión</w:t>
            </w:r>
          </w:p>
        </w:tc>
        <w:tc>
          <w:tcPr>
            <w:tcW w:w="0" w:type="auto"/>
          </w:tcPr>
          <w:p w14:paraId="5134F4C2" w14:textId="77777777" w:rsidR="00A02F0A" w:rsidRPr="00FD48D0" w:rsidRDefault="00000000">
            <w:pPr>
              <w:pStyle w:val="Compact"/>
              <w:jc w:val="left"/>
              <w:rPr>
                <w:lang w:val="es-CO"/>
              </w:rPr>
            </w:pPr>
            <w:r w:rsidRPr="00FD48D0">
              <w:rPr>
                <w:lang w:val="es-CO"/>
              </w:rPr>
              <w:t>Decisión arquitectónica documentada con lo ganado y lo perdido</w:t>
            </w:r>
          </w:p>
        </w:tc>
      </w:tr>
      <w:tr w:rsidR="00A02F0A" w:rsidRPr="00FD48D0" w14:paraId="607EA04F" w14:textId="77777777">
        <w:tc>
          <w:tcPr>
            <w:tcW w:w="0" w:type="auto"/>
          </w:tcPr>
          <w:p w14:paraId="1B01AEDB" w14:textId="77777777" w:rsidR="00A02F0A" w:rsidRDefault="00000000">
            <w:pPr>
              <w:pStyle w:val="Compact"/>
              <w:jc w:val="left"/>
            </w:pPr>
            <w:r>
              <w:t>F3. Datos y reglas</w:t>
            </w:r>
          </w:p>
        </w:tc>
        <w:tc>
          <w:tcPr>
            <w:tcW w:w="0" w:type="auto"/>
          </w:tcPr>
          <w:p w14:paraId="2A9DCED1" w14:textId="77777777" w:rsidR="00A02F0A" w:rsidRPr="00FD48D0" w:rsidRDefault="00000000">
            <w:pPr>
              <w:pStyle w:val="Compact"/>
              <w:jc w:val="left"/>
              <w:rPr>
                <w:lang w:val="es-CO"/>
              </w:rPr>
            </w:pPr>
            <w:r w:rsidRPr="00FD48D0">
              <w:rPr>
                <w:lang w:val="es-CO"/>
              </w:rPr>
              <w:t>Modelo entidad–relación, esquema, restricciones, disparadores, políticas de seguridad</w:t>
            </w:r>
          </w:p>
        </w:tc>
        <w:tc>
          <w:tcPr>
            <w:tcW w:w="0" w:type="auto"/>
          </w:tcPr>
          <w:p w14:paraId="0313F7CE" w14:textId="77777777" w:rsidR="00A02F0A" w:rsidRPr="00FD48D0" w:rsidRDefault="00000000">
            <w:pPr>
              <w:pStyle w:val="Compact"/>
              <w:jc w:val="left"/>
              <w:rPr>
                <w:lang w:val="es-CO"/>
              </w:rPr>
            </w:pPr>
            <w:r w:rsidRPr="00FD48D0">
              <w:rPr>
                <w:lang w:val="es-CO"/>
              </w:rPr>
              <w:t>Migraciones versionadas, casos de prueba con resultado esperado</w:t>
            </w:r>
          </w:p>
        </w:tc>
        <w:tc>
          <w:tcPr>
            <w:tcW w:w="0" w:type="auto"/>
          </w:tcPr>
          <w:p w14:paraId="30163F14" w14:textId="77777777" w:rsidR="00A02F0A" w:rsidRPr="00FD48D0" w:rsidRDefault="00000000">
            <w:pPr>
              <w:pStyle w:val="Compact"/>
              <w:jc w:val="left"/>
              <w:rPr>
                <w:lang w:val="es-CO"/>
              </w:rPr>
            </w:pPr>
            <w:r w:rsidRPr="00FD48D0">
              <w:rPr>
                <w:lang w:val="es-CO"/>
              </w:rPr>
              <w:t>Las pruebas de las seis reglas se ejecutan en verde</w:t>
            </w:r>
          </w:p>
        </w:tc>
      </w:tr>
      <w:tr w:rsidR="00A02F0A" w:rsidRPr="00FD48D0" w14:paraId="6F23A7E2" w14:textId="77777777">
        <w:tc>
          <w:tcPr>
            <w:tcW w:w="0" w:type="auto"/>
          </w:tcPr>
          <w:p w14:paraId="74D8D076" w14:textId="77777777" w:rsidR="00A02F0A" w:rsidRDefault="00000000">
            <w:pPr>
              <w:pStyle w:val="Compact"/>
              <w:jc w:val="left"/>
            </w:pPr>
            <w:r>
              <w:t>F4. Interfaz e integración</w:t>
            </w:r>
          </w:p>
        </w:tc>
        <w:tc>
          <w:tcPr>
            <w:tcW w:w="0" w:type="auto"/>
          </w:tcPr>
          <w:p w14:paraId="3CC22FEF" w14:textId="77777777" w:rsidR="00A02F0A" w:rsidRPr="00FD48D0" w:rsidRDefault="00000000">
            <w:pPr>
              <w:pStyle w:val="Compact"/>
              <w:jc w:val="left"/>
              <w:rPr>
                <w:lang w:val="es-CO"/>
              </w:rPr>
            </w:pPr>
            <w:r w:rsidRPr="00FD48D0">
              <w:rPr>
                <w:lang w:val="es-CO"/>
              </w:rPr>
              <w:t>Componentes de interfaz, servicios de acceso, autenticación, control por rol</w:t>
            </w:r>
          </w:p>
        </w:tc>
        <w:tc>
          <w:tcPr>
            <w:tcW w:w="0" w:type="auto"/>
          </w:tcPr>
          <w:p w14:paraId="00B5C16A" w14:textId="77777777" w:rsidR="00A02F0A" w:rsidRPr="00FD48D0" w:rsidRDefault="00000000">
            <w:pPr>
              <w:pStyle w:val="Compact"/>
              <w:jc w:val="left"/>
              <w:rPr>
                <w:lang w:val="es-CO"/>
              </w:rPr>
            </w:pPr>
            <w:r w:rsidRPr="00FD48D0">
              <w:rPr>
                <w:lang w:val="es-CO"/>
              </w:rPr>
              <w:t>Pruebas de interfaz en navegador automatizado</w:t>
            </w:r>
          </w:p>
        </w:tc>
        <w:tc>
          <w:tcPr>
            <w:tcW w:w="0" w:type="auto"/>
          </w:tcPr>
          <w:p w14:paraId="57C9ADF6" w14:textId="77777777" w:rsidR="00A02F0A" w:rsidRPr="00FD48D0" w:rsidRDefault="00000000">
            <w:pPr>
              <w:pStyle w:val="Compact"/>
              <w:jc w:val="left"/>
              <w:rPr>
                <w:lang w:val="es-CO"/>
              </w:rPr>
            </w:pPr>
            <w:r w:rsidRPr="00FD48D0">
              <w:rPr>
                <w:lang w:val="es-CO"/>
              </w:rPr>
              <w:t>Recorrido completo de usuario sin intervención manual en la base</w:t>
            </w:r>
          </w:p>
        </w:tc>
      </w:tr>
      <w:tr w:rsidR="00A02F0A" w:rsidRPr="00FD48D0" w14:paraId="2FDD002B" w14:textId="77777777">
        <w:tc>
          <w:tcPr>
            <w:tcW w:w="0" w:type="auto"/>
          </w:tcPr>
          <w:p w14:paraId="45EC7586" w14:textId="77777777" w:rsidR="00A02F0A" w:rsidRDefault="00000000">
            <w:pPr>
              <w:pStyle w:val="Compact"/>
              <w:jc w:val="left"/>
            </w:pPr>
            <w:r>
              <w:t>F5. Validación y despliegue</w:t>
            </w:r>
          </w:p>
        </w:tc>
        <w:tc>
          <w:tcPr>
            <w:tcW w:w="0" w:type="auto"/>
          </w:tcPr>
          <w:p w14:paraId="1B65693A" w14:textId="77777777" w:rsidR="00A02F0A" w:rsidRPr="00FD48D0" w:rsidRDefault="00000000">
            <w:pPr>
              <w:pStyle w:val="Compact"/>
              <w:jc w:val="left"/>
              <w:rPr>
                <w:lang w:val="es-CO"/>
              </w:rPr>
            </w:pPr>
            <w:r w:rsidRPr="00FD48D0">
              <w:rPr>
                <w:lang w:val="es-CO"/>
              </w:rPr>
              <w:t>Auditoría de seguridad, integración continua, publicación, verificación posterior</w:t>
            </w:r>
          </w:p>
        </w:tc>
        <w:tc>
          <w:tcPr>
            <w:tcW w:w="0" w:type="auto"/>
          </w:tcPr>
          <w:p w14:paraId="1C829DDB" w14:textId="77777777" w:rsidR="00A02F0A" w:rsidRPr="00FD48D0" w:rsidRDefault="00000000">
            <w:pPr>
              <w:pStyle w:val="Compact"/>
              <w:jc w:val="left"/>
              <w:rPr>
                <w:lang w:val="es-CO"/>
              </w:rPr>
            </w:pPr>
            <w:r w:rsidRPr="00FD48D0">
              <w:rPr>
                <w:lang w:val="es-CO"/>
              </w:rPr>
              <w:t>Lista de verificación de seguridad, flujo de integración continua</w:t>
            </w:r>
          </w:p>
        </w:tc>
        <w:tc>
          <w:tcPr>
            <w:tcW w:w="0" w:type="auto"/>
          </w:tcPr>
          <w:p w14:paraId="59EE8E7C" w14:textId="77777777" w:rsidR="00A02F0A" w:rsidRPr="00FD48D0" w:rsidRDefault="00000000">
            <w:pPr>
              <w:pStyle w:val="Compact"/>
              <w:jc w:val="left"/>
              <w:rPr>
                <w:lang w:val="es-CO"/>
              </w:rPr>
            </w:pPr>
            <w:r w:rsidRPr="00FD48D0">
              <w:rPr>
                <w:lang w:val="es-CO"/>
              </w:rPr>
              <w:t>Dirección pública operativa y pruebas en verde en cada envío</w:t>
            </w:r>
          </w:p>
        </w:tc>
      </w:tr>
    </w:tbl>
    <w:p w14:paraId="4C5C3249" w14:textId="77777777" w:rsidR="00A02F0A" w:rsidRPr="00FD48D0" w:rsidRDefault="00000000">
      <w:pPr>
        <w:pStyle w:val="Textoindependiente"/>
        <w:rPr>
          <w:lang w:val="es-CO"/>
        </w:rPr>
      </w:pPr>
      <w:r w:rsidRPr="00FD48D0">
        <w:rPr>
          <w:i/>
          <w:iCs/>
          <w:lang w:val="es-CO"/>
        </w:rPr>
        <w:t>Nota.</w:t>
      </w:r>
      <w:r w:rsidRPr="00FD48D0">
        <w:rPr>
          <w:lang w:val="es-CO"/>
        </w:rPr>
        <w:t xml:space="preserve"> Elaboración propia.</w:t>
      </w:r>
    </w:p>
    <w:p w14:paraId="0801EAFF" w14:textId="77777777" w:rsidR="00A02F0A" w:rsidRPr="00FD48D0" w:rsidRDefault="00000000">
      <w:pPr>
        <w:pStyle w:val="Ttulo2"/>
        <w:rPr>
          <w:lang w:val="es-CO"/>
        </w:rPr>
      </w:pPr>
      <w:bookmarkStart w:id="17" w:name="fase-1.-caracterización-de-la-necesidad"/>
      <w:bookmarkEnd w:id="16"/>
      <w:r w:rsidRPr="00FD48D0">
        <w:rPr>
          <w:lang w:val="es-CO"/>
        </w:rPr>
        <w:lastRenderedPageBreak/>
        <w:t>Fase 1. Caracterización de la Necesidad</w:t>
      </w:r>
    </w:p>
    <w:p w14:paraId="4CA0EF42" w14:textId="77777777" w:rsidR="00A02F0A" w:rsidRPr="00FD48D0" w:rsidRDefault="00000000">
      <w:pPr>
        <w:pStyle w:val="FirstParagraph"/>
        <w:rPr>
          <w:lang w:val="es-CO"/>
        </w:rPr>
      </w:pPr>
      <w:r w:rsidRPr="00FD48D0">
        <w:rPr>
          <w:lang w:val="es-CO"/>
        </w:rPr>
        <w:t>La caracterización se realizó mediante una entrevista semiestructurada con la persona responsable de la oficina de recursos físicos, orientada a reconstruir el proceso vigente antes de proponer solución alguna. El guion se organizó en bloques que indagaron el proceso actual, los puntos de conflicto, las excepciones admitidas y los datos que la institución necesita para decidir. La entrevista se documentó en un acta que registra el cargo del entrevistado y no su nombre, decisión adoptada porque el repositorio del proyecto es de acceso público.</w:t>
      </w:r>
    </w:p>
    <w:p w14:paraId="5507A0C6" w14:textId="77777777" w:rsidR="00A02F0A" w:rsidRPr="00FD48D0" w:rsidRDefault="00000000">
      <w:pPr>
        <w:pStyle w:val="Textoindependiente"/>
        <w:rPr>
          <w:lang w:val="es-CO"/>
        </w:rPr>
      </w:pPr>
      <w:r w:rsidRPr="00FD48D0">
        <w:rPr>
          <w:lang w:val="es-CO"/>
        </w:rPr>
        <w:t>La derivación de reglas aplicó un criterio de trazabilidad estricto. Cada regla candidata se registró junto con la frase textual del acta que la sustenta; aquellas que no contaban con respaldo documental se clasificaron como supuestos y se devolvieron al cliente como preguntas, sin implementarse. Este control resultó necesario porque la asistencia de inteligencia artificial tiende a completar el caso con reglas habituales del sector que la organización no enunció.</w:t>
      </w:r>
    </w:p>
    <w:p w14:paraId="20AFB80E" w14:textId="77777777" w:rsidR="00A02F0A" w:rsidRPr="00FD48D0" w:rsidRDefault="00000000">
      <w:pPr>
        <w:pStyle w:val="Ttulo2"/>
        <w:rPr>
          <w:lang w:val="es-CO"/>
        </w:rPr>
      </w:pPr>
      <w:bookmarkStart w:id="18" w:name="fase-2.-diseño-de-la-solución"/>
      <w:bookmarkEnd w:id="17"/>
      <w:r w:rsidRPr="00FD48D0">
        <w:rPr>
          <w:lang w:val="es-CO"/>
        </w:rPr>
        <w:t>Fase 2. Diseño de la Solución</w:t>
      </w:r>
    </w:p>
    <w:p w14:paraId="1034A8B0" w14:textId="77777777" w:rsidR="00A02F0A" w:rsidRPr="00FD48D0" w:rsidRDefault="00000000">
      <w:pPr>
        <w:pStyle w:val="FirstParagraph"/>
        <w:rPr>
          <w:lang w:val="es-CO"/>
        </w:rPr>
      </w:pPr>
      <w:r w:rsidRPr="00FD48D0">
        <w:rPr>
          <w:lang w:val="es-CO"/>
        </w:rPr>
        <w:t>El diseño partió de la maqueta de interfaz validada con el usuario y de la definición de dos roles con permisos diferenciados. En paralelo se elaboraron los diagramas de contexto y de contenedores, y se evaluaron dos alternativas de arquitectura: un servidor propio en Node.js con Express sobre PostgreSQL, y un servicio gestionado con PostgreSQL, interfaz generada y autenticación administrada. La comparación se documentó según el lugar de residencia de cada regla, el riesgo típico de cada alternativa y el esfuerzo que cada una desplaza.</w:t>
      </w:r>
    </w:p>
    <w:p w14:paraId="4F3812DF" w14:textId="77777777" w:rsidR="00A02F0A" w:rsidRPr="00FD48D0" w:rsidRDefault="00000000">
      <w:pPr>
        <w:pStyle w:val="Textoindependiente"/>
        <w:rPr>
          <w:lang w:val="es-CO"/>
        </w:rPr>
      </w:pPr>
      <w:r w:rsidRPr="00FD48D0">
        <w:rPr>
          <w:lang w:val="es-CO"/>
        </w:rPr>
        <w:t xml:space="preserve">La decisión adoptada para este caso fue el servicio gestionado, con tres razones registradas. Primera, las seis reglas del caso son reglas sobre datos, expresables como restricciones, disparadores y políticas. Segunda, el mecanismo de autenticación y el despliegue </w:t>
      </w:r>
      <w:r w:rsidRPr="00FD48D0">
        <w:rPr>
          <w:lang w:val="es-CO"/>
        </w:rPr>
        <w:lastRenderedPageBreak/>
        <w:t>del componente de servidor quedan resueltos, lo que libera tiempo para las reglas y las pruebas. Tercera, la aplicación resultante conserva el cumplimiento de las reglas aun cuando se llame a la interfaz de programación sin pasar por la aplicación. La decisión también registró lo perdido: no se escribe un servidor propio y la lógica queda expresada en SQL, cuya depuración es menos directa.</w:t>
      </w:r>
    </w:p>
    <w:p w14:paraId="3538D1EC" w14:textId="77777777" w:rsidR="00A02F0A" w:rsidRPr="00FD48D0" w:rsidRDefault="00000000">
      <w:pPr>
        <w:pStyle w:val="Ttulo2"/>
        <w:rPr>
          <w:lang w:val="es-CO"/>
        </w:rPr>
      </w:pPr>
      <w:bookmarkStart w:id="19" w:name="fase-3.-construcción-de-datos-y-reglas"/>
      <w:bookmarkEnd w:id="18"/>
      <w:r w:rsidRPr="00FD48D0">
        <w:rPr>
          <w:lang w:val="es-CO"/>
        </w:rPr>
        <w:t>Fase 3. Construcción de Datos y Reglas</w:t>
      </w:r>
    </w:p>
    <w:p w14:paraId="5FDA2D90" w14:textId="77777777" w:rsidR="00A02F0A" w:rsidRPr="00FD48D0" w:rsidRDefault="00000000">
      <w:pPr>
        <w:pStyle w:val="FirstParagraph"/>
        <w:rPr>
          <w:lang w:val="es-CO"/>
        </w:rPr>
      </w:pPr>
      <w:r w:rsidRPr="00FD48D0">
        <w:rPr>
          <w:lang w:val="es-CO"/>
        </w:rPr>
        <w:t>La construcción de la base de datos se gestionó íntegramente mediante migraciones versionadas, aplicadas en orden y almacenadas en el repositorio (Supabase, 2026b). Se adoptaron dos normas de trabajo: no modificar la base remota desde el panel de administración, para evitar divergencias entre el repositorio y el entorno productivo, y no editar una migración ya aplicada, de modo que toda corrección se exprese como una migración nueva. Esta disciplina convierte el historial de migraciones en la bitácora reproducible del esquema.</w:t>
      </w:r>
    </w:p>
    <w:p w14:paraId="5012DD8E" w14:textId="77777777" w:rsidR="00A02F0A" w:rsidRPr="00FD48D0" w:rsidRDefault="00000000">
      <w:pPr>
        <w:pStyle w:val="Textoindependiente"/>
        <w:rPr>
          <w:lang w:val="es-CO"/>
        </w:rPr>
      </w:pPr>
      <w:r w:rsidRPr="00FD48D0">
        <w:rPr>
          <w:lang w:val="es-CO"/>
        </w:rPr>
        <w:t>Las reglas se implementaron según su naturaleza. La no superposición se resolvió con una restricción de exclusión sobre un rango de tiempo construido a partir de la fecha y las horas, con límite superior abierto, lo que admite reservas adyacentes y rechaza solapamientos. Las reglas de conteo y de plazo se implementaron como disparadores previos a la inserción y a la actualización, con códigos de error en mayúsculas que la interfaz traduce a mensajes para el usuario. La autorización se expresó como políticas de seguridad a nivel de fila, acompañadas de privilegios mínimos por rol.</w:t>
      </w:r>
    </w:p>
    <w:p w14:paraId="7ECA6E2B" w14:textId="77777777" w:rsidR="00A02F0A" w:rsidRPr="00FD48D0" w:rsidRDefault="00000000">
      <w:pPr>
        <w:pStyle w:val="Textoindependiente"/>
        <w:rPr>
          <w:lang w:val="es-CO"/>
        </w:rPr>
      </w:pPr>
      <w:r w:rsidRPr="00FD48D0">
        <w:rPr>
          <w:lang w:val="es-CO"/>
        </w:rPr>
        <w:t xml:space="preserve">El control de acceso incorporó tres medidas derivadas del análisis de amenazas. El rol del usuario no se lee de los metadatos del registro, que el propio usuario controla, sino de una tabla de perfiles consultada por una función de seguridad definida. El privilegio de actualización sobre </w:t>
      </w:r>
      <w:r w:rsidRPr="00FD48D0">
        <w:rPr>
          <w:lang w:val="es-CO"/>
        </w:rPr>
        <w:lastRenderedPageBreak/>
        <w:t>el perfil se otorgó únicamente sobre la columna del nombre, de modo que ningún usuario pueda modificar su propio rol. Las reservas no admiten actualización directa: la cancelación se realiza mediante una función que verifica la propiedad del registro y delega la regla de plazo en el disparador.</w:t>
      </w:r>
    </w:p>
    <w:p w14:paraId="36F162CE" w14:textId="77777777" w:rsidR="00A02F0A" w:rsidRPr="00FD48D0" w:rsidRDefault="00000000">
      <w:pPr>
        <w:pStyle w:val="Ttulo2"/>
        <w:rPr>
          <w:lang w:val="es-CO"/>
        </w:rPr>
      </w:pPr>
      <w:bookmarkStart w:id="20" w:name="X2b54ead5c4cc316c3fe504a83c9a591b830b363"/>
      <w:bookmarkEnd w:id="19"/>
      <w:r w:rsidRPr="00FD48D0">
        <w:rPr>
          <w:lang w:val="es-CO"/>
        </w:rPr>
        <w:t>Fase 4. Construcción de la Interfaz e Integración</w:t>
      </w:r>
    </w:p>
    <w:p w14:paraId="656843FD" w14:textId="77777777" w:rsidR="00A02F0A" w:rsidRPr="00FD48D0" w:rsidRDefault="00000000">
      <w:pPr>
        <w:pStyle w:val="FirstParagraph"/>
        <w:rPr>
          <w:lang w:val="es-CO"/>
        </w:rPr>
      </w:pPr>
      <w:r w:rsidRPr="00FD48D0">
        <w:rPr>
          <w:lang w:val="es-CO"/>
        </w:rPr>
        <w:t>La interfaz se construyó con React y Vite, organizada en tres niveles de responsabilidad. Los archivos de servicios concentran toda comunicación con la plataforma de datos, los componentes consumen esos servicios y la traducción de errores reside en un único módulo que convierte los códigos de la base de datos en mensajes comprensibles. Esta separación permite que un eventual cambio de proveedor afecte tres archivos y ninguna pantalla, y evita la duplicación de reglas en el cliente.</w:t>
      </w:r>
    </w:p>
    <w:p w14:paraId="6C0521DD" w14:textId="77777777" w:rsidR="00A02F0A" w:rsidRPr="00FD48D0" w:rsidRDefault="00000000">
      <w:pPr>
        <w:pStyle w:val="Textoindependiente"/>
        <w:rPr>
          <w:lang w:val="es-CO"/>
        </w:rPr>
      </w:pPr>
      <w:r w:rsidRPr="00FD48D0">
        <w:rPr>
          <w:lang w:val="es-CO"/>
        </w:rPr>
        <w:t>El manejo del estado de cada pantalla se normalizó en tres situaciones obligatorias: carga, datos disponibles y vacío o error. La decisión de programarlas desde el inicio, aun cuando los datos provenían de un archivo de demostración, redujo el trabajo de integración posterior a la sustitución de una función. Asimismo, la condición de cancelación se calcula en el servidor y viaja como un dato más, para evitar que la regla de las dos horas exista en dos lugares con posibilidad de divergir.</w:t>
      </w:r>
    </w:p>
    <w:p w14:paraId="1BF11D23" w14:textId="77777777" w:rsidR="00A02F0A" w:rsidRPr="00FD48D0" w:rsidRDefault="00000000">
      <w:pPr>
        <w:pStyle w:val="Ttulo2"/>
        <w:rPr>
          <w:lang w:val="es-CO"/>
        </w:rPr>
      </w:pPr>
      <w:bookmarkStart w:id="21" w:name="instrumentos-de-verificación"/>
      <w:bookmarkEnd w:id="20"/>
      <w:r w:rsidRPr="00FD48D0">
        <w:rPr>
          <w:lang w:val="es-CO"/>
        </w:rPr>
        <w:t>Instrumentos de Verificación</w:t>
      </w:r>
    </w:p>
    <w:p w14:paraId="0BF79951" w14:textId="77777777" w:rsidR="00A02F0A" w:rsidRPr="00FD48D0" w:rsidRDefault="00000000">
      <w:pPr>
        <w:pStyle w:val="FirstParagraph"/>
        <w:rPr>
          <w:lang w:val="es-CO"/>
        </w:rPr>
      </w:pPr>
      <w:r w:rsidRPr="00FD48D0">
        <w:rPr>
          <w:lang w:val="es-CO"/>
        </w:rPr>
        <w:t xml:space="preserve">La verificación se apoyó en cuatro instrumentos complementarios. El primero es un conjunto de pruebas automatizadas de base de datos, ejecutadas sobre una instancia de PostgreSQL que reproduce las funciones de identidad del servicio gestionado, lo que permite probar las políticas de seguridad sin consumir el entorno productivo. El segundo es un conjunto </w:t>
      </w:r>
      <w:r w:rsidRPr="00FD48D0">
        <w:rPr>
          <w:lang w:val="es-CO"/>
        </w:rPr>
        <w:lastRenderedPageBreak/>
        <w:t>de pruebas de interfaz en navegador automatizado, que ejercita los recorridos de usuario y la traducción de errores. El tercero es la medición del contraste y del comportamiento adaptable en anchos definidos. El cuarto es una lista de verificación de seguridad, derivada de las categorías de riesgo de referencia para aplicaciones web (OWASP Foundation, 2025), ejecutada manualmente contra la interfaz de programación pública.</w:t>
      </w:r>
    </w:p>
    <w:p w14:paraId="34C1647C" w14:textId="77777777" w:rsidR="00A02F0A" w:rsidRPr="00FD48D0" w:rsidRDefault="00000000">
      <w:pPr>
        <w:pStyle w:val="Textoindependiente"/>
        <w:rPr>
          <w:lang w:val="es-CO"/>
        </w:rPr>
      </w:pPr>
      <w:r w:rsidRPr="00FD48D0">
        <w:rPr>
          <w:lang w:val="es-CO"/>
        </w:rPr>
        <w:t>Cada prueba declara el resultado esperado antes de ejecutarse y verifica el código de error específico. Esta exigencia no es formal: durante la construcción, una prueba de solapamiento envolvente resultaba satisfactoria por una razón equivocada, pues el intervalo utilizado violaba primero la restricción de duración máxima. El hallazgo motivó la regla de verificación adoptada en todo el proyecto, según la cual una prueba que acepta cualquier error no constituye evidencia.</w:t>
      </w:r>
    </w:p>
    <w:p w14:paraId="7A38BB64" w14:textId="77777777" w:rsidR="00A02F0A" w:rsidRPr="00FD48D0" w:rsidRDefault="00000000">
      <w:pPr>
        <w:pStyle w:val="Ttulo2"/>
        <w:rPr>
          <w:lang w:val="es-CO"/>
        </w:rPr>
      </w:pPr>
      <w:bookmarkStart w:id="22" w:name="Xcf03720723953eb246e16f444dcdb696423ce24"/>
      <w:bookmarkEnd w:id="21"/>
      <w:r w:rsidRPr="00FD48D0">
        <w:rPr>
          <w:lang w:val="es-CO"/>
        </w:rPr>
        <w:t>Protocolo de Uso de Inteligencia Artificial</w:t>
      </w:r>
    </w:p>
    <w:p w14:paraId="6D79DD11" w14:textId="77777777" w:rsidR="00A02F0A" w:rsidRPr="00FD48D0" w:rsidRDefault="00000000">
      <w:pPr>
        <w:pStyle w:val="FirstParagraph"/>
        <w:rPr>
          <w:lang w:val="es-CO"/>
        </w:rPr>
      </w:pPr>
      <w:r w:rsidRPr="00FD48D0">
        <w:rPr>
          <w:lang w:val="es-CO"/>
        </w:rPr>
        <w:t>El uso de inteligencia artificial generativa se sometió a un protocolo de seis rondas, con registro obligatorio de cada interacción en una bitácora del repositorio. La Tabla 2 presenta la secuencia, el propósito de cada ronda y el control de verificación aplicado. El protocolo responde a un principio operativo del curso: la inteligencia artificial propone, la persona decide y la ejecución verifica.</w:t>
      </w:r>
    </w:p>
    <w:p w14:paraId="7722CB2F" w14:textId="77777777" w:rsidR="00A02F0A" w:rsidRPr="00FD48D0" w:rsidRDefault="00000000">
      <w:pPr>
        <w:pStyle w:val="Textoindependiente"/>
        <w:rPr>
          <w:lang w:val="es-CO"/>
        </w:rPr>
      </w:pPr>
      <w:r w:rsidRPr="00FD48D0">
        <w:rPr>
          <w:b/>
          <w:bCs/>
          <w:lang w:val="es-CO"/>
        </w:rPr>
        <w:t>Tabla 2.</w:t>
      </w:r>
    </w:p>
    <w:p w14:paraId="0CD9CD94" w14:textId="77777777" w:rsidR="00A02F0A" w:rsidRPr="00FD48D0" w:rsidRDefault="00000000">
      <w:pPr>
        <w:pStyle w:val="Textoindependiente"/>
        <w:rPr>
          <w:lang w:val="es-CO"/>
        </w:rPr>
      </w:pPr>
      <w:r w:rsidRPr="00FD48D0">
        <w:rPr>
          <w:i/>
          <w:iCs/>
          <w:lang w:val="es-CO"/>
        </w:rPr>
        <w:t>Protocolo de uso de inteligencia artificial con verificación</w:t>
      </w:r>
    </w:p>
    <w:tbl>
      <w:tblPr>
        <w:tblStyle w:val="Table"/>
        <w:tblW w:w="5000" w:type="pct"/>
        <w:tblLook w:val="0020" w:firstRow="1" w:lastRow="0" w:firstColumn="0" w:lastColumn="0" w:noHBand="0" w:noVBand="0"/>
      </w:tblPr>
      <w:tblGrid>
        <w:gridCol w:w="791"/>
        <w:gridCol w:w="3967"/>
        <w:gridCol w:w="4818"/>
      </w:tblGrid>
      <w:tr w:rsidR="00A02F0A" w14:paraId="79D6582C" w14:textId="77777777" w:rsidTr="00A02F0A">
        <w:trPr>
          <w:cnfStyle w:val="100000000000" w:firstRow="1" w:lastRow="0" w:firstColumn="0" w:lastColumn="0" w:oddVBand="0" w:evenVBand="0" w:oddHBand="0" w:evenHBand="0" w:firstRowFirstColumn="0" w:firstRowLastColumn="0" w:lastRowFirstColumn="0" w:lastRowLastColumn="0"/>
          <w:tblHeader/>
        </w:trPr>
        <w:tc>
          <w:tcPr>
            <w:tcW w:w="0" w:type="auto"/>
          </w:tcPr>
          <w:p w14:paraId="1AB051DA" w14:textId="77777777" w:rsidR="00A02F0A" w:rsidRDefault="00000000">
            <w:pPr>
              <w:pStyle w:val="Compact"/>
              <w:jc w:val="left"/>
            </w:pPr>
            <w:r>
              <w:t>Ronda</w:t>
            </w:r>
          </w:p>
        </w:tc>
        <w:tc>
          <w:tcPr>
            <w:tcW w:w="0" w:type="auto"/>
          </w:tcPr>
          <w:p w14:paraId="7940DCAD" w14:textId="77777777" w:rsidR="00A02F0A" w:rsidRDefault="00000000">
            <w:pPr>
              <w:pStyle w:val="Compact"/>
              <w:jc w:val="left"/>
            </w:pPr>
            <w:r>
              <w:t>Propósito</w:t>
            </w:r>
          </w:p>
        </w:tc>
        <w:tc>
          <w:tcPr>
            <w:tcW w:w="0" w:type="auto"/>
          </w:tcPr>
          <w:p w14:paraId="485ED9CD" w14:textId="77777777" w:rsidR="00A02F0A" w:rsidRDefault="00000000">
            <w:pPr>
              <w:pStyle w:val="Compact"/>
              <w:jc w:val="left"/>
            </w:pPr>
            <w:r>
              <w:t>Control de verificación</w:t>
            </w:r>
          </w:p>
        </w:tc>
      </w:tr>
      <w:tr w:rsidR="00A02F0A" w:rsidRPr="00FD48D0" w14:paraId="3305E679" w14:textId="77777777">
        <w:tc>
          <w:tcPr>
            <w:tcW w:w="0" w:type="auto"/>
          </w:tcPr>
          <w:p w14:paraId="2F0193DC" w14:textId="77777777" w:rsidR="00A02F0A" w:rsidRDefault="00000000">
            <w:pPr>
              <w:pStyle w:val="Compact"/>
              <w:jc w:val="left"/>
            </w:pPr>
            <w:r>
              <w:t>1</w:t>
            </w:r>
          </w:p>
        </w:tc>
        <w:tc>
          <w:tcPr>
            <w:tcW w:w="0" w:type="auto"/>
          </w:tcPr>
          <w:p w14:paraId="6A922CC5" w14:textId="77777777" w:rsidR="00A02F0A" w:rsidRPr="00FD48D0" w:rsidRDefault="00000000">
            <w:pPr>
              <w:pStyle w:val="Compact"/>
              <w:jc w:val="left"/>
              <w:rPr>
                <w:lang w:val="es-CO"/>
              </w:rPr>
            </w:pPr>
            <w:r w:rsidRPr="00FD48D0">
              <w:rPr>
                <w:lang w:val="es-CO"/>
              </w:rPr>
              <w:t>Extraer reglas candidatas del acta de entrevista</w:t>
            </w:r>
          </w:p>
        </w:tc>
        <w:tc>
          <w:tcPr>
            <w:tcW w:w="0" w:type="auto"/>
          </w:tcPr>
          <w:p w14:paraId="04CC7735" w14:textId="77777777" w:rsidR="00A02F0A" w:rsidRPr="00FD48D0" w:rsidRDefault="00000000">
            <w:pPr>
              <w:pStyle w:val="Compact"/>
              <w:jc w:val="left"/>
              <w:rPr>
                <w:lang w:val="es-CO"/>
              </w:rPr>
            </w:pPr>
            <w:r w:rsidRPr="00FD48D0">
              <w:rPr>
                <w:lang w:val="es-CO"/>
              </w:rPr>
              <w:t>Cada regla exige cita textual localizable en el acta</w:t>
            </w:r>
          </w:p>
        </w:tc>
      </w:tr>
      <w:tr w:rsidR="00A02F0A" w:rsidRPr="00FD48D0" w14:paraId="568FEA93" w14:textId="77777777">
        <w:tc>
          <w:tcPr>
            <w:tcW w:w="0" w:type="auto"/>
          </w:tcPr>
          <w:p w14:paraId="04678EF8" w14:textId="77777777" w:rsidR="00A02F0A" w:rsidRDefault="00000000">
            <w:pPr>
              <w:pStyle w:val="Compact"/>
              <w:jc w:val="left"/>
            </w:pPr>
            <w:r>
              <w:t>2</w:t>
            </w:r>
          </w:p>
        </w:tc>
        <w:tc>
          <w:tcPr>
            <w:tcW w:w="0" w:type="auto"/>
          </w:tcPr>
          <w:p w14:paraId="13E47FDC" w14:textId="77777777" w:rsidR="00A02F0A" w:rsidRPr="00FD48D0" w:rsidRDefault="00000000">
            <w:pPr>
              <w:pStyle w:val="Compact"/>
              <w:jc w:val="left"/>
              <w:rPr>
                <w:lang w:val="es-CO"/>
              </w:rPr>
            </w:pPr>
            <w:r w:rsidRPr="00FD48D0">
              <w:rPr>
                <w:lang w:val="es-CO"/>
              </w:rPr>
              <w:t>Clasificar cada regla por el mecanismo que la hace cumplir</w:t>
            </w:r>
          </w:p>
        </w:tc>
        <w:tc>
          <w:tcPr>
            <w:tcW w:w="0" w:type="auto"/>
          </w:tcPr>
          <w:p w14:paraId="4009E480" w14:textId="77777777" w:rsidR="00A02F0A" w:rsidRPr="00FD48D0" w:rsidRDefault="00000000">
            <w:pPr>
              <w:pStyle w:val="Compact"/>
              <w:jc w:val="left"/>
              <w:rPr>
                <w:lang w:val="es-CO"/>
              </w:rPr>
            </w:pPr>
            <w:r w:rsidRPr="00FD48D0">
              <w:rPr>
                <w:lang w:val="es-CO"/>
              </w:rPr>
              <w:t>Revisión por el equipo de las reglas de conflicto, conteo y plazo</w:t>
            </w:r>
          </w:p>
        </w:tc>
      </w:tr>
      <w:tr w:rsidR="00A02F0A" w:rsidRPr="00FD48D0" w14:paraId="772E0AFB" w14:textId="77777777">
        <w:tc>
          <w:tcPr>
            <w:tcW w:w="0" w:type="auto"/>
          </w:tcPr>
          <w:p w14:paraId="6A26EEB4" w14:textId="77777777" w:rsidR="00A02F0A" w:rsidRDefault="00000000">
            <w:pPr>
              <w:pStyle w:val="Compact"/>
              <w:jc w:val="left"/>
            </w:pPr>
            <w:r>
              <w:t>3</w:t>
            </w:r>
          </w:p>
        </w:tc>
        <w:tc>
          <w:tcPr>
            <w:tcW w:w="0" w:type="auto"/>
          </w:tcPr>
          <w:p w14:paraId="72A05F68" w14:textId="77777777" w:rsidR="00A02F0A" w:rsidRPr="00FD48D0" w:rsidRDefault="00000000">
            <w:pPr>
              <w:pStyle w:val="Compact"/>
              <w:jc w:val="left"/>
              <w:rPr>
                <w:lang w:val="es-CO"/>
              </w:rPr>
            </w:pPr>
            <w:r w:rsidRPr="00FD48D0">
              <w:rPr>
                <w:lang w:val="es-CO"/>
              </w:rPr>
              <w:t>Generar casos límite por regla</w:t>
            </w:r>
          </w:p>
        </w:tc>
        <w:tc>
          <w:tcPr>
            <w:tcW w:w="0" w:type="auto"/>
          </w:tcPr>
          <w:p w14:paraId="0D7907D4" w14:textId="77777777" w:rsidR="00A02F0A" w:rsidRPr="00FD48D0" w:rsidRDefault="00000000">
            <w:pPr>
              <w:pStyle w:val="Compact"/>
              <w:jc w:val="left"/>
              <w:rPr>
                <w:lang w:val="es-CO"/>
              </w:rPr>
            </w:pPr>
            <w:r w:rsidRPr="00FD48D0">
              <w:rPr>
                <w:lang w:val="es-CO"/>
              </w:rPr>
              <w:t>Presencia obligatoria del caso adyacente con resultado esperado positivo</w:t>
            </w:r>
          </w:p>
        </w:tc>
      </w:tr>
      <w:tr w:rsidR="00A02F0A" w:rsidRPr="00FD48D0" w14:paraId="626DCF3E" w14:textId="77777777">
        <w:tc>
          <w:tcPr>
            <w:tcW w:w="0" w:type="auto"/>
          </w:tcPr>
          <w:p w14:paraId="3C683D83" w14:textId="77777777" w:rsidR="00A02F0A" w:rsidRDefault="00000000">
            <w:pPr>
              <w:pStyle w:val="Compact"/>
              <w:jc w:val="left"/>
            </w:pPr>
            <w:r>
              <w:lastRenderedPageBreak/>
              <w:t>4</w:t>
            </w:r>
          </w:p>
        </w:tc>
        <w:tc>
          <w:tcPr>
            <w:tcW w:w="0" w:type="auto"/>
          </w:tcPr>
          <w:p w14:paraId="060CAE06" w14:textId="77777777" w:rsidR="00A02F0A" w:rsidRPr="00FD48D0" w:rsidRDefault="00000000">
            <w:pPr>
              <w:pStyle w:val="Compact"/>
              <w:jc w:val="left"/>
              <w:rPr>
                <w:lang w:val="es-CO"/>
              </w:rPr>
            </w:pPr>
            <w:r w:rsidRPr="00FD48D0">
              <w:rPr>
                <w:lang w:val="es-CO"/>
              </w:rPr>
              <w:t>Determinar la capa de residencia de cada regla</w:t>
            </w:r>
          </w:p>
        </w:tc>
        <w:tc>
          <w:tcPr>
            <w:tcW w:w="0" w:type="auto"/>
          </w:tcPr>
          <w:p w14:paraId="2F7CD115" w14:textId="77777777" w:rsidR="00A02F0A" w:rsidRPr="00FD48D0" w:rsidRDefault="00000000">
            <w:pPr>
              <w:pStyle w:val="Compact"/>
              <w:jc w:val="left"/>
              <w:rPr>
                <w:lang w:val="es-CO"/>
              </w:rPr>
            </w:pPr>
            <w:r w:rsidRPr="00FD48D0">
              <w:rPr>
                <w:lang w:val="es-CO"/>
              </w:rPr>
              <w:t>Prueba de esquive: llamada directa a la interfaz de programación</w:t>
            </w:r>
          </w:p>
        </w:tc>
      </w:tr>
      <w:tr w:rsidR="00A02F0A" w:rsidRPr="00FD48D0" w14:paraId="282E8AC3" w14:textId="77777777">
        <w:tc>
          <w:tcPr>
            <w:tcW w:w="0" w:type="auto"/>
          </w:tcPr>
          <w:p w14:paraId="29B47BB4" w14:textId="77777777" w:rsidR="00A02F0A" w:rsidRDefault="00000000">
            <w:pPr>
              <w:pStyle w:val="Compact"/>
              <w:jc w:val="left"/>
            </w:pPr>
            <w:r>
              <w:t>5</w:t>
            </w:r>
          </w:p>
        </w:tc>
        <w:tc>
          <w:tcPr>
            <w:tcW w:w="0" w:type="auto"/>
          </w:tcPr>
          <w:p w14:paraId="0BFA7DBD" w14:textId="77777777" w:rsidR="00A02F0A" w:rsidRPr="00FD48D0" w:rsidRDefault="00000000">
            <w:pPr>
              <w:pStyle w:val="Compact"/>
              <w:jc w:val="left"/>
              <w:rPr>
                <w:lang w:val="es-CO"/>
              </w:rPr>
            </w:pPr>
            <w:r w:rsidRPr="00FD48D0">
              <w:rPr>
                <w:lang w:val="es-CO"/>
              </w:rPr>
              <w:t>Producir el código y las pruebas de una regla</w:t>
            </w:r>
          </w:p>
        </w:tc>
        <w:tc>
          <w:tcPr>
            <w:tcW w:w="0" w:type="auto"/>
          </w:tcPr>
          <w:p w14:paraId="23B66ADE" w14:textId="77777777" w:rsidR="00A02F0A" w:rsidRPr="00FD48D0" w:rsidRDefault="00000000">
            <w:pPr>
              <w:pStyle w:val="Compact"/>
              <w:jc w:val="left"/>
              <w:rPr>
                <w:lang w:val="es-CO"/>
              </w:rPr>
            </w:pPr>
            <w:r w:rsidRPr="00FD48D0">
              <w:rPr>
                <w:lang w:val="es-CO"/>
              </w:rPr>
              <w:t>Ejecución de las pruebas; verificación del código de error</w:t>
            </w:r>
          </w:p>
        </w:tc>
      </w:tr>
      <w:tr w:rsidR="00A02F0A" w:rsidRPr="00FD48D0" w14:paraId="34E3A6BE" w14:textId="77777777">
        <w:tc>
          <w:tcPr>
            <w:tcW w:w="0" w:type="auto"/>
          </w:tcPr>
          <w:p w14:paraId="1C8E1297" w14:textId="77777777" w:rsidR="00A02F0A" w:rsidRDefault="00000000">
            <w:pPr>
              <w:pStyle w:val="Compact"/>
              <w:jc w:val="left"/>
            </w:pPr>
            <w:r>
              <w:t>6</w:t>
            </w:r>
          </w:p>
        </w:tc>
        <w:tc>
          <w:tcPr>
            <w:tcW w:w="0" w:type="auto"/>
          </w:tcPr>
          <w:p w14:paraId="116BE3BB" w14:textId="77777777" w:rsidR="00A02F0A" w:rsidRDefault="00000000">
            <w:pPr>
              <w:pStyle w:val="Compact"/>
              <w:jc w:val="left"/>
            </w:pPr>
            <w:r>
              <w:t>Atacar la propia solución</w:t>
            </w:r>
          </w:p>
        </w:tc>
        <w:tc>
          <w:tcPr>
            <w:tcW w:w="0" w:type="auto"/>
          </w:tcPr>
          <w:p w14:paraId="730C2B3D" w14:textId="77777777" w:rsidR="00A02F0A" w:rsidRPr="00FD48D0" w:rsidRDefault="00000000">
            <w:pPr>
              <w:pStyle w:val="Compact"/>
              <w:jc w:val="left"/>
              <w:rPr>
                <w:lang w:val="es-CO"/>
              </w:rPr>
            </w:pPr>
            <w:r w:rsidRPr="00FD48D0">
              <w:rPr>
                <w:lang w:val="es-CO"/>
              </w:rPr>
              <w:t>Reproducción obligatoria de cada ataque reportado antes de corregir</w:t>
            </w:r>
          </w:p>
        </w:tc>
      </w:tr>
    </w:tbl>
    <w:p w14:paraId="1C8089F0" w14:textId="77777777" w:rsidR="00A02F0A" w:rsidRPr="00FD48D0" w:rsidRDefault="00000000">
      <w:pPr>
        <w:pStyle w:val="Textoindependiente"/>
        <w:rPr>
          <w:lang w:val="es-CO"/>
        </w:rPr>
      </w:pPr>
      <w:r w:rsidRPr="00FD48D0">
        <w:rPr>
          <w:i/>
          <w:iCs/>
          <w:lang w:val="es-CO"/>
        </w:rPr>
        <w:t>Nota.</w:t>
      </w:r>
      <w:r w:rsidRPr="00FD48D0">
        <w:rPr>
          <w:lang w:val="es-CO"/>
        </w:rPr>
        <w:t xml:space="preserve"> Elaboración propia. El registro de cada ronda incluye el texto literal solicitado, lo aceptado, lo modificado y el medio de verificación.</w:t>
      </w:r>
    </w:p>
    <w:p w14:paraId="0A387789" w14:textId="77777777" w:rsidR="00A02F0A" w:rsidRPr="00FD48D0" w:rsidRDefault="00000000">
      <w:pPr>
        <w:pStyle w:val="Ttulo2"/>
        <w:rPr>
          <w:lang w:val="es-CO"/>
        </w:rPr>
      </w:pPr>
      <w:bookmarkStart w:id="23" w:name="Xbfe0ba872657083da37c22629b5607cae2f907a"/>
      <w:bookmarkEnd w:id="22"/>
      <w:r w:rsidRPr="00FD48D0">
        <w:rPr>
          <w:lang w:val="es-CO"/>
        </w:rPr>
        <w:t>Gestión de la Configuración y Trazabilidad</w:t>
      </w:r>
    </w:p>
    <w:p w14:paraId="334E70DA" w14:textId="77777777" w:rsidR="00A02F0A" w:rsidRPr="00FD48D0" w:rsidRDefault="00000000">
      <w:pPr>
        <w:pStyle w:val="FirstParagraph"/>
        <w:rPr>
          <w:lang w:val="es-CO"/>
        </w:rPr>
      </w:pPr>
      <w:r w:rsidRPr="00FD48D0">
        <w:rPr>
          <w:lang w:val="es-CO"/>
        </w:rPr>
        <w:t>La trazabilidad del proceso se sostiene en tres mecanismos. El historial de migraciones documenta la evolución del esquema con la fecha de cada cambio. El flujo de solicitudes de incorporación exige la revisión de un integrante distinto al autor, lo que distribuye el conocimiento del código. El flujo de integración continua ejecuta las pruebas de base de datos en cada envío que modifique el directorio correspondiente, sobre una instancia temporal, de manera que un cambio que rompa una regla se detecte antes de alcanzar el entorno productivo.</w:t>
      </w:r>
    </w:p>
    <w:p w14:paraId="634C29DE" w14:textId="77777777" w:rsidR="00A02F0A" w:rsidRPr="00FD48D0" w:rsidRDefault="00000000">
      <w:pPr>
        <w:pStyle w:val="Ttulo2"/>
        <w:rPr>
          <w:lang w:val="es-CO"/>
        </w:rPr>
      </w:pPr>
      <w:bookmarkStart w:id="24" w:name="X1777f75df159e24677c82d8eb34f5ea861c3a30"/>
      <w:bookmarkEnd w:id="23"/>
      <w:r w:rsidRPr="00FD48D0">
        <w:rPr>
          <w:lang w:val="es-CO"/>
        </w:rPr>
        <w:t>Consideraciones Éticas y de Protección de Datos</w:t>
      </w:r>
    </w:p>
    <w:p w14:paraId="7BEF1F35" w14:textId="77777777" w:rsidR="00A02F0A" w:rsidRPr="00FD48D0" w:rsidRDefault="00000000">
      <w:pPr>
        <w:pStyle w:val="FirstParagraph"/>
        <w:rPr>
          <w:lang w:val="es-CO"/>
        </w:rPr>
      </w:pPr>
      <w:r w:rsidRPr="00FD48D0">
        <w:rPr>
          <w:lang w:val="es-CO"/>
        </w:rPr>
        <w:t>El repositorio del proyecto es público, condición impuesta por el servicio de publicación empleado. En consecuencia se adoptaron tres medidas. Los datos de prueba son ficticios en su totalidad, incluidos nombres y correos. El acta de entrevista identifica a la persona entrevistada por su cargo y no por su nombre, y no incluye datos de contacto. Las credenciales se gestionan mediante variables de entorno y el archivo correspondiente se encuentra excluido del control de versiones, condición verificada mediante el comando de comprobación del propio sistema de versiones.</w:t>
      </w:r>
    </w:p>
    <w:p w14:paraId="1F8D343C" w14:textId="77777777" w:rsidR="00A02F0A" w:rsidRPr="00FD48D0" w:rsidRDefault="00000000">
      <w:pPr>
        <w:pStyle w:val="Ttulo1"/>
        <w:rPr>
          <w:lang w:val="es-CO"/>
        </w:rPr>
      </w:pPr>
      <w:bookmarkStart w:id="25" w:name="resultados-y-análisis"/>
      <w:bookmarkEnd w:id="15"/>
      <w:bookmarkEnd w:id="24"/>
      <w:r w:rsidRPr="00FD48D0">
        <w:rPr>
          <w:lang w:val="es-CO"/>
        </w:rPr>
        <w:lastRenderedPageBreak/>
        <w:t>Resultados y Análisis</w:t>
      </w:r>
    </w:p>
    <w:p w14:paraId="07199E91" w14:textId="77777777" w:rsidR="00A02F0A" w:rsidRPr="00FD48D0" w:rsidRDefault="00000000">
      <w:pPr>
        <w:pStyle w:val="Ttulo2"/>
        <w:rPr>
          <w:lang w:val="es-CO"/>
        </w:rPr>
      </w:pPr>
      <w:bookmarkStart w:id="26" w:name="caracterización-y-reglas-de-negocio"/>
      <w:r w:rsidRPr="00FD48D0">
        <w:rPr>
          <w:lang w:val="es-CO"/>
        </w:rPr>
        <w:t>Caracterización y Reglas de Negocio</w:t>
      </w:r>
    </w:p>
    <w:p w14:paraId="7CE4E010" w14:textId="77777777" w:rsidR="00A02F0A" w:rsidRPr="00FD48D0" w:rsidRDefault="00000000">
      <w:pPr>
        <w:pStyle w:val="FirstParagraph"/>
        <w:rPr>
          <w:lang w:val="es-CO"/>
        </w:rPr>
      </w:pPr>
      <w:r w:rsidRPr="00FD48D0">
        <w:rPr>
          <w:lang w:val="es-CO"/>
        </w:rPr>
        <w:t>La caracterización identificó cinco problemas del proceso vigente y dos roles con necesidades distintas. De la entrevista se derivaron seis reglas de negocio, que constituyen el núcleo funcional del sistema y la base de las pruebas. La Tabla 3 presenta cada regla y el mecanismo que la hace cumplir en la solución construida.</w:t>
      </w:r>
    </w:p>
    <w:p w14:paraId="7374B946" w14:textId="77777777" w:rsidR="00A02F0A" w:rsidRPr="00FD48D0" w:rsidRDefault="00000000">
      <w:pPr>
        <w:pStyle w:val="Textoindependiente"/>
        <w:rPr>
          <w:lang w:val="es-CO"/>
        </w:rPr>
      </w:pPr>
      <w:r w:rsidRPr="00FD48D0">
        <w:rPr>
          <w:b/>
          <w:bCs/>
          <w:lang w:val="es-CO"/>
        </w:rPr>
        <w:t>Tabla 3.</w:t>
      </w:r>
    </w:p>
    <w:p w14:paraId="5FF4AF2F" w14:textId="77777777" w:rsidR="00A02F0A" w:rsidRPr="00FD48D0" w:rsidRDefault="00000000">
      <w:pPr>
        <w:pStyle w:val="Textoindependiente"/>
        <w:rPr>
          <w:lang w:val="es-CO"/>
        </w:rPr>
      </w:pPr>
      <w:r w:rsidRPr="00FD48D0">
        <w:rPr>
          <w:i/>
          <w:iCs/>
          <w:lang w:val="es-CO"/>
        </w:rPr>
        <w:t>Reglas de negocio y mecanismo de cumplimiento</w:t>
      </w:r>
    </w:p>
    <w:tbl>
      <w:tblPr>
        <w:tblStyle w:val="Table"/>
        <w:tblW w:w="5000" w:type="pct"/>
        <w:tblLook w:val="0020" w:firstRow="1" w:lastRow="0" w:firstColumn="0" w:lastColumn="0" w:noHBand="0" w:noVBand="0"/>
      </w:tblPr>
      <w:tblGrid>
        <w:gridCol w:w="499"/>
        <w:gridCol w:w="4706"/>
        <w:gridCol w:w="4371"/>
      </w:tblGrid>
      <w:tr w:rsidR="00A02F0A" w14:paraId="129EF043" w14:textId="77777777" w:rsidTr="00A02F0A">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888C" w14:textId="77777777" w:rsidR="00A02F0A" w:rsidRDefault="00000000">
            <w:pPr>
              <w:pStyle w:val="Compact"/>
              <w:jc w:val="left"/>
            </w:pPr>
            <w:r>
              <w:t>N.º</w:t>
            </w:r>
          </w:p>
        </w:tc>
        <w:tc>
          <w:tcPr>
            <w:tcW w:w="0" w:type="auto"/>
          </w:tcPr>
          <w:p w14:paraId="751040F7" w14:textId="77777777" w:rsidR="00A02F0A" w:rsidRDefault="00000000">
            <w:pPr>
              <w:pStyle w:val="Compact"/>
              <w:jc w:val="left"/>
            </w:pPr>
            <w:r>
              <w:t>Regla</w:t>
            </w:r>
          </w:p>
        </w:tc>
        <w:tc>
          <w:tcPr>
            <w:tcW w:w="0" w:type="auto"/>
          </w:tcPr>
          <w:p w14:paraId="0B994955" w14:textId="77777777" w:rsidR="00A02F0A" w:rsidRDefault="00000000">
            <w:pPr>
              <w:pStyle w:val="Compact"/>
              <w:jc w:val="left"/>
            </w:pPr>
            <w:r>
              <w:t>Mecanismo implementado</w:t>
            </w:r>
          </w:p>
        </w:tc>
      </w:tr>
      <w:tr w:rsidR="00A02F0A" w:rsidRPr="00FD48D0" w14:paraId="66FBE5C5" w14:textId="77777777">
        <w:tc>
          <w:tcPr>
            <w:tcW w:w="0" w:type="auto"/>
          </w:tcPr>
          <w:p w14:paraId="7673FE86" w14:textId="77777777" w:rsidR="00A02F0A" w:rsidRDefault="00000000">
            <w:pPr>
              <w:pStyle w:val="Compact"/>
              <w:jc w:val="left"/>
            </w:pPr>
            <w:r>
              <w:t>1</w:t>
            </w:r>
          </w:p>
        </w:tc>
        <w:tc>
          <w:tcPr>
            <w:tcW w:w="0" w:type="auto"/>
          </w:tcPr>
          <w:p w14:paraId="5AF83FC2" w14:textId="77777777" w:rsidR="00A02F0A" w:rsidRPr="00FD48D0" w:rsidRDefault="00000000">
            <w:pPr>
              <w:pStyle w:val="Compact"/>
              <w:jc w:val="left"/>
              <w:rPr>
                <w:lang w:val="es-CO"/>
              </w:rPr>
            </w:pPr>
            <w:r w:rsidRPr="00FD48D0">
              <w:rPr>
                <w:lang w:val="es-CO"/>
              </w:rPr>
              <w:t>No se permite reservar un espacio con una reserva confirmada que se solape</w:t>
            </w:r>
          </w:p>
        </w:tc>
        <w:tc>
          <w:tcPr>
            <w:tcW w:w="0" w:type="auto"/>
          </w:tcPr>
          <w:p w14:paraId="00B2D0AB" w14:textId="77777777" w:rsidR="00A02F0A" w:rsidRPr="00FD48D0" w:rsidRDefault="00000000">
            <w:pPr>
              <w:pStyle w:val="Compact"/>
              <w:jc w:val="left"/>
              <w:rPr>
                <w:lang w:val="es-CO"/>
              </w:rPr>
            </w:pPr>
            <w:r w:rsidRPr="00FD48D0">
              <w:rPr>
                <w:lang w:val="es-CO"/>
              </w:rPr>
              <w:t>Restricción de exclusión con índice generalizado de búsqueda</w:t>
            </w:r>
          </w:p>
        </w:tc>
      </w:tr>
      <w:tr w:rsidR="00A02F0A" w:rsidRPr="00FD48D0" w14:paraId="4C795CBB" w14:textId="77777777">
        <w:tc>
          <w:tcPr>
            <w:tcW w:w="0" w:type="auto"/>
          </w:tcPr>
          <w:p w14:paraId="68AA9281" w14:textId="77777777" w:rsidR="00A02F0A" w:rsidRDefault="00000000">
            <w:pPr>
              <w:pStyle w:val="Compact"/>
              <w:jc w:val="left"/>
            </w:pPr>
            <w:r>
              <w:t>2</w:t>
            </w:r>
          </w:p>
        </w:tc>
        <w:tc>
          <w:tcPr>
            <w:tcW w:w="0" w:type="auto"/>
          </w:tcPr>
          <w:p w14:paraId="72C33F4B" w14:textId="77777777" w:rsidR="00A02F0A" w:rsidRPr="00FD48D0" w:rsidRDefault="00000000">
            <w:pPr>
              <w:pStyle w:val="Compact"/>
              <w:jc w:val="left"/>
              <w:rPr>
                <w:lang w:val="es-CO"/>
              </w:rPr>
            </w:pPr>
            <w:r w:rsidRPr="00FD48D0">
              <w:rPr>
                <w:lang w:val="es-CO"/>
              </w:rPr>
              <w:t>Dos reservas adyacentes son válidas</w:t>
            </w:r>
          </w:p>
        </w:tc>
        <w:tc>
          <w:tcPr>
            <w:tcW w:w="0" w:type="auto"/>
          </w:tcPr>
          <w:p w14:paraId="476017AF" w14:textId="77777777" w:rsidR="00A02F0A" w:rsidRPr="00FD48D0" w:rsidRDefault="00000000">
            <w:pPr>
              <w:pStyle w:val="Compact"/>
              <w:jc w:val="left"/>
              <w:rPr>
                <w:lang w:val="es-CO"/>
              </w:rPr>
            </w:pPr>
            <w:r w:rsidRPr="00FD48D0">
              <w:rPr>
                <w:lang w:val="es-CO"/>
              </w:rPr>
              <w:t>Rango con límite superior abierto en la misma restricción</w:t>
            </w:r>
          </w:p>
        </w:tc>
      </w:tr>
      <w:tr w:rsidR="00A02F0A" w:rsidRPr="00FD48D0" w14:paraId="40DD8E27" w14:textId="77777777">
        <w:tc>
          <w:tcPr>
            <w:tcW w:w="0" w:type="auto"/>
          </w:tcPr>
          <w:p w14:paraId="66E748B3" w14:textId="77777777" w:rsidR="00A02F0A" w:rsidRDefault="00000000">
            <w:pPr>
              <w:pStyle w:val="Compact"/>
              <w:jc w:val="left"/>
            </w:pPr>
            <w:r>
              <w:t>3</w:t>
            </w:r>
          </w:p>
        </w:tc>
        <w:tc>
          <w:tcPr>
            <w:tcW w:w="0" w:type="auto"/>
          </w:tcPr>
          <w:p w14:paraId="51DCE1E7" w14:textId="77777777" w:rsidR="00A02F0A" w:rsidRPr="00FD48D0" w:rsidRDefault="00000000">
            <w:pPr>
              <w:pStyle w:val="Compact"/>
              <w:jc w:val="left"/>
              <w:rPr>
                <w:lang w:val="es-CO"/>
              </w:rPr>
            </w:pPr>
            <w:r w:rsidRPr="00FD48D0">
              <w:rPr>
                <w:lang w:val="es-CO"/>
              </w:rPr>
              <w:t>La cancelación libera la franja de inmediato</w:t>
            </w:r>
          </w:p>
        </w:tc>
        <w:tc>
          <w:tcPr>
            <w:tcW w:w="0" w:type="auto"/>
          </w:tcPr>
          <w:p w14:paraId="21D343D2" w14:textId="77777777" w:rsidR="00A02F0A" w:rsidRPr="00FD48D0" w:rsidRDefault="00000000">
            <w:pPr>
              <w:pStyle w:val="Compact"/>
              <w:jc w:val="left"/>
              <w:rPr>
                <w:lang w:val="es-CO"/>
              </w:rPr>
            </w:pPr>
            <w:r w:rsidRPr="00FD48D0">
              <w:rPr>
                <w:lang w:val="es-CO"/>
              </w:rPr>
              <w:t>Predicado de estado confirmado en la misma restricción</w:t>
            </w:r>
          </w:p>
        </w:tc>
      </w:tr>
      <w:tr w:rsidR="00A02F0A" w:rsidRPr="00FD48D0" w14:paraId="3EC8CCCD" w14:textId="77777777">
        <w:tc>
          <w:tcPr>
            <w:tcW w:w="0" w:type="auto"/>
          </w:tcPr>
          <w:p w14:paraId="0EA35739" w14:textId="77777777" w:rsidR="00A02F0A" w:rsidRDefault="00000000">
            <w:pPr>
              <w:pStyle w:val="Compact"/>
              <w:jc w:val="left"/>
            </w:pPr>
            <w:r>
              <w:t>4</w:t>
            </w:r>
          </w:p>
        </w:tc>
        <w:tc>
          <w:tcPr>
            <w:tcW w:w="0" w:type="auto"/>
          </w:tcPr>
          <w:p w14:paraId="2B55CC26" w14:textId="77777777" w:rsidR="00A02F0A" w:rsidRPr="00FD48D0" w:rsidRDefault="00000000">
            <w:pPr>
              <w:pStyle w:val="Compact"/>
              <w:jc w:val="left"/>
              <w:rPr>
                <w:lang w:val="es-CO"/>
              </w:rPr>
            </w:pPr>
            <w:r w:rsidRPr="00FD48D0">
              <w:rPr>
                <w:lang w:val="es-CO"/>
              </w:rPr>
              <w:t>No se cancela con menos de dos horas de anticipación</w:t>
            </w:r>
          </w:p>
        </w:tc>
        <w:tc>
          <w:tcPr>
            <w:tcW w:w="0" w:type="auto"/>
          </w:tcPr>
          <w:p w14:paraId="15858840" w14:textId="77777777" w:rsidR="00A02F0A" w:rsidRPr="00FD48D0" w:rsidRDefault="00000000">
            <w:pPr>
              <w:pStyle w:val="Compact"/>
              <w:jc w:val="left"/>
              <w:rPr>
                <w:lang w:val="es-CO"/>
              </w:rPr>
            </w:pPr>
            <w:r w:rsidRPr="00FD48D0">
              <w:rPr>
                <w:lang w:val="es-CO"/>
              </w:rPr>
              <w:t>Disparador previo a la actualización, con conversión a hora local</w:t>
            </w:r>
          </w:p>
        </w:tc>
      </w:tr>
      <w:tr w:rsidR="00A02F0A" w:rsidRPr="00FD48D0" w14:paraId="48FBD2F6" w14:textId="77777777">
        <w:tc>
          <w:tcPr>
            <w:tcW w:w="0" w:type="auto"/>
          </w:tcPr>
          <w:p w14:paraId="3865AE3D" w14:textId="77777777" w:rsidR="00A02F0A" w:rsidRDefault="00000000">
            <w:pPr>
              <w:pStyle w:val="Compact"/>
              <w:jc w:val="left"/>
            </w:pPr>
            <w:r>
              <w:t>5</w:t>
            </w:r>
          </w:p>
        </w:tc>
        <w:tc>
          <w:tcPr>
            <w:tcW w:w="0" w:type="auto"/>
          </w:tcPr>
          <w:p w14:paraId="2FDA24DD" w14:textId="77777777" w:rsidR="00A02F0A" w:rsidRPr="00FD48D0" w:rsidRDefault="00000000">
            <w:pPr>
              <w:pStyle w:val="Compact"/>
              <w:jc w:val="left"/>
              <w:rPr>
                <w:lang w:val="es-CO"/>
              </w:rPr>
            </w:pPr>
            <w:r w:rsidRPr="00FD48D0">
              <w:rPr>
                <w:lang w:val="es-CO"/>
              </w:rPr>
              <w:t>Máximo tres reservas activas por usuario</w:t>
            </w:r>
          </w:p>
        </w:tc>
        <w:tc>
          <w:tcPr>
            <w:tcW w:w="0" w:type="auto"/>
          </w:tcPr>
          <w:p w14:paraId="5EC50FCB" w14:textId="77777777" w:rsidR="00A02F0A" w:rsidRPr="00FD48D0" w:rsidRDefault="00000000">
            <w:pPr>
              <w:pStyle w:val="Compact"/>
              <w:jc w:val="left"/>
              <w:rPr>
                <w:lang w:val="es-CO"/>
              </w:rPr>
            </w:pPr>
            <w:r w:rsidRPr="00FD48D0">
              <w:rPr>
                <w:lang w:val="es-CO"/>
              </w:rPr>
              <w:t>Disparador previo a la inserción, con bloqueo consultivo por usuario</w:t>
            </w:r>
          </w:p>
        </w:tc>
      </w:tr>
      <w:tr w:rsidR="00A02F0A" w:rsidRPr="00FD48D0" w14:paraId="08055CEB" w14:textId="77777777">
        <w:tc>
          <w:tcPr>
            <w:tcW w:w="0" w:type="auto"/>
          </w:tcPr>
          <w:p w14:paraId="7FD8F6A3" w14:textId="77777777" w:rsidR="00A02F0A" w:rsidRDefault="00000000">
            <w:pPr>
              <w:pStyle w:val="Compact"/>
              <w:jc w:val="left"/>
            </w:pPr>
            <w:r>
              <w:t>6</w:t>
            </w:r>
          </w:p>
        </w:tc>
        <w:tc>
          <w:tcPr>
            <w:tcW w:w="0" w:type="auto"/>
          </w:tcPr>
          <w:p w14:paraId="417AD229" w14:textId="77777777" w:rsidR="00A02F0A" w:rsidRPr="00FD48D0" w:rsidRDefault="00000000">
            <w:pPr>
              <w:pStyle w:val="Compact"/>
              <w:jc w:val="left"/>
              <w:rPr>
                <w:lang w:val="es-CO"/>
              </w:rPr>
            </w:pPr>
            <w:r w:rsidRPr="00FD48D0">
              <w:rPr>
                <w:lang w:val="es-CO"/>
              </w:rPr>
              <w:t>Un espacio desactivado conserva su histórico y no admite reservas nuevas</w:t>
            </w:r>
          </w:p>
        </w:tc>
        <w:tc>
          <w:tcPr>
            <w:tcW w:w="0" w:type="auto"/>
          </w:tcPr>
          <w:p w14:paraId="1FDD4DFB" w14:textId="77777777" w:rsidR="00A02F0A" w:rsidRPr="00FD48D0" w:rsidRDefault="00000000">
            <w:pPr>
              <w:pStyle w:val="Compact"/>
              <w:jc w:val="left"/>
              <w:rPr>
                <w:lang w:val="es-CO"/>
              </w:rPr>
            </w:pPr>
            <w:r w:rsidRPr="00FD48D0">
              <w:rPr>
                <w:lang w:val="es-CO"/>
              </w:rPr>
              <w:t>Disparador previo a la inserción y política de lectura</w:t>
            </w:r>
          </w:p>
        </w:tc>
      </w:tr>
    </w:tbl>
    <w:p w14:paraId="50CA68D4" w14:textId="77777777" w:rsidR="00A02F0A" w:rsidRPr="00FD48D0" w:rsidRDefault="00000000">
      <w:pPr>
        <w:pStyle w:val="Textoindependiente"/>
        <w:rPr>
          <w:lang w:val="es-CO"/>
        </w:rPr>
      </w:pPr>
      <w:r w:rsidRPr="00FD48D0">
        <w:rPr>
          <w:i/>
          <w:iCs/>
          <w:lang w:val="es-CO"/>
        </w:rPr>
        <w:t>Nota.</w:t>
      </w:r>
      <w:r w:rsidRPr="00FD48D0">
        <w:rPr>
          <w:lang w:val="es-CO"/>
        </w:rPr>
        <w:t xml:space="preserve"> Elaboración propia a partir del acta de entrevista.</w:t>
      </w:r>
    </w:p>
    <w:p w14:paraId="00247578" w14:textId="77777777" w:rsidR="00A02F0A" w:rsidRPr="00FD48D0" w:rsidRDefault="00000000">
      <w:pPr>
        <w:pStyle w:val="Textoindependiente"/>
        <w:rPr>
          <w:lang w:val="es-CO"/>
        </w:rPr>
      </w:pPr>
      <w:r w:rsidRPr="00FD48D0">
        <w:rPr>
          <w:lang w:val="es-CO"/>
        </w:rPr>
        <w:t>El análisis de esta tabla sostiene la decisión arquitectónica. Cinco de las seis reglas quedaron expresadas en el esquema y en disparadores, es decir, en el único punto por el que pasan todas las escrituras. Ninguna regla reside exclusivamente en la interfaz; las validaciones del formulario existen para informar con rapidez y duplican, sin sustituir, las del servidor.</w:t>
      </w:r>
    </w:p>
    <w:p w14:paraId="11BB3804" w14:textId="77777777" w:rsidR="00A02F0A" w:rsidRPr="00FD48D0" w:rsidRDefault="00000000">
      <w:pPr>
        <w:pStyle w:val="Ttulo2"/>
        <w:rPr>
          <w:lang w:val="es-CO"/>
        </w:rPr>
      </w:pPr>
      <w:bookmarkStart w:id="27" w:name="Xd53f1487cdb9238325723a27e8d157ce199c5d4"/>
      <w:bookmarkEnd w:id="26"/>
      <w:r w:rsidRPr="00FD48D0">
        <w:rPr>
          <w:lang w:val="es-CO"/>
        </w:rPr>
        <w:lastRenderedPageBreak/>
        <w:t>Modelo de Datos y Estructura de la Solución</w:t>
      </w:r>
    </w:p>
    <w:p w14:paraId="5660A681" w14:textId="77777777" w:rsidR="00A02F0A" w:rsidRPr="00FD48D0" w:rsidRDefault="00000000">
      <w:pPr>
        <w:pStyle w:val="FirstParagraph"/>
        <w:rPr>
          <w:lang w:val="es-CO"/>
        </w:rPr>
      </w:pPr>
      <w:r w:rsidRPr="00FD48D0">
        <w:rPr>
          <w:lang w:val="es-CO"/>
        </w:rPr>
        <w:t>El modelo resultante comprende cuatro tablas, una vista con control de invocación y tres funciones de servicio. La función de disponibilidad merece mención particular, por cuanto resuelve una tensión entre privacidad y funcionalidad: un usuario no puede leer las reservas ajenas, pero necesita conocer las franjas ocupadas, de modo que la función devuelve exclusivamente las horas, sin identificar a quién reservó ni con qué motivo. El esquema se construyó mediante cinco migraciones, la última de las cuales incorporó el soporte de imágenes de los espacios.</w:t>
      </w:r>
    </w:p>
    <w:p w14:paraId="54E07BC9" w14:textId="77777777" w:rsidR="00A02F0A" w:rsidRPr="00FD48D0" w:rsidRDefault="00000000">
      <w:pPr>
        <w:pStyle w:val="Textoindependiente"/>
        <w:rPr>
          <w:lang w:val="es-CO"/>
        </w:rPr>
      </w:pPr>
      <w:r w:rsidRPr="00FD48D0">
        <w:rPr>
          <w:lang w:val="es-CO"/>
        </w:rPr>
        <w:t>La interfaz cubre once vistas y catorce operaciones, incluidas las de administración y el reporte de ocupación. El reporte se implementó con una combinación externa cuyos filtros de fecha se ubican en la condición de combinación y no en la cláusula de selección, decisión que preserva en el resultado los espacios sin reservas en el período consultado, que son precisamente los relevantes para decidir sobre el uso de la infraestructura.</w:t>
      </w:r>
    </w:p>
    <w:p w14:paraId="42F9A0AA" w14:textId="77777777" w:rsidR="00A02F0A" w:rsidRPr="00FD48D0" w:rsidRDefault="00000000">
      <w:pPr>
        <w:pStyle w:val="Ttulo2"/>
        <w:rPr>
          <w:lang w:val="es-CO"/>
        </w:rPr>
      </w:pPr>
      <w:bookmarkStart w:id="28" w:name="verificación"/>
      <w:bookmarkEnd w:id="27"/>
      <w:r w:rsidRPr="00FD48D0">
        <w:rPr>
          <w:lang w:val="es-CO"/>
        </w:rPr>
        <w:t>Verificación</w:t>
      </w:r>
    </w:p>
    <w:p w14:paraId="7D958101" w14:textId="77777777" w:rsidR="00A02F0A" w:rsidRPr="00FD48D0" w:rsidRDefault="00000000">
      <w:pPr>
        <w:pStyle w:val="FirstParagraph"/>
        <w:rPr>
          <w:lang w:val="es-CO"/>
        </w:rPr>
      </w:pPr>
      <w:r w:rsidRPr="00FD48D0">
        <w:rPr>
          <w:lang w:val="es-CO"/>
        </w:rPr>
        <w:t>La verificación produjo los resultados consignados en la Tabla 4. El conjunto de pruebas de base de datos comprende treinta y siete casos, agrupados por regla y por propiedad de seguridad; el conjunto de interfaz comprende catorce casos ejecutados en navegador automatizado. La totalidad de los casos resultó satisfactoria en la última ejecución registrada.</w:t>
      </w:r>
    </w:p>
    <w:p w14:paraId="6B830F1A" w14:textId="77777777" w:rsidR="00A02F0A" w:rsidRPr="00FD48D0" w:rsidRDefault="00000000">
      <w:pPr>
        <w:pStyle w:val="Textoindependiente"/>
        <w:rPr>
          <w:lang w:val="es-CO"/>
        </w:rPr>
      </w:pPr>
      <w:r w:rsidRPr="00FD48D0">
        <w:rPr>
          <w:b/>
          <w:bCs/>
          <w:lang w:val="es-CO"/>
        </w:rPr>
        <w:t>Tabla 4.</w:t>
      </w:r>
    </w:p>
    <w:p w14:paraId="1DE74F82" w14:textId="77777777" w:rsidR="00A02F0A" w:rsidRPr="00FD48D0" w:rsidRDefault="00000000">
      <w:pPr>
        <w:pStyle w:val="Textoindependiente"/>
        <w:rPr>
          <w:lang w:val="es-CO"/>
        </w:rPr>
      </w:pPr>
      <w:r w:rsidRPr="00FD48D0">
        <w:rPr>
          <w:i/>
          <w:iCs/>
          <w:lang w:val="es-CO"/>
        </w:rPr>
        <w:t>Resultados de la verificación automatizada</w:t>
      </w:r>
    </w:p>
    <w:tbl>
      <w:tblPr>
        <w:tblStyle w:val="Table"/>
        <w:tblW w:w="5000" w:type="pct"/>
        <w:tblLook w:val="0020" w:firstRow="1" w:lastRow="0" w:firstColumn="0" w:lastColumn="0" w:noHBand="0" w:noVBand="0"/>
      </w:tblPr>
      <w:tblGrid>
        <w:gridCol w:w="2151"/>
        <w:gridCol w:w="1617"/>
        <w:gridCol w:w="2224"/>
        <w:gridCol w:w="3584"/>
      </w:tblGrid>
      <w:tr w:rsidR="00A02F0A" w14:paraId="5E5EC356" w14:textId="77777777" w:rsidTr="00A02F0A">
        <w:trPr>
          <w:cnfStyle w:val="100000000000" w:firstRow="1" w:lastRow="0" w:firstColumn="0" w:lastColumn="0" w:oddVBand="0" w:evenVBand="0" w:oddHBand="0" w:evenHBand="0" w:firstRowFirstColumn="0" w:firstRowLastColumn="0" w:lastRowFirstColumn="0" w:lastRowLastColumn="0"/>
          <w:tblHeader/>
        </w:trPr>
        <w:tc>
          <w:tcPr>
            <w:tcW w:w="0" w:type="auto"/>
          </w:tcPr>
          <w:p w14:paraId="4DE1F9D4" w14:textId="77777777" w:rsidR="00A02F0A" w:rsidRDefault="00000000">
            <w:pPr>
              <w:pStyle w:val="Compact"/>
              <w:jc w:val="left"/>
            </w:pPr>
            <w:r>
              <w:t>Instrumento</w:t>
            </w:r>
          </w:p>
        </w:tc>
        <w:tc>
          <w:tcPr>
            <w:tcW w:w="0" w:type="auto"/>
          </w:tcPr>
          <w:p w14:paraId="713A1E6B" w14:textId="77777777" w:rsidR="00A02F0A" w:rsidRDefault="00000000">
            <w:pPr>
              <w:pStyle w:val="Compact"/>
              <w:jc w:val="left"/>
            </w:pPr>
            <w:r>
              <w:t>Casos</w:t>
            </w:r>
          </w:p>
        </w:tc>
        <w:tc>
          <w:tcPr>
            <w:tcW w:w="0" w:type="auto"/>
          </w:tcPr>
          <w:p w14:paraId="5DADD7FE" w14:textId="77777777" w:rsidR="00A02F0A" w:rsidRDefault="00000000">
            <w:pPr>
              <w:pStyle w:val="Compact"/>
              <w:jc w:val="left"/>
            </w:pPr>
            <w:r>
              <w:t>Resultado</w:t>
            </w:r>
          </w:p>
        </w:tc>
        <w:tc>
          <w:tcPr>
            <w:tcW w:w="0" w:type="auto"/>
          </w:tcPr>
          <w:p w14:paraId="7144257B" w14:textId="77777777" w:rsidR="00A02F0A" w:rsidRDefault="00000000">
            <w:pPr>
              <w:pStyle w:val="Compact"/>
              <w:jc w:val="left"/>
            </w:pPr>
            <w:r>
              <w:t>Objeto verificado</w:t>
            </w:r>
          </w:p>
        </w:tc>
      </w:tr>
      <w:tr w:rsidR="00A02F0A" w:rsidRPr="00FD48D0" w14:paraId="6082DD78" w14:textId="77777777">
        <w:tc>
          <w:tcPr>
            <w:tcW w:w="0" w:type="auto"/>
          </w:tcPr>
          <w:p w14:paraId="7478AA8F" w14:textId="77777777" w:rsidR="00A02F0A" w:rsidRPr="00FD48D0" w:rsidRDefault="00000000">
            <w:pPr>
              <w:pStyle w:val="Compact"/>
              <w:jc w:val="left"/>
              <w:rPr>
                <w:lang w:val="es-CO"/>
              </w:rPr>
            </w:pPr>
            <w:r w:rsidRPr="00FD48D0">
              <w:rPr>
                <w:lang w:val="es-CO"/>
              </w:rPr>
              <w:t xml:space="preserve">Pruebas de base de </w:t>
            </w:r>
            <w:r w:rsidRPr="00FD48D0">
              <w:rPr>
                <w:lang w:val="es-CO"/>
              </w:rPr>
              <w:lastRenderedPageBreak/>
              <w:t>datos</w:t>
            </w:r>
          </w:p>
        </w:tc>
        <w:tc>
          <w:tcPr>
            <w:tcW w:w="0" w:type="auto"/>
          </w:tcPr>
          <w:p w14:paraId="54341481" w14:textId="77777777" w:rsidR="00A02F0A" w:rsidRDefault="00000000">
            <w:pPr>
              <w:pStyle w:val="Compact"/>
              <w:jc w:val="left"/>
            </w:pPr>
            <w:r>
              <w:lastRenderedPageBreak/>
              <w:t>37</w:t>
            </w:r>
          </w:p>
        </w:tc>
        <w:tc>
          <w:tcPr>
            <w:tcW w:w="0" w:type="auto"/>
          </w:tcPr>
          <w:p w14:paraId="6D0369B5" w14:textId="77777777" w:rsidR="00A02F0A" w:rsidRDefault="00000000">
            <w:pPr>
              <w:pStyle w:val="Compact"/>
              <w:jc w:val="left"/>
            </w:pPr>
            <w:r>
              <w:t>37 satisfactorios</w:t>
            </w:r>
          </w:p>
        </w:tc>
        <w:tc>
          <w:tcPr>
            <w:tcW w:w="0" w:type="auto"/>
          </w:tcPr>
          <w:p w14:paraId="36FB4495" w14:textId="77777777" w:rsidR="00A02F0A" w:rsidRPr="00FD48D0" w:rsidRDefault="00000000">
            <w:pPr>
              <w:pStyle w:val="Compact"/>
              <w:jc w:val="left"/>
              <w:rPr>
                <w:lang w:val="es-CO"/>
              </w:rPr>
            </w:pPr>
            <w:r w:rsidRPr="00FD48D0">
              <w:rPr>
                <w:lang w:val="es-CO"/>
              </w:rPr>
              <w:t xml:space="preserve">Seis reglas, políticas de seguridad, </w:t>
            </w:r>
            <w:r w:rsidRPr="00FD48D0">
              <w:rPr>
                <w:lang w:val="es-CO"/>
              </w:rPr>
              <w:lastRenderedPageBreak/>
              <w:t>funciones y concurrencia</w:t>
            </w:r>
          </w:p>
        </w:tc>
      </w:tr>
      <w:tr w:rsidR="00A02F0A" w:rsidRPr="00FD48D0" w14:paraId="6B119936" w14:textId="77777777">
        <w:tc>
          <w:tcPr>
            <w:tcW w:w="0" w:type="auto"/>
          </w:tcPr>
          <w:p w14:paraId="17774087" w14:textId="77777777" w:rsidR="00A02F0A" w:rsidRDefault="00000000">
            <w:pPr>
              <w:pStyle w:val="Compact"/>
              <w:jc w:val="left"/>
            </w:pPr>
            <w:r>
              <w:lastRenderedPageBreak/>
              <w:t>Pruebas de interfaz</w:t>
            </w:r>
          </w:p>
        </w:tc>
        <w:tc>
          <w:tcPr>
            <w:tcW w:w="0" w:type="auto"/>
          </w:tcPr>
          <w:p w14:paraId="54F33F27" w14:textId="77777777" w:rsidR="00A02F0A" w:rsidRDefault="00000000">
            <w:pPr>
              <w:pStyle w:val="Compact"/>
              <w:jc w:val="left"/>
            </w:pPr>
            <w:r>
              <w:t>14</w:t>
            </w:r>
          </w:p>
        </w:tc>
        <w:tc>
          <w:tcPr>
            <w:tcW w:w="0" w:type="auto"/>
          </w:tcPr>
          <w:p w14:paraId="12CA9948" w14:textId="77777777" w:rsidR="00A02F0A" w:rsidRDefault="00000000">
            <w:pPr>
              <w:pStyle w:val="Compact"/>
              <w:jc w:val="left"/>
            </w:pPr>
            <w:r>
              <w:t>14 satisfactorios</w:t>
            </w:r>
          </w:p>
        </w:tc>
        <w:tc>
          <w:tcPr>
            <w:tcW w:w="0" w:type="auto"/>
          </w:tcPr>
          <w:p w14:paraId="01671808" w14:textId="77777777" w:rsidR="00A02F0A" w:rsidRPr="00FD48D0" w:rsidRDefault="00000000">
            <w:pPr>
              <w:pStyle w:val="Compact"/>
              <w:jc w:val="left"/>
              <w:rPr>
                <w:lang w:val="es-CO"/>
              </w:rPr>
            </w:pPr>
            <w:r w:rsidRPr="00FD48D0">
              <w:rPr>
                <w:lang w:val="es-CO"/>
              </w:rPr>
              <w:t>Recorridos de usuario, traducción de errores y rutas protegidas</w:t>
            </w:r>
          </w:p>
        </w:tc>
      </w:tr>
      <w:tr w:rsidR="00A02F0A" w:rsidRPr="00FD48D0" w14:paraId="713C14B0" w14:textId="77777777">
        <w:tc>
          <w:tcPr>
            <w:tcW w:w="0" w:type="auto"/>
          </w:tcPr>
          <w:p w14:paraId="1D2F9033" w14:textId="77777777" w:rsidR="00A02F0A" w:rsidRDefault="00000000">
            <w:pPr>
              <w:pStyle w:val="Compact"/>
              <w:jc w:val="left"/>
            </w:pPr>
            <w:r>
              <w:t>Medición de contraste</w:t>
            </w:r>
          </w:p>
        </w:tc>
        <w:tc>
          <w:tcPr>
            <w:tcW w:w="0" w:type="auto"/>
          </w:tcPr>
          <w:p w14:paraId="44BBC2FA" w14:textId="77777777" w:rsidR="00A02F0A" w:rsidRDefault="00000000">
            <w:pPr>
              <w:pStyle w:val="Compact"/>
              <w:jc w:val="left"/>
            </w:pPr>
            <w:r>
              <w:t>6 combinaciones</w:t>
            </w:r>
          </w:p>
        </w:tc>
        <w:tc>
          <w:tcPr>
            <w:tcW w:w="0" w:type="auto"/>
          </w:tcPr>
          <w:p w14:paraId="7233D17A" w14:textId="77777777" w:rsidR="00A02F0A" w:rsidRPr="00FD48D0" w:rsidRDefault="00000000">
            <w:pPr>
              <w:pStyle w:val="Compact"/>
              <w:jc w:val="left"/>
              <w:rPr>
                <w:lang w:val="es-CO"/>
              </w:rPr>
            </w:pPr>
            <w:r w:rsidRPr="00FD48D0">
              <w:rPr>
                <w:lang w:val="es-CO"/>
              </w:rPr>
              <w:t>Todas por encima de 4.5 a 1</w:t>
            </w:r>
          </w:p>
        </w:tc>
        <w:tc>
          <w:tcPr>
            <w:tcW w:w="0" w:type="auto"/>
          </w:tcPr>
          <w:p w14:paraId="48F81B4C" w14:textId="77777777" w:rsidR="00A02F0A" w:rsidRPr="00FD48D0" w:rsidRDefault="00000000">
            <w:pPr>
              <w:pStyle w:val="Compact"/>
              <w:jc w:val="left"/>
              <w:rPr>
                <w:lang w:val="es-CO"/>
              </w:rPr>
            </w:pPr>
            <w:r w:rsidRPr="00FD48D0">
              <w:rPr>
                <w:lang w:val="es-CO"/>
              </w:rPr>
              <w:t>Legibilidad del texto sobre los fondos institucionales</w:t>
            </w:r>
          </w:p>
        </w:tc>
      </w:tr>
      <w:tr w:rsidR="00A02F0A" w14:paraId="10386EEC" w14:textId="77777777">
        <w:tc>
          <w:tcPr>
            <w:tcW w:w="0" w:type="auto"/>
          </w:tcPr>
          <w:p w14:paraId="28F29B3A" w14:textId="77777777" w:rsidR="00A02F0A" w:rsidRDefault="00000000">
            <w:pPr>
              <w:pStyle w:val="Compact"/>
              <w:jc w:val="left"/>
            </w:pPr>
            <w:r>
              <w:t>Comportamiento adaptable</w:t>
            </w:r>
          </w:p>
        </w:tc>
        <w:tc>
          <w:tcPr>
            <w:tcW w:w="0" w:type="auto"/>
          </w:tcPr>
          <w:p w14:paraId="7E39BA23" w14:textId="77777777" w:rsidR="00A02F0A" w:rsidRDefault="00000000">
            <w:pPr>
              <w:pStyle w:val="Compact"/>
              <w:jc w:val="left"/>
            </w:pPr>
            <w:r>
              <w:t>2 anchos</w:t>
            </w:r>
          </w:p>
        </w:tc>
        <w:tc>
          <w:tcPr>
            <w:tcW w:w="0" w:type="auto"/>
          </w:tcPr>
          <w:p w14:paraId="07A6C828" w14:textId="77777777" w:rsidR="00A02F0A" w:rsidRDefault="00000000">
            <w:pPr>
              <w:pStyle w:val="Compact"/>
              <w:jc w:val="left"/>
            </w:pPr>
            <w:r>
              <w:t>Sin desplazamiento horizontal</w:t>
            </w:r>
          </w:p>
        </w:tc>
        <w:tc>
          <w:tcPr>
            <w:tcW w:w="0" w:type="auto"/>
          </w:tcPr>
          <w:p w14:paraId="24594853" w14:textId="77777777" w:rsidR="00A02F0A" w:rsidRDefault="00000000">
            <w:pPr>
              <w:pStyle w:val="Compact"/>
              <w:jc w:val="left"/>
            </w:pPr>
            <w:r>
              <w:t>Presentación en 375 y 1366 píxeles</w:t>
            </w:r>
          </w:p>
        </w:tc>
      </w:tr>
    </w:tbl>
    <w:p w14:paraId="6004143F" w14:textId="77777777" w:rsidR="00A02F0A" w:rsidRPr="00FD48D0" w:rsidRDefault="00000000">
      <w:pPr>
        <w:pStyle w:val="Textoindependiente"/>
        <w:rPr>
          <w:lang w:val="es-CO"/>
        </w:rPr>
      </w:pPr>
      <w:r w:rsidRPr="00FD48D0">
        <w:rPr>
          <w:i/>
          <w:iCs/>
          <w:lang w:val="es-CO"/>
        </w:rPr>
        <w:t>Nota.</w:t>
      </w:r>
      <w:r w:rsidRPr="00FD48D0">
        <w:rPr>
          <w:lang w:val="es-CO"/>
        </w:rPr>
        <w:t xml:space="preserve"> Elaboración propia. Las relaciones de contraste medidas incluyen 7.98 a 1 para texto blanco sobre el azul institucional y 11.47 a 1 para texto oscuro sobre el amarillo de acento.</w:t>
      </w:r>
    </w:p>
    <w:p w14:paraId="17899DCA" w14:textId="77777777" w:rsidR="00A02F0A" w:rsidRPr="00FD48D0" w:rsidRDefault="00000000">
      <w:pPr>
        <w:pStyle w:val="Textoindependiente"/>
        <w:rPr>
          <w:lang w:val="es-CO"/>
        </w:rPr>
      </w:pPr>
      <w:r w:rsidRPr="00FD48D0">
        <w:rPr>
          <w:lang w:val="es-CO"/>
        </w:rPr>
        <w:t>En materia de seguridad, las pruebas confirmaron cuatro propiedades: un visitante sin sesión no puede leer reservas; ningún usuario puede crear una reserva a nombre de otro; el registro con un rol de administrador declarado en los metadatos no otorga ese rol; y un usuario común no puede modificar su propio rol ni editar reservas de manera directa. Estas propiedades se verificaron además desde fuera de la aplicación, invocando la interfaz de programación con la clave pública, que es el escenario realista de un atacante.</w:t>
      </w:r>
    </w:p>
    <w:p w14:paraId="15770D40" w14:textId="77777777" w:rsidR="00A02F0A" w:rsidRPr="00FD48D0" w:rsidRDefault="00000000">
      <w:pPr>
        <w:pStyle w:val="Ttulo2"/>
        <w:rPr>
          <w:lang w:val="es-CO"/>
        </w:rPr>
      </w:pPr>
      <w:bookmarkStart w:id="29" w:name="defectos-detectados-por-la-verificación"/>
      <w:bookmarkEnd w:id="28"/>
      <w:r w:rsidRPr="00FD48D0">
        <w:rPr>
          <w:lang w:val="es-CO"/>
        </w:rPr>
        <w:t>Defectos Detectados por la Verificación</w:t>
      </w:r>
    </w:p>
    <w:p w14:paraId="134412F0" w14:textId="77777777" w:rsidR="00A02F0A" w:rsidRPr="00FD48D0" w:rsidRDefault="00000000">
      <w:pPr>
        <w:pStyle w:val="FirstParagraph"/>
        <w:rPr>
          <w:lang w:val="es-CO"/>
        </w:rPr>
      </w:pPr>
      <w:r w:rsidRPr="00FD48D0">
        <w:rPr>
          <w:lang w:val="es-CO"/>
        </w:rPr>
        <w:t>La verificación detectó tres defectos que la lectura del código no había revelado, consignados en la Tabla 5. El primero es el más relevante por su naturaleza: la regla de límite de reservas, correcta en una ejecución secuencial, admitía su incumplimiento cuando dos solicitudes del mismo usuario llegaban simultáneamente, pues ambos conteos observaban el estado anterior a la inserción. La corrección consistió en serializar las operaciones del mismo usuario mediante un bloqueo consultivo de transacción, y la prueba correspondiente falla de manera reproducible cuando ese bloqueo se retira.</w:t>
      </w:r>
    </w:p>
    <w:p w14:paraId="35974DFD" w14:textId="77777777" w:rsidR="00A02F0A" w:rsidRPr="00FD48D0" w:rsidRDefault="00000000">
      <w:pPr>
        <w:pStyle w:val="Textoindependiente"/>
        <w:rPr>
          <w:lang w:val="es-CO"/>
        </w:rPr>
      </w:pPr>
      <w:r w:rsidRPr="00FD48D0">
        <w:rPr>
          <w:b/>
          <w:bCs/>
          <w:lang w:val="es-CO"/>
        </w:rPr>
        <w:t>Tabla 5.</w:t>
      </w:r>
    </w:p>
    <w:p w14:paraId="0897C3B9" w14:textId="77777777" w:rsidR="00A02F0A" w:rsidRPr="00FD48D0" w:rsidRDefault="00000000">
      <w:pPr>
        <w:pStyle w:val="Textoindependiente"/>
        <w:rPr>
          <w:lang w:val="es-CO"/>
        </w:rPr>
      </w:pPr>
      <w:r w:rsidRPr="00FD48D0">
        <w:rPr>
          <w:i/>
          <w:iCs/>
          <w:lang w:val="es-CO"/>
        </w:rPr>
        <w:t>Defectos detectados mediante verificación ejecutable</w:t>
      </w:r>
    </w:p>
    <w:tbl>
      <w:tblPr>
        <w:tblStyle w:val="Table"/>
        <w:tblW w:w="5000" w:type="pct"/>
        <w:tblLook w:val="0020" w:firstRow="1" w:lastRow="0" w:firstColumn="0" w:lastColumn="0" w:noHBand="0" w:noVBand="0"/>
      </w:tblPr>
      <w:tblGrid>
        <w:gridCol w:w="2445"/>
        <w:gridCol w:w="4254"/>
        <w:gridCol w:w="2877"/>
      </w:tblGrid>
      <w:tr w:rsidR="00A02F0A" w14:paraId="1194E4C4" w14:textId="77777777" w:rsidTr="00A02F0A">
        <w:trPr>
          <w:cnfStyle w:val="100000000000" w:firstRow="1" w:lastRow="0" w:firstColumn="0" w:lastColumn="0" w:oddVBand="0" w:evenVBand="0" w:oddHBand="0" w:evenHBand="0" w:firstRowFirstColumn="0" w:firstRowLastColumn="0" w:lastRowFirstColumn="0" w:lastRowLastColumn="0"/>
          <w:tblHeader/>
        </w:trPr>
        <w:tc>
          <w:tcPr>
            <w:tcW w:w="0" w:type="auto"/>
          </w:tcPr>
          <w:p w14:paraId="413C3765" w14:textId="77777777" w:rsidR="00A02F0A" w:rsidRDefault="00000000">
            <w:pPr>
              <w:pStyle w:val="Compact"/>
              <w:jc w:val="left"/>
            </w:pPr>
            <w:r>
              <w:lastRenderedPageBreak/>
              <w:t>Defecto</w:t>
            </w:r>
          </w:p>
        </w:tc>
        <w:tc>
          <w:tcPr>
            <w:tcW w:w="0" w:type="auto"/>
          </w:tcPr>
          <w:p w14:paraId="3E25F775" w14:textId="77777777" w:rsidR="00A02F0A" w:rsidRDefault="00000000">
            <w:pPr>
              <w:pStyle w:val="Compact"/>
              <w:jc w:val="left"/>
            </w:pPr>
            <w:r>
              <w:t>Manifestación</w:t>
            </w:r>
          </w:p>
        </w:tc>
        <w:tc>
          <w:tcPr>
            <w:tcW w:w="0" w:type="auto"/>
          </w:tcPr>
          <w:p w14:paraId="51930E35" w14:textId="77777777" w:rsidR="00A02F0A" w:rsidRDefault="00000000">
            <w:pPr>
              <w:pStyle w:val="Compact"/>
              <w:jc w:val="left"/>
            </w:pPr>
            <w:r>
              <w:t>Corrección</w:t>
            </w:r>
          </w:p>
        </w:tc>
      </w:tr>
      <w:tr w:rsidR="00A02F0A" w:rsidRPr="00FD48D0" w14:paraId="1539F460" w14:textId="77777777">
        <w:tc>
          <w:tcPr>
            <w:tcW w:w="0" w:type="auto"/>
          </w:tcPr>
          <w:p w14:paraId="1819010E" w14:textId="77777777" w:rsidR="00A02F0A" w:rsidRPr="00FD48D0" w:rsidRDefault="00000000">
            <w:pPr>
              <w:pStyle w:val="Compact"/>
              <w:jc w:val="left"/>
              <w:rPr>
                <w:lang w:val="es-CO"/>
              </w:rPr>
            </w:pPr>
            <w:r w:rsidRPr="00FD48D0">
              <w:rPr>
                <w:lang w:val="es-CO"/>
              </w:rPr>
              <w:t>Condición de carrera en el límite de reservas</w:t>
            </w:r>
          </w:p>
        </w:tc>
        <w:tc>
          <w:tcPr>
            <w:tcW w:w="0" w:type="auto"/>
          </w:tcPr>
          <w:p w14:paraId="124A455D" w14:textId="77777777" w:rsidR="00A02F0A" w:rsidRPr="00FD48D0" w:rsidRDefault="00000000">
            <w:pPr>
              <w:pStyle w:val="Compact"/>
              <w:jc w:val="left"/>
              <w:rPr>
                <w:lang w:val="es-CO"/>
              </w:rPr>
            </w:pPr>
            <w:r w:rsidRPr="00FD48D0">
              <w:rPr>
                <w:lang w:val="es-CO"/>
              </w:rPr>
              <w:t>Dos solicitudes simultáneas producían cuatro reservas activas</w:t>
            </w:r>
          </w:p>
        </w:tc>
        <w:tc>
          <w:tcPr>
            <w:tcW w:w="0" w:type="auto"/>
          </w:tcPr>
          <w:p w14:paraId="4653BB01" w14:textId="77777777" w:rsidR="00A02F0A" w:rsidRPr="00FD48D0" w:rsidRDefault="00000000">
            <w:pPr>
              <w:pStyle w:val="Compact"/>
              <w:jc w:val="left"/>
              <w:rPr>
                <w:lang w:val="es-CO"/>
              </w:rPr>
            </w:pPr>
            <w:r w:rsidRPr="00FD48D0">
              <w:rPr>
                <w:lang w:val="es-CO"/>
              </w:rPr>
              <w:t>Bloqueo consultivo por usuario dentro de la transacción</w:t>
            </w:r>
          </w:p>
        </w:tc>
      </w:tr>
      <w:tr w:rsidR="00A02F0A" w:rsidRPr="00FD48D0" w14:paraId="6DBE506D" w14:textId="77777777">
        <w:tc>
          <w:tcPr>
            <w:tcW w:w="0" w:type="auto"/>
          </w:tcPr>
          <w:p w14:paraId="6B60C6A3" w14:textId="77777777" w:rsidR="00A02F0A" w:rsidRDefault="00000000">
            <w:pPr>
              <w:pStyle w:val="Compact"/>
              <w:jc w:val="left"/>
            </w:pPr>
            <w:r>
              <w:t>Supuesto de zona horaria</w:t>
            </w:r>
          </w:p>
        </w:tc>
        <w:tc>
          <w:tcPr>
            <w:tcW w:w="0" w:type="auto"/>
          </w:tcPr>
          <w:p w14:paraId="7AB14B28" w14:textId="77777777" w:rsidR="00A02F0A" w:rsidRPr="00FD48D0" w:rsidRDefault="00000000">
            <w:pPr>
              <w:pStyle w:val="Compact"/>
              <w:jc w:val="left"/>
              <w:rPr>
                <w:lang w:val="es-CO"/>
              </w:rPr>
            </w:pPr>
            <w:r w:rsidRPr="00FD48D0">
              <w:rPr>
                <w:lang w:val="es-CO"/>
              </w:rPr>
              <w:t>La fecha calculada en tiempo universal adelantaba un día después de las 19:00 en Colombia</w:t>
            </w:r>
          </w:p>
        </w:tc>
        <w:tc>
          <w:tcPr>
            <w:tcW w:w="0" w:type="auto"/>
          </w:tcPr>
          <w:p w14:paraId="7E9D25C1" w14:textId="77777777" w:rsidR="00A02F0A" w:rsidRPr="00FD48D0" w:rsidRDefault="00000000">
            <w:pPr>
              <w:pStyle w:val="Compact"/>
              <w:jc w:val="left"/>
              <w:rPr>
                <w:lang w:val="es-CO"/>
              </w:rPr>
            </w:pPr>
            <w:r w:rsidRPr="00FD48D0">
              <w:rPr>
                <w:lang w:val="es-CO"/>
              </w:rPr>
              <w:t>Conversión explícita a la zona horaria local</w:t>
            </w:r>
          </w:p>
        </w:tc>
      </w:tr>
      <w:tr w:rsidR="00A02F0A" w:rsidRPr="00FD48D0" w14:paraId="386C1B74" w14:textId="77777777">
        <w:tc>
          <w:tcPr>
            <w:tcW w:w="0" w:type="auto"/>
          </w:tcPr>
          <w:p w14:paraId="3920546B" w14:textId="77777777" w:rsidR="00A02F0A" w:rsidRPr="00FD48D0" w:rsidRDefault="00000000">
            <w:pPr>
              <w:pStyle w:val="Compact"/>
              <w:jc w:val="left"/>
              <w:rPr>
                <w:lang w:val="es-CO"/>
              </w:rPr>
            </w:pPr>
            <w:r w:rsidRPr="00FD48D0">
              <w:rPr>
                <w:lang w:val="es-CO"/>
              </w:rPr>
              <w:t>Prueba satisfactoria por causa equivocada</w:t>
            </w:r>
          </w:p>
        </w:tc>
        <w:tc>
          <w:tcPr>
            <w:tcW w:w="0" w:type="auto"/>
          </w:tcPr>
          <w:p w14:paraId="2853593A" w14:textId="77777777" w:rsidR="00A02F0A" w:rsidRPr="00FD48D0" w:rsidRDefault="00000000">
            <w:pPr>
              <w:pStyle w:val="Compact"/>
              <w:jc w:val="left"/>
              <w:rPr>
                <w:lang w:val="es-CO"/>
              </w:rPr>
            </w:pPr>
            <w:r w:rsidRPr="00FD48D0">
              <w:rPr>
                <w:lang w:val="es-CO"/>
              </w:rPr>
              <w:t>El caso envolvente fallaba por duración máxima y no por solapamiento</w:t>
            </w:r>
          </w:p>
        </w:tc>
        <w:tc>
          <w:tcPr>
            <w:tcW w:w="0" w:type="auto"/>
          </w:tcPr>
          <w:p w14:paraId="2092BD12" w14:textId="77777777" w:rsidR="00A02F0A" w:rsidRPr="00FD48D0" w:rsidRDefault="00000000">
            <w:pPr>
              <w:pStyle w:val="Compact"/>
              <w:jc w:val="left"/>
              <w:rPr>
                <w:lang w:val="es-CO"/>
              </w:rPr>
            </w:pPr>
            <w:r w:rsidRPr="00FD48D0">
              <w:rPr>
                <w:lang w:val="es-CO"/>
              </w:rPr>
              <w:t>Verificación del código de error específico en cada caso</w:t>
            </w:r>
          </w:p>
        </w:tc>
      </w:tr>
    </w:tbl>
    <w:p w14:paraId="266608A9" w14:textId="77777777" w:rsidR="00A02F0A" w:rsidRPr="00FD48D0" w:rsidRDefault="00000000">
      <w:pPr>
        <w:pStyle w:val="Textoindependiente"/>
        <w:rPr>
          <w:lang w:val="es-CO"/>
        </w:rPr>
      </w:pPr>
      <w:r w:rsidRPr="00FD48D0">
        <w:rPr>
          <w:i/>
          <w:iCs/>
          <w:lang w:val="es-CO"/>
        </w:rPr>
        <w:t>Nota.</w:t>
      </w:r>
      <w:r w:rsidRPr="00FD48D0">
        <w:rPr>
          <w:lang w:val="es-CO"/>
        </w:rPr>
        <w:t xml:space="preserve"> Elaboración propia a partir de las ejecuciones registradas durante las fases F3 y F4.</w:t>
      </w:r>
    </w:p>
    <w:p w14:paraId="3366F4DE" w14:textId="77777777" w:rsidR="00A02F0A" w:rsidRPr="00FD48D0" w:rsidRDefault="00000000">
      <w:pPr>
        <w:pStyle w:val="Textoindependiente"/>
        <w:rPr>
          <w:lang w:val="es-CO"/>
        </w:rPr>
      </w:pPr>
      <w:r w:rsidRPr="00FD48D0">
        <w:rPr>
          <w:lang w:val="es-CO"/>
        </w:rPr>
        <w:t>El segundo defecto ilustra el riesgo de los supuestos implícitos en el código generado con asistencia de inteligencia artificial. El cálculo de la fecha actual mediante la representación en tiempo universal coordinado produce un desplazamiento de cinco horas respecto de la hora colombiana, de modo que, a partir de las siete de la noche, el formulario rechazaba reservas para el mismo día por considerarlo pasado. El defecto no se manifiesta en pruebas realizadas durante la jornada laboral, lo que explica que la inspección no lo detectara.</w:t>
      </w:r>
    </w:p>
    <w:p w14:paraId="0FCCA857" w14:textId="77777777" w:rsidR="00A02F0A" w:rsidRPr="00FD48D0" w:rsidRDefault="00000000">
      <w:pPr>
        <w:pStyle w:val="Ttulo2"/>
        <w:rPr>
          <w:lang w:val="es-CO"/>
        </w:rPr>
      </w:pPr>
      <w:bookmarkStart w:id="30" w:name="despliegue"/>
      <w:bookmarkEnd w:id="29"/>
      <w:r w:rsidRPr="00FD48D0">
        <w:rPr>
          <w:lang w:val="es-CO"/>
        </w:rPr>
        <w:t>Despliegue</w:t>
      </w:r>
    </w:p>
    <w:p w14:paraId="3962D438" w14:textId="37CF55D5" w:rsidR="00A02F0A" w:rsidRPr="00FD48D0" w:rsidRDefault="00000000">
      <w:pPr>
        <w:pStyle w:val="FirstParagraph"/>
        <w:rPr>
          <w:lang w:val="es-CO"/>
        </w:rPr>
      </w:pPr>
      <w:r w:rsidRPr="00FD48D0">
        <w:rPr>
          <w:lang w:val="es-CO"/>
        </w:rPr>
        <w:t>La aplicación quedó publicada mediante un flujo de integración continua que compila la interfaz y la publica en el servicio de páginas estáticas, con las variables de configuración declaradas como variables del repositorio por tratarse de valores públicos por diseño (Vite, 2026). La plataforma de datos opera en la región de</w:t>
      </w:r>
      <w:r w:rsidR="00FD48D0">
        <w:rPr>
          <w:lang w:val="es-CO"/>
        </w:rPr>
        <w:t xml:space="preserve"> estados unidos</w:t>
      </w:r>
      <w:r w:rsidRPr="00FD48D0">
        <w:rPr>
          <w:lang w:val="es-CO"/>
        </w:rPr>
        <w:t>. La verificación posterior al despliegue comprendió la apertura de la dirección pública desde una red externa a la institución, la comprobación del funcionamiento de los enlaces directos y la repetición de las pruebas de seguridad contra el entorno productivo.</w:t>
      </w:r>
    </w:p>
    <w:p w14:paraId="1F742E2E" w14:textId="77777777" w:rsidR="00A02F0A" w:rsidRPr="00FD48D0" w:rsidRDefault="00000000">
      <w:pPr>
        <w:pStyle w:val="Textoindependiente"/>
        <w:rPr>
          <w:lang w:val="es-CO"/>
        </w:rPr>
      </w:pPr>
      <w:r w:rsidRPr="00FD48D0">
        <w:rPr>
          <w:lang w:val="es-CO"/>
        </w:rPr>
        <w:t xml:space="preserve">Una limitación operativa del plan gratuito empleado merece registro: el proyecto de base de datos se suspende tras siete días sin actividad y requiere restauración manual desde el panel. </w:t>
      </w:r>
      <w:r w:rsidRPr="00FD48D0">
        <w:rPr>
          <w:lang w:val="es-CO"/>
        </w:rPr>
        <w:lastRenderedPageBreak/>
        <w:t>Esta condición se documentó como riesgo, con la medida preventiva de acceder al proyecto al menos una vez por semana durante el período de evaluación.</w:t>
      </w:r>
    </w:p>
    <w:p w14:paraId="471C5947" w14:textId="77777777" w:rsidR="00A02F0A" w:rsidRPr="00FD48D0" w:rsidRDefault="00000000">
      <w:pPr>
        <w:pStyle w:val="Ttulo2"/>
        <w:rPr>
          <w:lang w:val="es-CO"/>
        </w:rPr>
      </w:pPr>
      <w:bookmarkStart w:id="31" w:name="análisis-integrado"/>
      <w:bookmarkEnd w:id="30"/>
      <w:r w:rsidRPr="00FD48D0">
        <w:rPr>
          <w:lang w:val="es-CO"/>
        </w:rPr>
        <w:t>Análisis Integrado</w:t>
      </w:r>
    </w:p>
    <w:p w14:paraId="2599C5F9" w14:textId="77777777" w:rsidR="00A02F0A" w:rsidRPr="00FD48D0" w:rsidRDefault="00000000">
      <w:pPr>
        <w:pStyle w:val="FirstParagraph"/>
        <w:rPr>
          <w:lang w:val="es-CO"/>
        </w:rPr>
      </w:pPr>
      <w:r w:rsidRPr="00FD48D0">
        <w:rPr>
          <w:lang w:val="es-CO"/>
        </w:rPr>
        <w:t>Los resultados permiten tres lecturas. La primera es que la elección de la capa de residencia de las reglas determinó la robustez del sistema con mayor peso que la elección del marco de trabajo de interfaz: las propiedades que se mantuvieron bajo prueba fueron precisamente las implementadas en el esquema. La segunda es que la asistencia de inteligencia artificial resultó productiva en la generación de estructuras y casos, pero no sustituyó la verificación, dado que dos de los tres defectos detectados provienen de supuestos propios de soluciones habituales. La tercera es que la concurrencia constituye un criterio de calidad que no se evidencia en pruebas manuales, puesto que exige dos sesiones simultáneas.</w:t>
      </w:r>
    </w:p>
    <w:p w14:paraId="174C9862" w14:textId="77777777" w:rsidR="00A02F0A" w:rsidRPr="00FD48D0" w:rsidRDefault="00000000">
      <w:pPr>
        <w:pStyle w:val="Ttulo1"/>
        <w:rPr>
          <w:lang w:val="es-CO"/>
        </w:rPr>
      </w:pPr>
      <w:bookmarkStart w:id="32" w:name="conclusiones"/>
      <w:bookmarkEnd w:id="25"/>
      <w:bookmarkEnd w:id="31"/>
      <w:r w:rsidRPr="00FD48D0">
        <w:rPr>
          <w:lang w:val="es-CO"/>
        </w:rPr>
        <w:t>Conclusiones</w:t>
      </w:r>
    </w:p>
    <w:p w14:paraId="707EA08B" w14:textId="77777777" w:rsidR="00A02F0A" w:rsidRPr="00FD48D0" w:rsidRDefault="00000000">
      <w:pPr>
        <w:pStyle w:val="Ttulo2"/>
        <w:rPr>
          <w:lang w:val="es-CO"/>
        </w:rPr>
      </w:pPr>
      <w:bookmarkStart w:id="33" w:name="cumplimiento-de-los-objetivos"/>
      <w:r w:rsidRPr="00FD48D0">
        <w:rPr>
          <w:lang w:val="es-CO"/>
        </w:rPr>
        <w:t>Cumplimiento de los objetivos</w:t>
      </w:r>
    </w:p>
    <w:p w14:paraId="44E1F67F" w14:textId="77777777" w:rsidR="00A02F0A" w:rsidRPr="00FD48D0" w:rsidRDefault="00000000">
      <w:pPr>
        <w:pStyle w:val="FirstParagraph"/>
        <w:rPr>
          <w:lang w:val="es-CO"/>
        </w:rPr>
      </w:pPr>
      <w:r w:rsidRPr="00FD48D0">
        <w:rPr>
          <w:lang w:val="es-CO"/>
        </w:rPr>
        <w:t>El primer objetivo específico se cumplió: la caracterización mediante entrevista produjo seis reglas de negocio con trazabilidad documental, y los supuestos sin respaldo se devolvieron al cliente en lugar de implementarse. El segundo objetivo se cumplió: la interfaz, los servicios y la persistencia quedaron construidos, y cinco de las seis reglas residen en la base de datos, con lo que su cumplimiento no depende del camino de acceso. El tercer objetivo se cumplió: la solución quedó desplegada públicamente y la publicación estuvo precedida por treinta y siete pruebas de base de datos, catorce pruebas de interfaz y una auditoría de seguridad ejecutada desde fuera de la aplicación.</w:t>
      </w:r>
    </w:p>
    <w:p w14:paraId="2BBA45AC" w14:textId="77777777" w:rsidR="00A02F0A" w:rsidRPr="00FD48D0" w:rsidRDefault="00000000">
      <w:pPr>
        <w:pStyle w:val="Textoindependiente"/>
        <w:rPr>
          <w:lang w:val="es-CO"/>
        </w:rPr>
      </w:pPr>
      <w:r w:rsidRPr="00FD48D0">
        <w:rPr>
          <w:lang w:val="es-CO"/>
        </w:rPr>
        <w:lastRenderedPageBreak/>
        <w:t>El objetivo general se alcanzó en los términos en que fue formulado. El conflicto de asignación quedó impedido por una restricción evaluada en el motor de base de datos, y no por una validación que dependa del comportamiento del cliente; y el reporte de ocupación provee a la oficina responsable información agregada por espacio y por período, incluidos los espacios sin uso.</w:t>
      </w:r>
    </w:p>
    <w:p w14:paraId="240FA1AA" w14:textId="77777777" w:rsidR="00A02F0A" w:rsidRPr="00FD48D0" w:rsidRDefault="00000000">
      <w:pPr>
        <w:pStyle w:val="Ttulo2"/>
        <w:rPr>
          <w:lang w:val="es-CO"/>
        </w:rPr>
      </w:pPr>
      <w:bookmarkStart w:id="34" w:name="alcances-y-limitaciones-del-estudio"/>
      <w:bookmarkEnd w:id="33"/>
      <w:r w:rsidRPr="00FD48D0">
        <w:rPr>
          <w:lang w:val="es-CO"/>
        </w:rPr>
        <w:t>Alcances y limitaciones del estudio</w:t>
      </w:r>
    </w:p>
    <w:p w14:paraId="06B9C9DB" w14:textId="77777777" w:rsidR="00A02F0A" w:rsidRPr="00FD48D0" w:rsidRDefault="00000000">
      <w:pPr>
        <w:pStyle w:val="FirstParagraph"/>
        <w:rPr>
          <w:lang w:val="es-CO"/>
        </w:rPr>
      </w:pPr>
      <w:r w:rsidRPr="00FD48D0">
        <w:rPr>
          <w:lang w:val="es-CO"/>
        </w:rPr>
        <w:t>El alcance del trabajo comprende el proceso de reserva, cancelación y administración de espacios, con dos roles y un reporte de ocupación. Quedan fuera del alcance la gestión de recursos asociados a cada espacio, la notificación automática por correo electrónico, la reserva recurrente y la integración con sistemas académicos de la institución.</w:t>
      </w:r>
    </w:p>
    <w:p w14:paraId="20819AE5" w14:textId="77777777" w:rsidR="00A02F0A" w:rsidRPr="00FD48D0" w:rsidRDefault="00000000">
      <w:pPr>
        <w:pStyle w:val="Textoindependiente"/>
        <w:rPr>
          <w:lang w:val="es-CO"/>
        </w:rPr>
      </w:pPr>
      <w:r w:rsidRPr="00FD48D0">
        <w:rPr>
          <w:lang w:val="es-CO"/>
        </w:rPr>
        <w:t>Las limitaciones son cuatro. Primera, la verificación de las políticas de seguridad se realizó sobre una instancia de PostgreSQL que reproduce las funciones de identidad del servicio gestionado, por lo que las pruebas automatizadas no sustituyen la comprobación manual contra el entorno productivo, que se ejecutó por separado. Segunda, el sistema no fue sometido a prueba de carga, de modo que su comportamiento con un volumen elevado de usuarios concurrentes no está caracterizado. Tercera, el período de operación en producción es insuficiente para evaluar la adopción por parte de la comunidad institucional. Cuarta, la dependencia de un proveedor de servicios gestionados introduce un riesgo de continuidad, mitigado parcialmente por el hecho de que el esquema completo reside en migraciones versionadas y es reproducible sobre cualquier instancia de PostgreSQL.</w:t>
      </w:r>
    </w:p>
    <w:p w14:paraId="27200FD8" w14:textId="77777777" w:rsidR="00A02F0A" w:rsidRPr="00FD48D0" w:rsidRDefault="00000000">
      <w:pPr>
        <w:pStyle w:val="Textoindependiente"/>
        <w:rPr>
          <w:lang w:val="es-CO"/>
        </w:rPr>
      </w:pPr>
      <w:r w:rsidRPr="00FD48D0">
        <w:rPr>
          <w:lang w:val="es-CO"/>
        </w:rPr>
        <w:t xml:space="preserve">Como trabajo futuro se proponen tres líneas: la prueba de carga de la operación de reserva, la incorporación de notificaciones y la evaluación de usabilidad con usuarios reales de </w:t>
      </w:r>
      <w:r w:rsidRPr="00FD48D0">
        <w:rPr>
          <w:lang w:val="es-CO"/>
        </w:rPr>
        <w:lastRenderedPageBreak/>
        <w:t>los dos roles, que permitiría contrastar las decisiones de diseño adoptadas en la fase F2 con el comportamiento observado.</w:t>
      </w:r>
    </w:p>
    <w:p w14:paraId="140CA458" w14:textId="77777777" w:rsidR="00A02F0A" w:rsidRDefault="00000000">
      <w:pPr>
        <w:pStyle w:val="Ttulo1"/>
        <w:pageBreakBefore/>
      </w:pPr>
      <w:bookmarkStart w:id="35" w:name="referencias"/>
      <w:bookmarkEnd w:id="32"/>
      <w:bookmarkEnd w:id="34"/>
      <w:r>
        <w:lastRenderedPageBreak/>
        <w:t>Referencias</w:t>
      </w:r>
    </w:p>
    <w:p w14:paraId="44097366" w14:textId="77777777" w:rsidR="00A02F0A" w:rsidRDefault="00000000">
      <w:pPr>
        <w:pStyle w:val="FirstParagraph"/>
        <w:ind w:left="720" w:hanging="720"/>
        <w:jc w:val="left"/>
      </w:pPr>
      <w:r>
        <w:t xml:space="preserve">OWASP Foundation. (2025). </w:t>
      </w:r>
      <w:r>
        <w:rPr>
          <w:i/>
          <w:iCs/>
        </w:rPr>
        <w:t>OWASP Top 10</w:t>
      </w:r>
      <w:r>
        <w:t>. https://owasp.org/www-project-top-ten/</w:t>
      </w:r>
    </w:p>
    <w:p w14:paraId="399CE912" w14:textId="77777777" w:rsidR="00A02F0A" w:rsidRDefault="00000000">
      <w:pPr>
        <w:pStyle w:val="Textoindependiente"/>
        <w:ind w:left="720" w:hanging="720"/>
        <w:jc w:val="left"/>
      </w:pPr>
      <w:r>
        <w:t xml:space="preserve">Pressman, R. S., y Maxim, B. R. (2020). </w:t>
      </w:r>
      <w:r>
        <w:rPr>
          <w:i/>
          <w:iCs/>
        </w:rPr>
        <w:t>Software engineering: A practitioner’s approach</w:t>
      </w:r>
      <w:r>
        <w:t xml:space="preserve"> (9.ª ed.). McGraw-Hill.</w:t>
      </w:r>
    </w:p>
    <w:p w14:paraId="53A62949" w14:textId="77777777" w:rsidR="00A02F0A" w:rsidRDefault="00000000">
      <w:pPr>
        <w:pStyle w:val="Textoindependiente"/>
        <w:ind w:left="720" w:hanging="720"/>
        <w:jc w:val="left"/>
      </w:pPr>
      <w:r>
        <w:t xml:space="preserve">PostgreSQL Global Development Group. (2026). </w:t>
      </w:r>
      <w:r>
        <w:rPr>
          <w:i/>
          <w:iCs/>
        </w:rPr>
        <w:t>PostgreSQL 16 documentation: Constraints</w:t>
      </w:r>
      <w:r>
        <w:t>. https://www.postgresql.org/docs/16/ddl-constraints.html</w:t>
      </w:r>
    </w:p>
    <w:p w14:paraId="288AB5E1" w14:textId="77777777" w:rsidR="00A02F0A" w:rsidRDefault="00000000">
      <w:pPr>
        <w:pStyle w:val="Textoindependiente"/>
        <w:ind w:left="720" w:hanging="720"/>
        <w:jc w:val="left"/>
      </w:pPr>
      <w:r>
        <w:t xml:space="preserve">Sommerville, I. (2016). </w:t>
      </w:r>
      <w:r>
        <w:rPr>
          <w:i/>
          <w:iCs/>
        </w:rPr>
        <w:t>Software engineering</w:t>
      </w:r>
      <w:r>
        <w:t xml:space="preserve"> (10.ª ed.). Pearson.</w:t>
      </w:r>
    </w:p>
    <w:p w14:paraId="6C7042D7" w14:textId="77777777" w:rsidR="00A02F0A" w:rsidRDefault="00000000">
      <w:pPr>
        <w:pStyle w:val="Textoindependiente"/>
        <w:ind w:left="720" w:hanging="720"/>
        <w:jc w:val="left"/>
      </w:pPr>
      <w:r>
        <w:t xml:space="preserve">Supabase. (2026a). </w:t>
      </w:r>
      <w:r>
        <w:rPr>
          <w:i/>
          <w:iCs/>
        </w:rPr>
        <w:t>API keys</w:t>
      </w:r>
      <w:r>
        <w:t>. https://supabase.com/docs/guides/api/api-keys</w:t>
      </w:r>
    </w:p>
    <w:p w14:paraId="29C12499" w14:textId="77777777" w:rsidR="00A02F0A" w:rsidRDefault="00000000">
      <w:pPr>
        <w:pStyle w:val="Textoindependiente"/>
        <w:ind w:left="720" w:hanging="720"/>
        <w:jc w:val="left"/>
      </w:pPr>
      <w:r>
        <w:t xml:space="preserve">Supabase. (2026b). </w:t>
      </w:r>
      <w:r>
        <w:rPr>
          <w:i/>
          <w:iCs/>
        </w:rPr>
        <w:t>Database migrations</w:t>
      </w:r>
      <w:r>
        <w:t>. https://supabase.com/docs/guides/deployment/database-migrations</w:t>
      </w:r>
    </w:p>
    <w:p w14:paraId="71A5CA09" w14:textId="77777777" w:rsidR="00A02F0A" w:rsidRDefault="00000000">
      <w:pPr>
        <w:pStyle w:val="Textoindependiente"/>
        <w:ind w:left="720" w:hanging="720"/>
        <w:jc w:val="left"/>
      </w:pPr>
      <w:r>
        <w:t xml:space="preserve">Supabase. (2026c). </w:t>
      </w:r>
      <w:r>
        <w:rPr>
          <w:i/>
          <w:iCs/>
        </w:rPr>
        <w:t>Row level security</w:t>
      </w:r>
      <w:r>
        <w:t>. https://supabase.com/docs/guides/database/postgres/row-level-security</w:t>
      </w:r>
    </w:p>
    <w:p w14:paraId="0044ADEA" w14:textId="77777777" w:rsidR="00A02F0A" w:rsidRDefault="00000000">
      <w:pPr>
        <w:pStyle w:val="Textoindependiente"/>
        <w:ind w:left="720" w:hanging="720"/>
        <w:jc w:val="left"/>
      </w:pPr>
      <w:r>
        <w:t xml:space="preserve">Vite. (2026). </w:t>
      </w:r>
      <w:r>
        <w:rPr>
          <w:i/>
          <w:iCs/>
        </w:rPr>
        <w:t>Deploying a static site</w:t>
      </w:r>
      <w:r>
        <w:t>. https://vite.dev/guide/static-deploy</w:t>
      </w:r>
    </w:p>
    <w:p w14:paraId="65D09A2F" w14:textId="77777777" w:rsidR="00A02F0A" w:rsidRDefault="00000000">
      <w:pPr>
        <w:pStyle w:val="Textoindependiente"/>
        <w:ind w:left="720" w:hanging="720"/>
        <w:jc w:val="left"/>
      </w:pPr>
      <w:r>
        <w:t xml:space="preserve">W3C. (2024). </w:t>
      </w:r>
      <w:r>
        <w:rPr>
          <w:i/>
          <w:iCs/>
        </w:rPr>
        <w:t>Web Content Accessibility Guidelines (WCAG) 2.2</w:t>
      </w:r>
      <w:r>
        <w:t>. World Wide Web Consortium. https://www.w3.org/TR/WCAG22/</w:t>
      </w:r>
    </w:p>
    <w:p w14:paraId="0EB7F56A" w14:textId="77777777" w:rsidR="00A02F0A" w:rsidRPr="00FD48D0" w:rsidRDefault="00000000">
      <w:pPr>
        <w:pStyle w:val="Ttulo1"/>
        <w:pageBreakBefore/>
        <w:rPr>
          <w:lang w:val="es-CO"/>
        </w:rPr>
      </w:pPr>
      <w:bookmarkStart w:id="36" w:name="tablas-y-figuras"/>
      <w:bookmarkEnd w:id="35"/>
      <w:r w:rsidRPr="00FD48D0">
        <w:rPr>
          <w:lang w:val="es-CO"/>
        </w:rPr>
        <w:lastRenderedPageBreak/>
        <w:t>Tablas y Figuras</w:t>
      </w:r>
    </w:p>
    <w:p w14:paraId="424E9A6E" w14:textId="77777777" w:rsidR="00A02F0A" w:rsidRPr="00FD48D0" w:rsidRDefault="00000000">
      <w:pPr>
        <w:pStyle w:val="FirstParagraph"/>
        <w:rPr>
          <w:lang w:val="es-CO"/>
        </w:rPr>
      </w:pPr>
      <w:r w:rsidRPr="00FD48D0">
        <w:rPr>
          <w:b/>
          <w:bCs/>
          <w:lang w:val="es-CO"/>
        </w:rPr>
        <w:t>Figura 1.</w:t>
      </w:r>
    </w:p>
    <w:p w14:paraId="5C874D45" w14:textId="77777777" w:rsidR="00A02F0A" w:rsidRPr="00FD48D0" w:rsidRDefault="00000000">
      <w:pPr>
        <w:pStyle w:val="Textoindependiente"/>
        <w:rPr>
          <w:lang w:val="es-CO"/>
        </w:rPr>
      </w:pPr>
      <w:r w:rsidRPr="00FD48D0">
        <w:rPr>
          <w:i/>
          <w:iCs/>
          <w:lang w:val="es-CO"/>
        </w:rPr>
        <w:t>Diagrama de contenedores de la solución con servicio gestionado</w:t>
      </w:r>
    </w:p>
    <w:p w14:paraId="4DAC2BB4" w14:textId="77777777" w:rsidR="00A02F0A" w:rsidRPr="00FD48D0" w:rsidRDefault="00000000">
      <w:pPr>
        <w:pStyle w:val="Textoindependiente"/>
        <w:rPr>
          <w:lang w:val="es-CO"/>
        </w:rPr>
      </w:pPr>
      <w:r w:rsidRPr="00FD48D0">
        <w:rPr>
          <w:lang w:val="es-CO"/>
        </w:rPr>
        <w:t>[Insertar aquí el archivo informe/04-arquitectura/arquitectura.png, alineado a la izquierda, en línea con el texto]</w:t>
      </w:r>
    </w:p>
    <w:p w14:paraId="611577D9" w14:textId="77777777" w:rsidR="00A02F0A" w:rsidRPr="00FD48D0" w:rsidRDefault="00000000">
      <w:pPr>
        <w:pStyle w:val="Textoindependiente"/>
        <w:rPr>
          <w:lang w:val="es-CO"/>
        </w:rPr>
      </w:pPr>
      <w:r w:rsidRPr="00FD48D0">
        <w:rPr>
          <w:i/>
          <w:iCs/>
          <w:lang w:val="es-CO"/>
        </w:rPr>
        <w:t>Nota.</w:t>
      </w:r>
      <w:r w:rsidRPr="00FD48D0">
        <w:rPr>
          <w:lang w:val="es-CO"/>
        </w:rPr>
        <w:t xml:space="preserve"> El diagrama corresponde al nivel de contenedores del modelo C4. Elaboración propia.</w:t>
      </w:r>
    </w:p>
    <w:p w14:paraId="0FA3A969" w14:textId="77777777" w:rsidR="00A02F0A" w:rsidRPr="00FD48D0" w:rsidRDefault="00000000">
      <w:pPr>
        <w:pStyle w:val="Textoindependiente"/>
        <w:rPr>
          <w:lang w:val="es-CO"/>
        </w:rPr>
      </w:pPr>
      <w:r w:rsidRPr="00FD48D0">
        <w:rPr>
          <w:b/>
          <w:bCs/>
          <w:lang w:val="es-CO"/>
        </w:rPr>
        <w:t>Figura 2.</w:t>
      </w:r>
    </w:p>
    <w:p w14:paraId="14A6D200" w14:textId="77777777" w:rsidR="00A02F0A" w:rsidRPr="00FD48D0" w:rsidRDefault="00000000">
      <w:pPr>
        <w:pStyle w:val="Textoindependiente"/>
        <w:rPr>
          <w:lang w:val="es-CO"/>
        </w:rPr>
      </w:pPr>
      <w:r w:rsidRPr="00FD48D0">
        <w:rPr>
          <w:i/>
          <w:iCs/>
          <w:lang w:val="es-CO"/>
        </w:rPr>
        <w:t>Vista de espacios disponibles en el entorno de producción</w:t>
      </w:r>
    </w:p>
    <w:p w14:paraId="5ED30DF5" w14:textId="77777777" w:rsidR="00A02F0A" w:rsidRPr="00FD48D0" w:rsidRDefault="00000000">
      <w:pPr>
        <w:pStyle w:val="Textoindependiente"/>
        <w:rPr>
          <w:lang w:val="es-CO"/>
        </w:rPr>
      </w:pPr>
      <w:r w:rsidRPr="00FD48D0">
        <w:rPr>
          <w:lang w:val="es-CO"/>
        </w:rPr>
        <w:t>[Insertar aquí la captura de la dirección pública, tomada en 1366 píxeles de ancho]</w:t>
      </w:r>
    </w:p>
    <w:p w14:paraId="61CB668A" w14:textId="77777777" w:rsidR="00A02F0A" w:rsidRPr="00FD48D0" w:rsidRDefault="00000000">
      <w:pPr>
        <w:pStyle w:val="Textoindependiente"/>
        <w:rPr>
          <w:lang w:val="es-CO"/>
        </w:rPr>
      </w:pPr>
      <w:r w:rsidRPr="00FD48D0">
        <w:rPr>
          <w:i/>
          <w:iCs/>
          <w:lang w:val="es-CO"/>
        </w:rPr>
        <w:t>Nota.</w:t>
      </w:r>
      <w:r w:rsidRPr="00FD48D0">
        <w:rPr>
          <w:lang w:val="es-CO"/>
        </w:rPr>
        <w:t xml:space="preserve"> Captura tomada el [fecha] en [dirección pública del sistema]. Elaboración propia.</w:t>
      </w:r>
    </w:p>
    <w:p w14:paraId="5329A39C" w14:textId="77777777" w:rsidR="00A02F0A" w:rsidRPr="00FD48D0" w:rsidRDefault="00000000">
      <w:pPr>
        <w:pStyle w:val="Textoindependiente"/>
        <w:rPr>
          <w:lang w:val="es-CO"/>
        </w:rPr>
      </w:pPr>
      <w:r w:rsidRPr="00FD48D0">
        <w:rPr>
          <w:b/>
          <w:bCs/>
          <w:lang w:val="es-CO"/>
        </w:rPr>
        <w:t>Figura 3.</w:t>
      </w:r>
    </w:p>
    <w:p w14:paraId="7F766B97" w14:textId="77777777" w:rsidR="00A02F0A" w:rsidRPr="00FD48D0" w:rsidRDefault="00000000">
      <w:pPr>
        <w:pStyle w:val="Textoindependiente"/>
        <w:rPr>
          <w:lang w:val="es-CO"/>
        </w:rPr>
      </w:pPr>
      <w:r w:rsidRPr="00FD48D0">
        <w:rPr>
          <w:i/>
          <w:iCs/>
          <w:lang w:val="es-CO"/>
        </w:rPr>
        <w:t>Evidencia de la ejecución de las pruebas automatizadas</w:t>
      </w:r>
    </w:p>
    <w:p w14:paraId="7D0A6A7A" w14:textId="77777777" w:rsidR="00A02F0A" w:rsidRPr="00FD48D0" w:rsidRDefault="00000000">
      <w:pPr>
        <w:pStyle w:val="Textoindependiente"/>
        <w:rPr>
          <w:lang w:val="es-CO"/>
        </w:rPr>
      </w:pPr>
      <w:r w:rsidRPr="00FD48D0">
        <w:rPr>
          <w:lang w:val="es-CO"/>
        </w:rPr>
        <w:t>[Insertar aquí la captura del flujo de integración continua con las pruebas en verde]</w:t>
      </w:r>
    </w:p>
    <w:p w14:paraId="13A3B672" w14:textId="77777777" w:rsidR="00A02F0A" w:rsidRPr="00FD48D0" w:rsidRDefault="00000000">
      <w:pPr>
        <w:pStyle w:val="Textoindependiente"/>
        <w:rPr>
          <w:lang w:val="es-CO"/>
        </w:rPr>
      </w:pPr>
      <w:r w:rsidRPr="00FD48D0">
        <w:rPr>
          <w:i/>
          <w:iCs/>
          <w:lang w:val="es-CO"/>
        </w:rPr>
        <w:t>Nota.</w:t>
      </w:r>
      <w:r w:rsidRPr="00FD48D0">
        <w:rPr>
          <w:lang w:val="es-CO"/>
        </w:rPr>
        <w:t xml:space="preserve"> La captura corresponde a la ejecución del flujo de integración continua sobre el repositorio del proyecto. Elaboración propia.</w:t>
      </w:r>
    </w:p>
    <w:p w14:paraId="0A9AEB17" w14:textId="77777777" w:rsidR="00A02F0A" w:rsidRPr="00FD48D0" w:rsidRDefault="00000000">
      <w:pPr>
        <w:pStyle w:val="Ttulo1"/>
        <w:pageBreakBefore/>
        <w:rPr>
          <w:lang w:val="es-CO"/>
        </w:rPr>
      </w:pPr>
      <w:bookmarkStart w:id="37" w:name="apéndices"/>
      <w:bookmarkEnd w:id="36"/>
      <w:r w:rsidRPr="00FD48D0">
        <w:rPr>
          <w:lang w:val="es-CO"/>
        </w:rPr>
        <w:lastRenderedPageBreak/>
        <w:t>Apéndices</w:t>
      </w:r>
    </w:p>
    <w:p w14:paraId="74398341" w14:textId="77777777" w:rsidR="00A02F0A" w:rsidRPr="00FD48D0" w:rsidRDefault="00000000">
      <w:pPr>
        <w:pStyle w:val="Ttulo2"/>
        <w:rPr>
          <w:lang w:val="es-CO"/>
        </w:rPr>
      </w:pPr>
      <w:bookmarkStart w:id="38" w:name="Xb3cc727f6f4bd09deac55b50b73abb6f61dc828"/>
      <w:r w:rsidRPr="00FD48D0">
        <w:rPr>
          <w:lang w:val="es-CO"/>
        </w:rPr>
        <w:t>Apéndice A. Reglas de negocio expresadas en SQL</w:t>
      </w:r>
    </w:p>
    <w:p w14:paraId="5D6D53C4" w14:textId="77777777" w:rsidR="00A02F0A" w:rsidRPr="00FD48D0" w:rsidRDefault="00000000">
      <w:pPr>
        <w:pStyle w:val="FirstParagraph"/>
        <w:rPr>
          <w:lang w:val="es-CO"/>
        </w:rPr>
      </w:pPr>
      <w:r w:rsidRPr="00FD48D0">
        <w:rPr>
          <w:lang w:val="es-CO"/>
        </w:rPr>
        <w:t>[Incluir aquí el contenido de supabase/migrations/…_reglas_de_negocio.sql, con la restricción de exclusión y los dos disparadores]</w:t>
      </w:r>
    </w:p>
    <w:p w14:paraId="4633697C" w14:textId="77777777" w:rsidR="00A02F0A" w:rsidRPr="00FD48D0" w:rsidRDefault="00000000">
      <w:pPr>
        <w:pStyle w:val="Ttulo2"/>
        <w:rPr>
          <w:lang w:val="es-CO"/>
        </w:rPr>
      </w:pPr>
      <w:bookmarkStart w:id="39" w:name="X3e986218030a8c6e04519430ddb6cab9cfb9f01"/>
      <w:bookmarkEnd w:id="38"/>
      <w:r w:rsidRPr="00FD48D0">
        <w:rPr>
          <w:lang w:val="es-CO"/>
        </w:rPr>
        <w:t>Apéndice B. Casos de prueba de la regla de no superposición</w:t>
      </w:r>
    </w:p>
    <w:tbl>
      <w:tblPr>
        <w:tblStyle w:val="Table"/>
        <w:tblW w:w="5000" w:type="pct"/>
        <w:tblLook w:val="0020" w:firstRow="1" w:lastRow="0" w:firstColumn="0" w:lastColumn="0" w:noHBand="0" w:noVBand="0"/>
      </w:tblPr>
      <w:tblGrid>
        <w:gridCol w:w="1338"/>
        <w:gridCol w:w="3202"/>
        <w:gridCol w:w="1939"/>
        <w:gridCol w:w="3097"/>
      </w:tblGrid>
      <w:tr w:rsidR="00A02F0A" w14:paraId="4A42E166" w14:textId="77777777" w:rsidTr="00A02F0A">
        <w:trPr>
          <w:cnfStyle w:val="100000000000" w:firstRow="1" w:lastRow="0" w:firstColumn="0" w:lastColumn="0" w:oddVBand="0" w:evenVBand="0" w:oddHBand="0" w:evenHBand="0" w:firstRowFirstColumn="0" w:firstRowLastColumn="0" w:lastRowFirstColumn="0" w:lastRowLastColumn="0"/>
          <w:tblHeader/>
        </w:trPr>
        <w:tc>
          <w:tcPr>
            <w:tcW w:w="0" w:type="auto"/>
          </w:tcPr>
          <w:p w14:paraId="3D628760" w14:textId="77777777" w:rsidR="00A02F0A" w:rsidRDefault="00000000">
            <w:pPr>
              <w:pStyle w:val="Compact"/>
              <w:jc w:val="left"/>
            </w:pPr>
            <w:r>
              <w:t>Caso</w:t>
            </w:r>
          </w:p>
        </w:tc>
        <w:tc>
          <w:tcPr>
            <w:tcW w:w="0" w:type="auto"/>
          </w:tcPr>
          <w:p w14:paraId="07F032BD" w14:textId="77777777" w:rsidR="00A02F0A" w:rsidRDefault="00000000">
            <w:pPr>
              <w:pStyle w:val="Compact"/>
              <w:jc w:val="left"/>
            </w:pPr>
            <w:r>
              <w:t>Entrada</w:t>
            </w:r>
          </w:p>
        </w:tc>
        <w:tc>
          <w:tcPr>
            <w:tcW w:w="0" w:type="auto"/>
          </w:tcPr>
          <w:p w14:paraId="24D72D5E" w14:textId="77777777" w:rsidR="00A02F0A" w:rsidRDefault="00000000">
            <w:pPr>
              <w:pStyle w:val="Compact"/>
              <w:jc w:val="left"/>
            </w:pPr>
            <w:r>
              <w:t>Resultado esperado</w:t>
            </w:r>
          </w:p>
        </w:tc>
        <w:tc>
          <w:tcPr>
            <w:tcW w:w="0" w:type="auto"/>
          </w:tcPr>
          <w:p w14:paraId="6DF4252B" w14:textId="77777777" w:rsidR="00A02F0A" w:rsidRDefault="00000000">
            <w:pPr>
              <w:pStyle w:val="Compact"/>
              <w:jc w:val="left"/>
            </w:pPr>
            <w:r>
              <w:t>Resultado obtenido</w:t>
            </w:r>
          </w:p>
        </w:tc>
      </w:tr>
      <w:tr w:rsidR="00A02F0A" w14:paraId="1E20676C" w14:textId="77777777">
        <w:tc>
          <w:tcPr>
            <w:tcW w:w="0" w:type="auto"/>
          </w:tcPr>
          <w:p w14:paraId="02CDECC9" w14:textId="77777777" w:rsidR="00A02F0A" w:rsidRDefault="00000000">
            <w:pPr>
              <w:pStyle w:val="Compact"/>
              <w:jc w:val="left"/>
            </w:pPr>
            <w:r>
              <w:t>Adyacente</w:t>
            </w:r>
          </w:p>
        </w:tc>
        <w:tc>
          <w:tcPr>
            <w:tcW w:w="0" w:type="auto"/>
          </w:tcPr>
          <w:p w14:paraId="31018F9F" w14:textId="77777777" w:rsidR="00A02F0A" w:rsidRDefault="00000000">
            <w:pPr>
              <w:pStyle w:val="Compact"/>
              <w:jc w:val="left"/>
            </w:pPr>
            <w:r>
              <w:t>10:00–12:00 y 12:00–14:00</w:t>
            </w:r>
          </w:p>
        </w:tc>
        <w:tc>
          <w:tcPr>
            <w:tcW w:w="0" w:type="auto"/>
          </w:tcPr>
          <w:p w14:paraId="23EF8DE0" w14:textId="77777777" w:rsidR="00A02F0A" w:rsidRDefault="00000000">
            <w:pPr>
              <w:pStyle w:val="Compact"/>
              <w:jc w:val="left"/>
            </w:pPr>
            <w:r>
              <w:t>Se acepta</w:t>
            </w:r>
          </w:p>
        </w:tc>
        <w:tc>
          <w:tcPr>
            <w:tcW w:w="0" w:type="auto"/>
          </w:tcPr>
          <w:p w14:paraId="38227CF4" w14:textId="77777777" w:rsidR="00A02F0A" w:rsidRDefault="00000000">
            <w:pPr>
              <w:pStyle w:val="Compact"/>
              <w:jc w:val="left"/>
            </w:pPr>
            <w:r>
              <w:t>Se acepta</w:t>
            </w:r>
          </w:p>
        </w:tc>
      </w:tr>
      <w:tr w:rsidR="00A02F0A" w:rsidRPr="00FD48D0" w14:paraId="02BB70AF" w14:textId="77777777">
        <w:tc>
          <w:tcPr>
            <w:tcW w:w="0" w:type="auto"/>
          </w:tcPr>
          <w:p w14:paraId="5C2C5859" w14:textId="77777777" w:rsidR="00A02F0A" w:rsidRDefault="00000000">
            <w:pPr>
              <w:pStyle w:val="Compact"/>
              <w:jc w:val="left"/>
            </w:pPr>
            <w:r>
              <w:t>Parcial</w:t>
            </w:r>
          </w:p>
        </w:tc>
        <w:tc>
          <w:tcPr>
            <w:tcW w:w="0" w:type="auto"/>
          </w:tcPr>
          <w:p w14:paraId="2C463E6D" w14:textId="77777777" w:rsidR="00A02F0A" w:rsidRDefault="00000000">
            <w:pPr>
              <w:pStyle w:val="Compact"/>
              <w:jc w:val="left"/>
            </w:pPr>
            <w:r>
              <w:t>10:00–12:00 y 11:00–13:00</w:t>
            </w:r>
          </w:p>
        </w:tc>
        <w:tc>
          <w:tcPr>
            <w:tcW w:w="0" w:type="auto"/>
          </w:tcPr>
          <w:p w14:paraId="1DD5AB40" w14:textId="77777777" w:rsidR="00A02F0A" w:rsidRDefault="00000000">
            <w:pPr>
              <w:pStyle w:val="Compact"/>
              <w:jc w:val="left"/>
            </w:pPr>
            <w:r>
              <w:t>Se rechaza</w:t>
            </w:r>
          </w:p>
        </w:tc>
        <w:tc>
          <w:tcPr>
            <w:tcW w:w="0" w:type="auto"/>
          </w:tcPr>
          <w:p w14:paraId="29176CF3" w14:textId="77777777" w:rsidR="00A02F0A" w:rsidRPr="00FD48D0" w:rsidRDefault="00000000">
            <w:pPr>
              <w:pStyle w:val="Compact"/>
              <w:jc w:val="left"/>
              <w:rPr>
                <w:lang w:val="es-CO"/>
              </w:rPr>
            </w:pPr>
            <w:r w:rsidRPr="00FD48D0">
              <w:rPr>
                <w:lang w:val="es-CO"/>
              </w:rPr>
              <w:t>Error de restricción de exclusión</w:t>
            </w:r>
          </w:p>
        </w:tc>
      </w:tr>
      <w:tr w:rsidR="00A02F0A" w:rsidRPr="00FD48D0" w14:paraId="4592BE7C" w14:textId="77777777">
        <w:tc>
          <w:tcPr>
            <w:tcW w:w="0" w:type="auto"/>
          </w:tcPr>
          <w:p w14:paraId="6BDEAB36" w14:textId="77777777" w:rsidR="00A02F0A" w:rsidRDefault="00000000">
            <w:pPr>
              <w:pStyle w:val="Compact"/>
              <w:jc w:val="left"/>
            </w:pPr>
            <w:r>
              <w:t>Envolvente</w:t>
            </w:r>
          </w:p>
        </w:tc>
        <w:tc>
          <w:tcPr>
            <w:tcW w:w="0" w:type="auto"/>
          </w:tcPr>
          <w:p w14:paraId="585B14F4" w14:textId="77777777" w:rsidR="00A02F0A" w:rsidRDefault="00000000">
            <w:pPr>
              <w:pStyle w:val="Compact"/>
              <w:jc w:val="left"/>
            </w:pPr>
            <w:r>
              <w:t>10:00–12:00 y 09:30–12:30</w:t>
            </w:r>
          </w:p>
        </w:tc>
        <w:tc>
          <w:tcPr>
            <w:tcW w:w="0" w:type="auto"/>
          </w:tcPr>
          <w:p w14:paraId="393FB96B" w14:textId="77777777" w:rsidR="00A02F0A" w:rsidRDefault="00000000">
            <w:pPr>
              <w:pStyle w:val="Compact"/>
              <w:jc w:val="left"/>
            </w:pPr>
            <w:r>
              <w:t>Se rechaza</w:t>
            </w:r>
          </w:p>
        </w:tc>
        <w:tc>
          <w:tcPr>
            <w:tcW w:w="0" w:type="auto"/>
          </w:tcPr>
          <w:p w14:paraId="5CB92379" w14:textId="77777777" w:rsidR="00A02F0A" w:rsidRPr="00FD48D0" w:rsidRDefault="00000000">
            <w:pPr>
              <w:pStyle w:val="Compact"/>
              <w:jc w:val="left"/>
              <w:rPr>
                <w:lang w:val="es-CO"/>
              </w:rPr>
            </w:pPr>
            <w:r w:rsidRPr="00FD48D0">
              <w:rPr>
                <w:lang w:val="es-CO"/>
              </w:rPr>
              <w:t>Error de restricción de exclusión</w:t>
            </w:r>
          </w:p>
        </w:tc>
      </w:tr>
      <w:tr w:rsidR="00A02F0A" w:rsidRPr="00FD48D0" w14:paraId="72721144" w14:textId="77777777">
        <w:tc>
          <w:tcPr>
            <w:tcW w:w="0" w:type="auto"/>
          </w:tcPr>
          <w:p w14:paraId="29A2799C" w14:textId="77777777" w:rsidR="00A02F0A" w:rsidRDefault="00000000">
            <w:pPr>
              <w:pStyle w:val="Compact"/>
              <w:jc w:val="left"/>
            </w:pPr>
            <w:r>
              <w:t>Idéntico</w:t>
            </w:r>
          </w:p>
        </w:tc>
        <w:tc>
          <w:tcPr>
            <w:tcW w:w="0" w:type="auto"/>
          </w:tcPr>
          <w:p w14:paraId="592011FD" w14:textId="77777777" w:rsidR="00A02F0A" w:rsidRDefault="00000000">
            <w:pPr>
              <w:pStyle w:val="Compact"/>
              <w:jc w:val="left"/>
            </w:pPr>
            <w:r>
              <w:t>10:00–12:00 y 10:00–12:00</w:t>
            </w:r>
          </w:p>
        </w:tc>
        <w:tc>
          <w:tcPr>
            <w:tcW w:w="0" w:type="auto"/>
          </w:tcPr>
          <w:p w14:paraId="3E5EF937" w14:textId="77777777" w:rsidR="00A02F0A" w:rsidRDefault="00000000">
            <w:pPr>
              <w:pStyle w:val="Compact"/>
              <w:jc w:val="left"/>
            </w:pPr>
            <w:r>
              <w:t>Se rechaza</w:t>
            </w:r>
          </w:p>
        </w:tc>
        <w:tc>
          <w:tcPr>
            <w:tcW w:w="0" w:type="auto"/>
          </w:tcPr>
          <w:p w14:paraId="5C8B98CE" w14:textId="77777777" w:rsidR="00A02F0A" w:rsidRPr="00FD48D0" w:rsidRDefault="00000000">
            <w:pPr>
              <w:pStyle w:val="Compact"/>
              <w:jc w:val="left"/>
              <w:rPr>
                <w:lang w:val="es-CO"/>
              </w:rPr>
            </w:pPr>
            <w:r w:rsidRPr="00FD48D0">
              <w:rPr>
                <w:lang w:val="es-CO"/>
              </w:rPr>
              <w:t>Error de restricción de exclusión</w:t>
            </w:r>
          </w:p>
        </w:tc>
      </w:tr>
      <w:tr w:rsidR="00A02F0A" w14:paraId="093CD1AC" w14:textId="77777777">
        <w:tc>
          <w:tcPr>
            <w:tcW w:w="0" w:type="auto"/>
          </w:tcPr>
          <w:p w14:paraId="1D0D5644" w14:textId="77777777" w:rsidR="00A02F0A" w:rsidRDefault="00000000">
            <w:pPr>
              <w:pStyle w:val="Compact"/>
              <w:jc w:val="left"/>
            </w:pPr>
            <w:r>
              <w:t>Otro espacio</w:t>
            </w:r>
          </w:p>
        </w:tc>
        <w:tc>
          <w:tcPr>
            <w:tcW w:w="0" w:type="auto"/>
          </w:tcPr>
          <w:p w14:paraId="23B32C39" w14:textId="77777777" w:rsidR="00A02F0A" w:rsidRDefault="00000000">
            <w:pPr>
              <w:pStyle w:val="Compact"/>
              <w:jc w:val="left"/>
            </w:pPr>
            <w:r>
              <w:t>10:00–12:00 en espacios distintos</w:t>
            </w:r>
          </w:p>
        </w:tc>
        <w:tc>
          <w:tcPr>
            <w:tcW w:w="0" w:type="auto"/>
          </w:tcPr>
          <w:p w14:paraId="2BB43F0E" w14:textId="77777777" w:rsidR="00A02F0A" w:rsidRDefault="00000000">
            <w:pPr>
              <w:pStyle w:val="Compact"/>
              <w:jc w:val="left"/>
            </w:pPr>
            <w:r>
              <w:t>Se acepta</w:t>
            </w:r>
          </w:p>
        </w:tc>
        <w:tc>
          <w:tcPr>
            <w:tcW w:w="0" w:type="auto"/>
          </w:tcPr>
          <w:p w14:paraId="3CE3C657" w14:textId="77777777" w:rsidR="00A02F0A" w:rsidRDefault="00000000">
            <w:pPr>
              <w:pStyle w:val="Compact"/>
              <w:jc w:val="left"/>
            </w:pPr>
            <w:r>
              <w:t>Se acepta</w:t>
            </w:r>
          </w:p>
        </w:tc>
      </w:tr>
    </w:tbl>
    <w:p w14:paraId="7D4473B2" w14:textId="77777777" w:rsidR="00A02F0A" w:rsidRPr="00FD48D0" w:rsidRDefault="00000000">
      <w:pPr>
        <w:pStyle w:val="Textoindependiente"/>
        <w:rPr>
          <w:lang w:val="es-CO"/>
        </w:rPr>
      </w:pPr>
      <w:r w:rsidRPr="00FD48D0">
        <w:rPr>
          <w:i/>
          <w:iCs/>
          <w:lang w:val="es-CO"/>
        </w:rPr>
        <w:t>Nota.</w:t>
      </w:r>
      <w:r w:rsidRPr="00FD48D0">
        <w:rPr>
          <w:lang w:val="es-CO"/>
        </w:rPr>
        <w:t xml:space="preserve"> Elaboración propia a partir de la ejecución registrada del conjunto de pruebas.</w:t>
      </w:r>
    </w:p>
    <w:p w14:paraId="4617670E" w14:textId="77777777" w:rsidR="00A02F0A" w:rsidRPr="00FD48D0" w:rsidRDefault="00000000">
      <w:pPr>
        <w:pStyle w:val="Ttulo2"/>
        <w:rPr>
          <w:lang w:val="es-CO"/>
        </w:rPr>
      </w:pPr>
      <w:bookmarkStart w:id="40" w:name="X79a8966231ceed63b850411163a68c5d952a0cb"/>
      <w:bookmarkEnd w:id="39"/>
      <w:r w:rsidRPr="00FD48D0">
        <w:rPr>
          <w:lang w:val="es-CO"/>
        </w:rPr>
        <w:t>Apéndice C. Lista de verificación de seguridad ejecutada</w:t>
      </w:r>
    </w:p>
    <w:tbl>
      <w:tblPr>
        <w:tblStyle w:val="Table"/>
        <w:tblW w:w="5000" w:type="pct"/>
        <w:tblLook w:val="0020" w:firstRow="1" w:lastRow="0" w:firstColumn="0" w:lastColumn="0" w:noHBand="0" w:noVBand="0"/>
      </w:tblPr>
      <w:tblGrid>
        <w:gridCol w:w="5489"/>
        <w:gridCol w:w="4087"/>
      </w:tblGrid>
      <w:tr w:rsidR="00A02F0A" w14:paraId="3B285C43" w14:textId="77777777" w:rsidTr="00A02F0A">
        <w:trPr>
          <w:cnfStyle w:val="100000000000" w:firstRow="1" w:lastRow="0" w:firstColumn="0" w:lastColumn="0" w:oddVBand="0" w:evenVBand="0" w:oddHBand="0" w:evenHBand="0" w:firstRowFirstColumn="0" w:firstRowLastColumn="0" w:lastRowFirstColumn="0" w:lastRowLastColumn="0"/>
          <w:tblHeader/>
        </w:trPr>
        <w:tc>
          <w:tcPr>
            <w:tcW w:w="0" w:type="auto"/>
          </w:tcPr>
          <w:p w14:paraId="0AD95370" w14:textId="77777777" w:rsidR="00A02F0A" w:rsidRDefault="00000000">
            <w:pPr>
              <w:pStyle w:val="Compact"/>
              <w:jc w:val="left"/>
            </w:pPr>
            <w:r>
              <w:t>Comprobación</w:t>
            </w:r>
          </w:p>
        </w:tc>
        <w:tc>
          <w:tcPr>
            <w:tcW w:w="0" w:type="auto"/>
          </w:tcPr>
          <w:p w14:paraId="4E62B0E0" w14:textId="77777777" w:rsidR="00A02F0A" w:rsidRDefault="00000000">
            <w:pPr>
              <w:pStyle w:val="Compact"/>
              <w:jc w:val="left"/>
            </w:pPr>
            <w:r>
              <w:t>Resultado</w:t>
            </w:r>
          </w:p>
        </w:tc>
      </w:tr>
      <w:tr w:rsidR="00A02F0A" w:rsidRPr="00FD48D0" w14:paraId="75BB5E83" w14:textId="77777777">
        <w:tc>
          <w:tcPr>
            <w:tcW w:w="0" w:type="auto"/>
          </w:tcPr>
          <w:p w14:paraId="16685CD8" w14:textId="77777777" w:rsidR="00A02F0A" w:rsidRPr="00FD48D0" w:rsidRDefault="00000000">
            <w:pPr>
              <w:pStyle w:val="Compact"/>
              <w:jc w:val="left"/>
              <w:rPr>
                <w:lang w:val="es-CO"/>
              </w:rPr>
            </w:pPr>
            <w:r w:rsidRPr="00FD48D0">
              <w:rPr>
                <w:lang w:val="es-CO"/>
              </w:rPr>
              <w:t>Lectura de reservas sin sesión, con la clave pública</w:t>
            </w:r>
          </w:p>
        </w:tc>
        <w:tc>
          <w:tcPr>
            <w:tcW w:w="0" w:type="auto"/>
          </w:tcPr>
          <w:p w14:paraId="3CBE9087" w14:textId="77777777" w:rsidR="00A02F0A" w:rsidRPr="00FD48D0" w:rsidRDefault="00000000">
            <w:pPr>
              <w:pStyle w:val="Compact"/>
              <w:jc w:val="left"/>
              <w:rPr>
                <w:lang w:val="es-CO"/>
              </w:rPr>
            </w:pPr>
            <w:r w:rsidRPr="00FD48D0">
              <w:rPr>
                <w:lang w:val="es-CO"/>
              </w:rPr>
              <w:t>Rechazada por política de seguridad</w:t>
            </w:r>
          </w:p>
        </w:tc>
      </w:tr>
      <w:tr w:rsidR="00A02F0A" w:rsidRPr="00FD48D0" w14:paraId="2F9902A7" w14:textId="77777777">
        <w:tc>
          <w:tcPr>
            <w:tcW w:w="0" w:type="auto"/>
          </w:tcPr>
          <w:p w14:paraId="3025AEC4" w14:textId="77777777" w:rsidR="00A02F0A" w:rsidRPr="00FD48D0" w:rsidRDefault="00000000">
            <w:pPr>
              <w:pStyle w:val="Compact"/>
              <w:jc w:val="left"/>
              <w:rPr>
                <w:lang w:val="es-CO"/>
              </w:rPr>
            </w:pPr>
            <w:r w:rsidRPr="00FD48D0">
              <w:rPr>
                <w:lang w:val="es-CO"/>
              </w:rPr>
              <w:t>Creación de reserva a nombre de otro usuario</w:t>
            </w:r>
          </w:p>
        </w:tc>
        <w:tc>
          <w:tcPr>
            <w:tcW w:w="0" w:type="auto"/>
          </w:tcPr>
          <w:p w14:paraId="30AE73B0" w14:textId="77777777" w:rsidR="00A02F0A" w:rsidRPr="00FD48D0" w:rsidRDefault="00000000">
            <w:pPr>
              <w:pStyle w:val="Compact"/>
              <w:jc w:val="left"/>
              <w:rPr>
                <w:lang w:val="es-CO"/>
              </w:rPr>
            </w:pPr>
            <w:r w:rsidRPr="00FD48D0">
              <w:rPr>
                <w:lang w:val="es-CO"/>
              </w:rPr>
              <w:t>Rechazada por política de inserción</w:t>
            </w:r>
          </w:p>
        </w:tc>
      </w:tr>
      <w:tr w:rsidR="00A02F0A" w:rsidRPr="00FD48D0" w14:paraId="173E8C8F" w14:textId="77777777">
        <w:tc>
          <w:tcPr>
            <w:tcW w:w="0" w:type="auto"/>
          </w:tcPr>
          <w:p w14:paraId="1C0780BC" w14:textId="77777777" w:rsidR="00A02F0A" w:rsidRPr="00FD48D0" w:rsidRDefault="00000000">
            <w:pPr>
              <w:pStyle w:val="Compact"/>
              <w:jc w:val="left"/>
              <w:rPr>
                <w:lang w:val="es-CO"/>
              </w:rPr>
            </w:pPr>
            <w:r w:rsidRPr="00FD48D0">
              <w:rPr>
                <w:lang w:val="es-CO"/>
              </w:rPr>
              <w:t>Registro declarando rol de administrador en los metadatos</w:t>
            </w:r>
          </w:p>
        </w:tc>
        <w:tc>
          <w:tcPr>
            <w:tcW w:w="0" w:type="auto"/>
          </w:tcPr>
          <w:p w14:paraId="66E26B62" w14:textId="77777777" w:rsidR="00A02F0A" w:rsidRPr="00FD48D0" w:rsidRDefault="00000000">
            <w:pPr>
              <w:pStyle w:val="Compact"/>
              <w:jc w:val="left"/>
              <w:rPr>
                <w:lang w:val="es-CO"/>
              </w:rPr>
            </w:pPr>
            <w:r w:rsidRPr="00FD48D0">
              <w:rPr>
                <w:lang w:val="es-CO"/>
              </w:rPr>
              <w:t>El perfil se crea con rol de usuario</w:t>
            </w:r>
          </w:p>
        </w:tc>
      </w:tr>
      <w:tr w:rsidR="00A02F0A" w:rsidRPr="00FD48D0" w14:paraId="22CF8F8B" w14:textId="77777777">
        <w:tc>
          <w:tcPr>
            <w:tcW w:w="0" w:type="auto"/>
          </w:tcPr>
          <w:p w14:paraId="55A30A63" w14:textId="77777777" w:rsidR="00A02F0A" w:rsidRPr="00FD48D0" w:rsidRDefault="00000000">
            <w:pPr>
              <w:pStyle w:val="Compact"/>
              <w:jc w:val="left"/>
              <w:rPr>
                <w:lang w:val="es-CO"/>
              </w:rPr>
            </w:pPr>
            <w:r w:rsidRPr="00FD48D0">
              <w:rPr>
                <w:lang w:val="es-CO"/>
              </w:rPr>
              <w:t>Modificación del propio rol en la tabla de perfiles</w:t>
            </w:r>
          </w:p>
        </w:tc>
        <w:tc>
          <w:tcPr>
            <w:tcW w:w="0" w:type="auto"/>
          </w:tcPr>
          <w:p w14:paraId="6AD259E5" w14:textId="77777777" w:rsidR="00A02F0A" w:rsidRPr="00FD48D0" w:rsidRDefault="00000000">
            <w:pPr>
              <w:pStyle w:val="Compact"/>
              <w:jc w:val="left"/>
              <w:rPr>
                <w:lang w:val="es-CO"/>
              </w:rPr>
            </w:pPr>
            <w:r w:rsidRPr="00FD48D0">
              <w:rPr>
                <w:lang w:val="es-CO"/>
              </w:rPr>
              <w:t>Rechazada por privilegios de columna</w:t>
            </w:r>
          </w:p>
        </w:tc>
      </w:tr>
      <w:tr w:rsidR="00A02F0A" w:rsidRPr="00FD48D0" w14:paraId="0E1AA984" w14:textId="77777777">
        <w:tc>
          <w:tcPr>
            <w:tcW w:w="0" w:type="auto"/>
          </w:tcPr>
          <w:p w14:paraId="0FC289F6" w14:textId="77777777" w:rsidR="00A02F0A" w:rsidRPr="00FD48D0" w:rsidRDefault="00000000">
            <w:pPr>
              <w:pStyle w:val="Compact"/>
              <w:jc w:val="left"/>
              <w:rPr>
                <w:lang w:val="es-CO"/>
              </w:rPr>
            </w:pPr>
            <w:r w:rsidRPr="00FD48D0">
              <w:rPr>
                <w:lang w:val="es-CO"/>
              </w:rPr>
              <w:t>Actualización directa de una reserva</w:t>
            </w:r>
          </w:p>
        </w:tc>
        <w:tc>
          <w:tcPr>
            <w:tcW w:w="0" w:type="auto"/>
          </w:tcPr>
          <w:p w14:paraId="35335A44" w14:textId="77777777" w:rsidR="00A02F0A" w:rsidRPr="00FD48D0" w:rsidRDefault="00000000">
            <w:pPr>
              <w:pStyle w:val="Compact"/>
              <w:jc w:val="left"/>
              <w:rPr>
                <w:lang w:val="es-CO"/>
              </w:rPr>
            </w:pPr>
            <w:r w:rsidRPr="00FD48D0">
              <w:rPr>
                <w:lang w:val="es-CO"/>
              </w:rPr>
              <w:t>Rechazada por privilegios de tabla</w:t>
            </w:r>
          </w:p>
        </w:tc>
      </w:tr>
      <w:tr w:rsidR="00A02F0A" w:rsidRPr="00FD48D0" w14:paraId="24D8EED0" w14:textId="77777777">
        <w:tc>
          <w:tcPr>
            <w:tcW w:w="0" w:type="auto"/>
          </w:tcPr>
          <w:p w14:paraId="2FE5D305" w14:textId="77777777" w:rsidR="00A02F0A" w:rsidRPr="00FD48D0" w:rsidRDefault="00000000">
            <w:pPr>
              <w:pStyle w:val="Compact"/>
              <w:jc w:val="left"/>
              <w:rPr>
                <w:lang w:val="es-CO"/>
              </w:rPr>
            </w:pPr>
            <w:r w:rsidRPr="00FD48D0">
              <w:rPr>
                <w:lang w:val="es-CO"/>
              </w:rPr>
              <w:t>Consulta del reporte de ocupación por un usuario común</w:t>
            </w:r>
          </w:p>
        </w:tc>
        <w:tc>
          <w:tcPr>
            <w:tcW w:w="0" w:type="auto"/>
          </w:tcPr>
          <w:p w14:paraId="1EDD24C9" w14:textId="77777777" w:rsidR="00A02F0A" w:rsidRPr="00FD48D0" w:rsidRDefault="00000000">
            <w:pPr>
              <w:pStyle w:val="Compact"/>
              <w:jc w:val="left"/>
              <w:rPr>
                <w:lang w:val="es-CO"/>
              </w:rPr>
            </w:pPr>
            <w:r w:rsidRPr="00FD48D0">
              <w:rPr>
                <w:lang w:val="es-CO"/>
              </w:rPr>
              <w:t>Rechazada por la función con error de autorización</w:t>
            </w:r>
          </w:p>
        </w:tc>
      </w:tr>
      <w:tr w:rsidR="00A02F0A" w14:paraId="5F40BA96" w14:textId="77777777">
        <w:tc>
          <w:tcPr>
            <w:tcW w:w="0" w:type="auto"/>
          </w:tcPr>
          <w:p w14:paraId="314E7974" w14:textId="77777777" w:rsidR="00A02F0A" w:rsidRPr="00FD48D0" w:rsidRDefault="00000000">
            <w:pPr>
              <w:pStyle w:val="Compact"/>
              <w:jc w:val="left"/>
              <w:rPr>
                <w:lang w:val="es-CO"/>
              </w:rPr>
            </w:pPr>
            <w:r w:rsidRPr="00FD48D0">
              <w:rPr>
                <w:lang w:val="es-CO"/>
              </w:rPr>
              <w:t>Exclusión del archivo de variables de entorno del control de versiones</w:t>
            </w:r>
          </w:p>
        </w:tc>
        <w:tc>
          <w:tcPr>
            <w:tcW w:w="0" w:type="auto"/>
          </w:tcPr>
          <w:p w14:paraId="2A963374" w14:textId="77777777" w:rsidR="00A02F0A" w:rsidRDefault="00000000">
            <w:pPr>
              <w:pStyle w:val="Compact"/>
              <w:jc w:val="left"/>
            </w:pPr>
            <w:r>
              <w:t>Confirmada</w:t>
            </w:r>
          </w:p>
        </w:tc>
      </w:tr>
    </w:tbl>
    <w:p w14:paraId="5142F757" w14:textId="77777777" w:rsidR="00A02F0A" w:rsidRPr="00FD48D0" w:rsidRDefault="00000000">
      <w:pPr>
        <w:pStyle w:val="Textoindependiente"/>
        <w:rPr>
          <w:lang w:val="es-CO"/>
        </w:rPr>
      </w:pPr>
      <w:r w:rsidRPr="00FD48D0">
        <w:rPr>
          <w:i/>
          <w:iCs/>
          <w:lang w:val="es-CO"/>
        </w:rPr>
        <w:t>Nota.</w:t>
      </w:r>
      <w:r w:rsidRPr="00FD48D0">
        <w:rPr>
          <w:lang w:val="es-CO"/>
        </w:rPr>
        <w:t xml:space="preserve"> Elaboración propia. Las comprobaciones se ejecutaron contra la interfaz de programación pública, sin pasar por la aplicación.</w:t>
      </w:r>
    </w:p>
    <w:p w14:paraId="11179F32" w14:textId="77777777" w:rsidR="00A02F0A" w:rsidRPr="00FD48D0" w:rsidRDefault="00000000">
      <w:pPr>
        <w:pStyle w:val="Ttulo2"/>
        <w:rPr>
          <w:lang w:val="es-CO"/>
        </w:rPr>
      </w:pPr>
      <w:bookmarkStart w:id="41" w:name="Xe101add8f0c17e15af0a553d09620e30a204176"/>
      <w:bookmarkEnd w:id="40"/>
      <w:r w:rsidRPr="00FD48D0">
        <w:rPr>
          <w:lang w:val="es-CO"/>
        </w:rPr>
        <w:t>Apéndice D. Extracto del registro de uso de inteligencia artificial</w:t>
      </w:r>
    </w:p>
    <w:p w14:paraId="52430BCB" w14:textId="77777777" w:rsidR="00A02F0A" w:rsidRPr="00FD48D0" w:rsidRDefault="00000000">
      <w:pPr>
        <w:pStyle w:val="FirstParagraph"/>
        <w:rPr>
          <w:lang w:val="es-CO"/>
        </w:rPr>
      </w:pPr>
      <w:r w:rsidRPr="00FD48D0">
        <w:rPr>
          <w:lang w:val="es-CO"/>
        </w:rPr>
        <w:t>[Incluir aquí al menos tres entradas de ia/registro-ia.md, con fecha, propósito, texto literal solicitado, lo aceptado, lo modificado y el medio de verificación]</w:t>
      </w:r>
      <w:bookmarkEnd w:id="37"/>
      <w:bookmarkEnd w:id="41"/>
    </w:p>
    <w:sectPr w:rsidR="00A02F0A" w:rsidRPr="00FD48D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6AEEF" w14:textId="77777777" w:rsidR="00F374EF" w:rsidRDefault="00F374EF">
      <w:pPr>
        <w:spacing w:line="240" w:lineRule="auto"/>
      </w:pPr>
      <w:r>
        <w:separator/>
      </w:r>
    </w:p>
  </w:endnote>
  <w:endnote w:type="continuationSeparator" w:id="0">
    <w:p w14:paraId="4CF5385D" w14:textId="77777777" w:rsidR="00F374EF" w:rsidRDefault="00F37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67477" w14:textId="77777777" w:rsidR="00F374EF" w:rsidRDefault="00F374EF">
      <w:r>
        <w:separator/>
      </w:r>
    </w:p>
  </w:footnote>
  <w:footnote w:type="continuationSeparator" w:id="0">
    <w:p w14:paraId="4751517E" w14:textId="77777777" w:rsidR="00F374EF" w:rsidRDefault="00F374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E042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1388B55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87780615">
    <w:abstractNumId w:val="0"/>
  </w:num>
  <w:num w:numId="2" w16cid:durableId="11867459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2F0A"/>
    <w:rsid w:val="00A02F0A"/>
    <w:rsid w:val="00E57F2E"/>
    <w:rsid w:val="00F374EF"/>
    <w:rsid w:val="00FD48D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406B"/>
  <w15:docId w15:val="{3BA9D53C-6D19-490C-BA00-E3A98EBE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ind w:firstLine="720"/>
      <w:jc w:val="both"/>
    </w:pPr>
    <w:rPr>
      <w:rFonts w:ascii="Times New Roman" w:eastAsia="Times New Roman" w:hAnsi="Times New Roman" w:cs="Times New Roman"/>
      <w:color w:val="000000"/>
    </w:rPr>
  </w:style>
  <w:style w:type="paragraph" w:styleId="Ttulo1">
    <w:name w:val="heading 1"/>
    <w:basedOn w:val="Normal"/>
    <w:next w:val="Textoindependiente"/>
    <w:uiPriority w:val="9"/>
    <w:qFormat/>
    <w:pPr>
      <w:keepNext/>
      <w:keepLines/>
      <w:ind w:firstLine="0"/>
      <w:jc w:val="center"/>
      <w:outlineLvl w:val="0"/>
    </w:pPr>
    <w:rPr>
      <w:b/>
      <w:bCs/>
      <w:szCs w:val="32"/>
    </w:rPr>
  </w:style>
  <w:style w:type="paragraph" w:styleId="Ttulo2">
    <w:name w:val="heading 2"/>
    <w:basedOn w:val="Normal"/>
    <w:next w:val="Textoindependiente"/>
    <w:uiPriority w:val="9"/>
    <w:unhideWhenUsed/>
    <w:qFormat/>
    <w:pPr>
      <w:keepNext/>
      <w:keepLines/>
      <w:ind w:firstLine="0"/>
      <w:jc w:val="left"/>
      <w:outlineLvl w:val="1"/>
    </w:pPr>
    <w:rPr>
      <w:b/>
      <w:bCs/>
      <w:szCs w:val="28"/>
    </w:rPr>
  </w:style>
  <w:style w:type="paragraph" w:styleId="Ttulo3">
    <w:name w:val="heading 3"/>
    <w:basedOn w:val="Normal"/>
    <w:next w:val="Textoindependiente"/>
    <w:uiPriority w:val="9"/>
    <w:unhideWhenUsed/>
    <w:qFormat/>
    <w:pPr>
      <w:keepNext/>
      <w:keepLines/>
      <w:ind w:firstLine="0"/>
      <w:jc w:val="left"/>
      <w:outlineLvl w:val="2"/>
    </w:pPr>
    <w:rPr>
      <w:b/>
      <w:bCs/>
      <w:i/>
    </w:rPr>
  </w:style>
  <w:style w:type="paragraph" w:styleId="Ttulo4">
    <w:name w:val="heading 4"/>
    <w:basedOn w:val="Normal"/>
    <w:next w:val="Textoindependiente"/>
    <w:uiPriority w:val="9"/>
    <w:unhideWhenUsed/>
    <w:qFormat/>
    <w:pPr>
      <w:keepNext/>
      <w:keepLines/>
      <w:ind w:firstLine="0"/>
      <w:jc w:val="left"/>
      <w:outlineLvl w:val="3"/>
    </w:pPr>
    <w:rPr>
      <w:b/>
      <w:bCs/>
    </w:rPr>
  </w:style>
  <w:style w:type="paragraph" w:styleId="Ttulo5">
    <w:name w:val="heading 5"/>
    <w:basedOn w:val="Normal"/>
    <w:next w:val="Textoindependiente"/>
    <w:uiPriority w:val="9"/>
    <w:unhideWhenUsed/>
    <w:qFormat/>
    <w:pPr>
      <w:keepNext/>
      <w:keepLines/>
      <w:spacing w:before="200"/>
      <w:outlineLvl w:val="4"/>
    </w:pPr>
    <w:rPr>
      <w:iCs/>
    </w:rPr>
  </w:style>
  <w:style w:type="paragraph" w:styleId="Ttulo6">
    <w:name w:val="heading 6"/>
    <w:basedOn w:val="Normal"/>
    <w:next w:val="Textoindependiente"/>
    <w:uiPriority w:val="9"/>
    <w:unhideWhenUsed/>
    <w:qFormat/>
    <w:pPr>
      <w:keepNext/>
      <w:keepLines/>
      <w:spacing w:before="200"/>
      <w:outlineLvl w:val="5"/>
    </w:pPr>
  </w:style>
  <w:style w:type="paragraph" w:styleId="Ttulo7">
    <w:name w:val="heading 7"/>
    <w:basedOn w:val="Normal"/>
    <w:next w:val="Textoindependiente"/>
    <w:uiPriority w:val="9"/>
    <w:unhideWhenUsed/>
    <w:qFormat/>
    <w:pPr>
      <w:keepNext/>
      <w:keepLines/>
      <w:spacing w:before="200"/>
      <w:outlineLvl w:val="6"/>
    </w:pPr>
  </w:style>
  <w:style w:type="paragraph" w:styleId="Ttulo8">
    <w:name w:val="heading 8"/>
    <w:basedOn w:val="Normal"/>
    <w:next w:val="Textoindependiente"/>
    <w:uiPriority w:val="9"/>
    <w:unhideWhenUsed/>
    <w:qFormat/>
    <w:pPr>
      <w:keepNext/>
      <w:keepLines/>
      <w:spacing w:before="200"/>
      <w:outlineLvl w:val="7"/>
    </w:pPr>
  </w:style>
  <w:style w:type="paragraph" w:styleId="Ttulo9">
    <w:name w:val="heading 9"/>
    <w:basedOn w:val="Normal"/>
    <w:next w:val="Textoindependiente"/>
    <w:uiPriority w:val="9"/>
    <w:unhideWhenUsed/>
    <w:qFormat/>
    <w:pPr>
      <w:keepNext/>
      <w:keepLines/>
      <w:spacing w:before="200"/>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0" w:after="0" w:line="240" w:lineRule="auto"/>
      <w:ind w:firstLine="0"/>
    </w:pPr>
    <w:rPr>
      <w:sz w:val="22"/>
    </w:rPr>
  </w:style>
  <w:style w:type="paragraph" w:styleId="Ttulo">
    <w:name w:val="Title"/>
    <w:basedOn w:val="Normal"/>
    <w:next w:val="Textoindependiente"/>
    <w:qFormat/>
    <w:pPr>
      <w:keepNext/>
      <w:keepLines/>
      <w:ind w:firstLine="0"/>
      <w:jc w:val="center"/>
    </w:pPr>
    <w:rPr>
      <w:b/>
      <w:bCs/>
      <w:szCs w:val="36"/>
    </w:rPr>
  </w:style>
  <w:style w:type="paragraph" w:styleId="Subttulo">
    <w:name w:val="Subtitle"/>
    <w:basedOn w:val="Ttulo"/>
    <w:next w:val="Textoindependiente"/>
    <w:qFormat/>
    <w:pPr>
      <w:spacing w:before="240" w:after="240"/>
    </w:pPr>
    <w:rPr>
      <w:szCs w:val="30"/>
    </w:rPr>
  </w:style>
  <w:style w:type="paragraph" w:customStyle="1" w:styleId="Author">
    <w:name w:val="Author"/>
    <w:next w:val="Textoindependiente"/>
    <w:qFormat/>
    <w:pPr>
      <w:keepNext/>
      <w:keepLines/>
      <w:jc w:val="center"/>
    </w:pPr>
    <w:rPr>
      <w:rFonts w:ascii="Times New Roman" w:eastAsia="Times New Roman" w:hAnsi="Times New Roman" w:cs="Times New Roman"/>
      <w:color w:val="000000"/>
    </w:rPr>
  </w:style>
  <w:style w:type="paragraph" w:styleId="Fecha">
    <w:name w:val="Date"/>
    <w:next w:val="Textoindependiente"/>
    <w:qFormat/>
    <w:pPr>
      <w:keepNext/>
      <w:keepLines/>
      <w:jc w:val="center"/>
    </w:pPr>
    <w:rPr>
      <w:rFonts w:ascii="Times New Roman" w:eastAsia="Times New Roman" w:hAnsi="Times New Roman" w:cs="Times New Roman"/>
      <w:color w:val="000000"/>
    </w:rPr>
  </w:style>
  <w:style w:type="paragraph" w:customStyle="1" w:styleId="AbstractTitle">
    <w:name w:val="Abstract Title"/>
    <w:basedOn w:val="Normal"/>
    <w:next w:val="Abstract"/>
    <w:qFormat/>
    <w:pPr>
      <w:keepNext/>
      <w:keepLines/>
      <w:ind w:firstLine="0"/>
      <w:jc w:val="center"/>
    </w:pPr>
    <w:rPr>
      <w:b/>
      <w:szCs w:val="20"/>
    </w:rPr>
  </w:style>
  <w:style w:type="paragraph" w:customStyle="1" w:styleId="Abstract">
    <w:name w:val="Abstract"/>
    <w:basedOn w:val="Normal"/>
    <w:next w:val="Textoindependiente"/>
    <w:qFormat/>
    <w:pPr>
      <w:keepNext/>
      <w:keepLines/>
      <w:spacing w:before="100" w:after="300"/>
    </w:pPr>
    <w:rPr>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firstLine="0"/>
    </w:pPr>
  </w:style>
  <w:style w:type="paragraph" w:styleId="Textonotapie">
    <w:name w:val="footnote text"/>
    <w:basedOn w:val="Normal"/>
    <w:uiPriority w:val="9"/>
    <w:unhideWhenUsed/>
    <w:qFormat/>
  </w:style>
  <w:style w:type="table" w:customStyle="1" w:styleId="Table">
    <w:name w:val="Table"/>
    <w:semiHidden/>
    <w:unhideWhenUsed/>
    <w:qFormat/>
    <w:rPr>
      <w:rFonts w:ascii="Times New Roman" w:eastAsia="Times New Roman" w:hAnsi="Times New Roman" w:cs="Times New Roman"/>
      <w:color w:val="00000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line="240" w:lineRule="auto"/>
      <w:ind w:firstLine="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spacing w:line="240" w:lineRule="auto"/>
      <w:ind w:firstLine="0"/>
    </w:pPr>
  </w:style>
  <w:style w:type="character" w:customStyle="1" w:styleId="DescripcinCar">
    <w:name w:val="Descripción Car"/>
    <w:basedOn w:val="Fuentedeprrafopredeter"/>
    <w:link w:val="Descripcin"/>
    <w:rPr>
      <w:rFonts w:ascii="Times New Roman" w:eastAsia="Times New Roman" w:hAnsi="Times New Roman" w:cs="Times New Roman"/>
      <w:color w:val="000000"/>
      <w:sz w:val="24"/>
    </w:rPr>
  </w:style>
  <w:style w:type="character" w:customStyle="1" w:styleId="VerbatimChar">
    <w:name w:val="Verbatim Char"/>
    <w:basedOn w:val="DescripcinCar"/>
    <w:link w:val="SourceCode"/>
    <w:rPr>
      <w:rFonts w:ascii="Times New Roman" w:eastAsia="Times New Roman" w:hAnsi="Times New Roman" w:cs="Times New Roman"/>
      <w:color w:val="000000"/>
      <w:sz w:val="22"/>
    </w:rPr>
  </w:style>
  <w:style w:type="character" w:customStyle="1" w:styleId="SectionNumber">
    <w:name w:val="Section Number"/>
    <w:basedOn w:val="DescripcinCar"/>
    <w:rPr>
      <w:rFonts w:ascii="Times New Roman" w:eastAsia="Times New Roman" w:hAnsi="Times New Roman" w:cs="Times New Roman"/>
      <w:color w:val="000000"/>
      <w:sz w:val="24"/>
    </w:rPr>
  </w:style>
  <w:style w:type="character" w:styleId="Refdenotaalpie">
    <w:name w:val="footnote reference"/>
    <w:basedOn w:val="DescripcinCar"/>
    <w:rPr>
      <w:rFonts w:ascii="Times New Roman" w:eastAsia="Times New Roman" w:hAnsi="Times New Roman" w:cs="Times New Roman"/>
      <w:color w:val="000000"/>
      <w:sz w:val="24"/>
      <w:vertAlign w:val="superscript"/>
    </w:rPr>
  </w:style>
  <w:style w:type="character" w:styleId="Hipervnculo">
    <w:name w:val="Hyperlink"/>
    <w:basedOn w:val="DescripcinCar"/>
    <w:rPr>
      <w:rFonts w:ascii="Times New Roman" w:eastAsia="Times New Roman" w:hAnsi="Times New Roman" w:cs="Times New Roman"/>
      <w:color w:val="000000"/>
      <w:sz w:val="24"/>
    </w:rPr>
  </w:style>
  <w:style w:type="paragraph" w:styleId="TtuloTDC">
    <w:name w:val="TOC Heading"/>
    <w:basedOn w:val="Ttulo1"/>
    <w:next w:val="Textoindependiente"/>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color w:val="000000"/>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color w:val="000000"/>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299C41FA29174D84DF4EB93FD88D53" ma:contentTypeVersion="3" ma:contentTypeDescription="Create a new document." ma:contentTypeScope="" ma:versionID="afdc2666b05cbe26c161abc7ccfcdb71">
  <xsd:schema xmlns:xsd="http://www.w3.org/2001/XMLSchema" xmlns:xs="http://www.w3.org/2001/XMLSchema" xmlns:p="http://schemas.microsoft.com/office/2006/metadata/properties" xmlns:ns2="37e725f6-c8fd-4165-8603-3941a270cc64" targetNamespace="http://schemas.microsoft.com/office/2006/metadata/properties" ma:root="true" ma:fieldsID="c331337265d93a3794c01c25b9cdf94c" ns2:_="">
    <xsd:import namespace="37e725f6-c8fd-4165-8603-3941a270cc6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e725f6-c8fd-4165-8603-3941a270cc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877570-B467-462E-83C2-BC06D32FA5C8}"/>
</file>

<file path=customXml/itemProps2.xml><?xml version="1.0" encoding="utf-8"?>
<ds:datastoreItem xmlns:ds="http://schemas.openxmlformats.org/officeDocument/2006/customXml" ds:itemID="{0BABFABB-D7CC-40EF-8D67-7E2F1DA3717A}"/>
</file>

<file path=customXml/itemProps3.xml><?xml version="1.0" encoding="utf-8"?>
<ds:datastoreItem xmlns:ds="http://schemas.openxmlformats.org/officeDocument/2006/customXml" ds:itemID="{3E42E3E6-9A9A-471D-BABE-1CAB04636F4F}"/>
</file>

<file path=docProps/app.xml><?xml version="1.0" encoding="utf-8"?>
<Properties xmlns="http://schemas.openxmlformats.org/officeDocument/2006/extended-properties" xmlns:vt="http://schemas.openxmlformats.org/officeDocument/2006/docPropsVTypes">
  <Template>Normal.dotm</Template>
  <TotalTime>12</TotalTime>
  <Pages>24</Pages>
  <Words>5554</Words>
  <Characters>31659</Characters>
  <Application>Microsoft Office Word</Application>
  <DocSecurity>0</DocSecurity>
  <Lines>263</Lines>
  <Paragraphs>74</Paragraphs>
  <ScaleCrop>false</ScaleCrop>
  <Company/>
  <LinksUpToDate>false</LinksUpToDate>
  <CharactersWithSpaces>37139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william henao</cp:lastModifiedBy>
  <cp:revision>2</cp:revision>
  <dcterms:created xsi:type="dcterms:W3CDTF">2026-10-02T01:59:00Z</dcterms:created>
  <dcterms:modified xsi:type="dcterms:W3CDTF">2026-10-02T02:07:00Z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0x01010096299C41FA29174D84DF4EB93FD88D53</vt:lpwstr>
  </property>
</Properties>
</file>