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C987" w14:textId="4B048F68" w:rsidR="008D3F8B" w:rsidRDefault="00833595" w:rsidP="00833595">
      <w:pPr>
        <w:jc w:val="center"/>
        <w:rPr>
          <w:b/>
          <w:bCs/>
        </w:rPr>
      </w:pPr>
      <w:r w:rsidRPr="00833595">
        <w:rPr>
          <w:b/>
          <w:bCs/>
        </w:rPr>
        <w:t>ELABORACION DE ARTICULOS CIENTIFICOS EN ACTIVIDADES DE INVESTIGACION</w:t>
      </w:r>
    </w:p>
    <w:p w14:paraId="08FE701C" w14:textId="241FA828" w:rsidR="00833595" w:rsidRDefault="00833595" w:rsidP="00833595">
      <w:pPr>
        <w:jc w:val="center"/>
        <w:rPr>
          <w:b/>
          <w:bCs/>
        </w:rPr>
      </w:pPr>
    </w:p>
    <w:p w14:paraId="67A36E73" w14:textId="77777777" w:rsidR="00833595" w:rsidRPr="00833595" w:rsidRDefault="00833595" w:rsidP="00833595">
      <w:pPr>
        <w:rPr>
          <w:b/>
          <w:bCs/>
        </w:rPr>
      </w:pPr>
      <w:r w:rsidRPr="00833595">
        <w:rPr>
          <w:b/>
          <w:bCs/>
        </w:rPr>
        <w:t>Propósito del Programa:</w:t>
      </w:r>
    </w:p>
    <w:p w14:paraId="03D12DCA" w14:textId="77777777" w:rsidR="00833595" w:rsidRPr="00833595" w:rsidRDefault="00833595" w:rsidP="00833595">
      <w:r w:rsidRPr="00833595">
        <w:t>El objetivo principal es fortalecer las habilidades metodológicas y comunicativas en la elaboración de artículos científicos. Este programa busca que tanto los investigadores en formación como los instructores del SENA publiquen los resultados de sus investigaciones aplicadas, contribuyendo de manera significativa al avance del conocimiento y al desarrollo social y económico.</w:t>
      </w:r>
    </w:p>
    <w:p w14:paraId="0AD6431A" w14:textId="77777777" w:rsidR="00833595" w:rsidRPr="00833595" w:rsidRDefault="00833595" w:rsidP="00833595">
      <w:pPr>
        <w:rPr>
          <w:b/>
          <w:bCs/>
        </w:rPr>
      </w:pPr>
      <w:r w:rsidRPr="00833595">
        <w:rPr>
          <w:b/>
          <w:bCs/>
        </w:rPr>
        <w:t>Enfoque Metodológico:</w:t>
      </w:r>
    </w:p>
    <w:p w14:paraId="58D8F012" w14:textId="77777777" w:rsidR="00833595" w:rsidRPr="00833595" w:rsidRDefault="00833595" w:rsidP="00833595">
      <w:r w:rsidRPr="00833595">
        <w:t xml:space="preserve">El programa adopta un enfoque basado en proyectos, promoviendo la autonomía en el proceso formativo. A través de métodos didácticos activos, los participantes resolverán problemas reales y simulados. Asimismo, se integrarán las Tecnologías de la Información y la Comunicación (TIC) en ambientes educativos </w:t>
      </w:r>
      <w:proofErr w:type="spellStart"/>
      <w:r w:rsidRPr="00833595">
        <w:t>pluritecnológicos</w:t>
      </w:r>
      <w:proofErr w:type="spellEnd"/>
      <w:r w:rsidRPr="00833595">
        <w:t>, garantizando una formación adaptada a los entornos digitales.</w:t>
      </w:r>
    </w:p>
    <w:p w14:paraId="157EC227" w14:textId="77777777" w:rsidR="00833595" w:rsidRPr="00833595" w:rsidRDefault="00833595" w:rsidP="00833595">
      <w:pPr>
        <w:rPr>
          <w:b/>
          <w:bCs/>
        </w:rPr>
      </w:pPr>
      <w:r w:rsidRPr="00833595">
        <w:rPr>
          <w:b/>
          <w:bCs/>
        </w:rPr>
        <w:t>Competencias Desarrolladas:</w:t>
      </w:r>
    </w:p>
    <w:p w14:paraId="3AEAFCF4" w14:textId="77777777" w:rsidR="00833595" w:rsidRPr="00833595" w:rsidRDefault="00833595" w:rsidP="00833595">
      <w:pPr>
        <w:numPr>
          <w:ilvl w:val="0"/>
          <w:numId w:val="1"/>
        </w:numPr>
      </w:pPr>
      <w:r w:rsidRPr="00833595">
        <w:rPr>
          <w:b/>
          <w:bCs/>
        </w:rPr>
        <w:t>Análisis del problema</w:t>
      </w:r>
      <w:r w:rsidRPr="00833595">
        <w:t>: Implementación de metodologías de investigación y normas técnicas como APA, ISO e Icontec para enfrentar estudios aplicados.</w:t>
      </w:r>
    </w:p>
    <w:p w14:paraId="63F6EB9D" w14:textId="77777777" w:rsidR="00833595" w:rsidRPr="00833595" w:rsidRDefault="00833595" w:rsidP="00833595">
      <w:pPr>
        <w:numPr>
          <w:ilvl w:val="0"/>
          <w:numId w:val="1"/>
        </w:numPr>
      </w:pPr>
      <w:r w:rsidRPr="00833595">
        <w:rPr>
          <w:b/>
          <w:bCs/>
        </w:rPr>
        <w:t>Redacción científica</w:t>
      </w:r>
      <w:r w:rsidRPr="00833595">
        <w:t>: Aplicación de lineamientos técnicos y normativos en la redacción de artículos, cumpliendo con requisitos gramaticales y metodológicos.</w:t>
      </w:r>
    </w:p>
    <w:p w14:paraId="12B9D11C" w14:textId="77777777" w:rsidR="00833595" w:rsidRPr="00833595" w:rsidRDefault="00833595" w:rsidP="00833595">
      <w:pPr>
        <w:numPr>
          <w:ilvl w:val="0"/>
          <w:numId w:val="1"/>
        </w:numPr>
      </w:pPr>
      <w:r w:rsidRPr="00833595">
        <w:rPr>
          <w:b/>
          <w:bCs/>
        </w:rPr>
        <w:t>Revisión y corrección</w:t>
      </w:r>
      <w:r w:rsidRPr="00833595">
        <w:t>: Capacidad para corregir el artículo de acuerdo a las políticas institucionales, asegurando la coherencia en el estilo y la gramática.</w:t>
      </w:r>
    </w:p>
    <w:p w14:paraId="7D97E84C" w14:textId="77777777" w:rsidR="00833595" w:rsidRPr="00833595" w:rsidRDefault="00833595" w:rsidP="00833595">
      <w:pPr>
        <w:numPr>
          <w:ilvl w:val="0"/>
          <w:numId w:val="1"/>
        </w:numPr>
      </w:pPr>
      <w:r w:rsidRPr="00833595">
        <w:rPr>
          <w:b/>
          <w:bCs/>
        </w:rPr>
        <w:t>Difusión de resultados</w:t>
      </w:r>
      <w:r w:rsidRPr="00833595">
        <w:t>: Publicación y divulgación de los resultados científicos en conformidad con las normativas editoriales vigentes.</w:t>
      </w:r>
    </w:p>
    <w:p w14:paraId="47B7B69A" w14:textId="77777777" w:rsidR="00833595" w:rsidRPr="00833595" w:rsidRDefault="00833595" w:rsidP="00833595">
      <w:pPr>
        <w:rPr>
          <w:b/>
          <w:bCs/>
        </w:rPr>
      </w:pPr>
      <w:r w:rsidRPr="00833595">
        <w:rPr>
          <w:b/>
          <w:bCs/>
        </w:rPr>
        <w:t>Temáticas del Programa:</w:t>
      </w:r>
    </w:p>
    <w:p w14:paraId="6DE509AF" w14:textId="77777777" w:rsidR="00833595" w:rsidRPr="00833595" w:rsidRDefault="00833595" w:rsidP="00833595">
      <w:pPr>
        <w:numPr>
          <w:ilvl w:val="0"/>
          <w:numId w:val="2"/>
        </w:numPr>
      </w:pPr>
      <w:r w:rsidRPr="00833595">
        <w:t>El proceso de la investigación formativa en entornos académicos.</w:t>
      </w:r>
    </w:p>
    <w:p w14:paraId="06B17351" w14:textId="77777777" w:rsidR="00833595" w:rsidRPr="00833595" w:rsidRDefault="00833595" w:rsidP="00833595">
      <w:pPr>
        <w:numPr>
          <w:ilvl w:val="0"/>
          <w:numId w:val="2"/>
        </w:numPr>
      </w:pPr>
      <w:r w:rsidRPr="00833595">
        <w:t>Tipos de publicaciones científicas: desde artículos y libros hasta editoriales.</w:t>
      </w:r>
    </w:p>
    <w:p w14:paraId="60A19DE6" w14:textId="77777777" w:rsidR="00833595" w:rsidRPr="00833595" w:rsidRDefault="00833595" w:rsidP="00833595">
      <w:pPr>
        <w:numPr>
          <w:ilvl w:val="0"/>
          <w:numId w:val="2"/>
        </w:numPr>
      </w:pPr>
      <w:r w:rsidRPr="00833595">
        <w:t>Estrategias para la redacción y publicación en revistas científicas.</w:t>
      </w:r>
    </w:p>
    <w:p w14:paraId="33337897" w14:textId="77777777" w:rsidR="00833595" w:rsidRPr="00833595" w:rsidRDefault="00833595" w:rsidP="00833595">
      <w:pPr>
        <w:numPr>
          <w:ilvl w:val="0"/>
          <w:numId w:val="2"/>
        </w:numPr>
      </w:pPr>
      <w:r w:rsidRPr="00833595">
        <w:t>Aplicación de normativas de redacción (APA, Icontec) y estilo.</w:t>
      </w:r>
    </w:p>
    <w:p w14:paraId="58A6123E" w14:textId="77777777" w:rsidR="00833595" w:rsidRPr="00833595" w:rsidRDefault="00833595" w:rsidP="00833595">
      <w:pPr>
        <w:numPr>
          <w:ilvl w:val="0"/>
          <w:numId w:val="2"/>
        </w:numPr>
      </w:pPr>
      <w:r w:rsidRPr="00833595">
        <w:t>Aspectos legales de la investigación: derechos de autor y propiedad intelectual.</w:t>
      </w:r>
    </w:p>
    <w:p w14:paraId="7616C91C" w14:textId="77777777" w:rsidR="00833595" w:rsidRPr="00833595" w:rsidRDefault="00833595" w:rsidP="00833595">
      <w:pPr>
        <w:rPr>
          <w:b/>
          <w:bCs/>
        </w:rPr>
      </w:pPr>
      <w:r w:rsidRPr="00833595">
        <w:rPr>
          <w:b/>
          <w:bCs/>
        </w:rPr>
        <w:t>Perfil de los Instructores:</w:t>
      </w:r>
    </w:p>
    <w:p w14:paraId="632E2949" w14:textId="77777777" w:rsidR="00833595" w:rsidRPr="00833595" w:rsidRDefault="00833595" w:rsidP="00833595">
      <w:r w:rsidRPr="00833595">
        <w:t>El programa será impartido por profesionales especializados en las áreas de comunicación, ciencias de la información y educación. Los instructores deben contar con experiencia en redacción académica, habilidades de liderazgo, trabajo en equipo, y conocimiento profundo en el manejo de herramientas TIC.</w:t>
      </w:r>
    </w:p>
    <w:p w14:paraId="7CF2C7EE" w14:textId="77777777" w:rsidR="00833595" w:rsidRPr="00833595" w:rsidRDefault="00833595" w:rsidP="00833595">
      <w:pPr>
        <w:rPr>
          <w:b/>
          <w:bCs/>
        </w:rPr>
      </w:pPr>
      <w:r w:rsidRPr="00833595">
        <w:rPr>
          <w:b/>
          <w:bCs/>
        </w:rPr>
        <w:t>Duración:</w:t>
      </w:r>
    </w:p>
    <w:p w14:paraId="08ED03AE" w14:textId="77777777" w:rsidR="00833595" w:rsidRPr="00833595" w:rsidRDefault="00833595" w:rsidP="00833595">
      <w:r w:rsidRPr="00833595">
        <w:lastRenderedPageBreak/>
        <w:t xml:space="preserve">Este programa está diseñado para una duración máxima de </w:t>
      </w:r>
      <w:r w:rsidRPr="00833595">
        <w:rPr>
          <w:b/>
          <w:bCs/>
        </w:rPr>
        <w:t>120 horas</w:t>
      </w:r>
      <w:r w:rsidRPr="00833595">
        <w:t>, distribuidas en módulos teóricos y prácticos que fomenten la aplicación inmediata de lo aprendido.</w:t>
      </w:r>
    </w:p>
    <w:p w14:paraId="6D82D308" w14:textId="77777777" w:rsidR="00833595" w:rsidRPr="00833595" w:rsidRDefault="00833595" w:rsidP="00833595"/>
    <w:sectPr w:rsidR="00833595" w:rsidRPr="008335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7B01"/>
    <w:multiLevelType w:val="multilevel"/>
    <w:tmpl w:val="6914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808F2"/>
    <w:multiLevelType w:val="multilevel"/>
    <w:tmpl w:val="D8DC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95"/>
    <w:rsid w:val="00833595"/>
    <w:rsid w:val="008D3F8B"/>
    <w:rsid w:val="00D24C0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7819"/>
  <w15:chartTrackingRefBased/>
  <w15:docId w15:val="{BC4746DE-625F-4C5C-8ABF-20E2D4BF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0431">
      <w:bodyDiv w:val="1"/>
      <w:marLeft w:val="0"/>
      <w:marRight w:val="0"/>
      <w:marTop w:val="0"/>
      <w:marBottom w:val="0"/>
      <w:divBdr>
        <w:top w:val="none" w:sz="0" w:space="0" w:color="auto"/>
        <w:left w:val="none" w:sz="0" w:space="0" w:color="auto"/>
        <w:bottom w:val="none" w:sz="0" w:space="0" w:color="auto"/>
        <w:right w:val="none" w:sz="0" w:space="0" w:color="auto"/>
      </w:divBdr>
    </w:div>
    <w:div w:id="166149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2030</Characters>
  <Application>Microsoft Office Word</Application>
  <DocSecurity>0</DocSecurity>
  <Lines>16</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Jackeline Pantoja Jaramillo</dc:creator>
  <cp:keywords/>
  <dc:description/>
  <cp:lastModifiedBy>Jackeline Pantoja Jaramillo</cp:lastModifiedBy>
  <cp:revision>1</cp:revision>
  <dcterms:created xsi:type="dcterms:W3CDTF">2024-11-09T13:18:00Z</dcterms:created>
  <dcterms:modified xsi:type="dcterms:W3CDTF">2024-11-09T13:21:00Z</dcterms:modified>
</cp:coreProperties>
</file>