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ixsyf9lk2cg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65"/>
        <w:gridCol w:w="2115"/>
        <w:gridCol w:w="2145"/>
        <w:gridCol w:w="2055"/>
        <w:gridCol w:w="1455"/>
        <w:tblGridChange w:id="0">
          <w:tblGrid>
            <w:gridCol w:w="2970"/>
            <w:gridCol w:w="2265"/>
            <w:gridCol w:w="2115"/>
            <w:gridCol w:w="2145"/>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sin coherencia entre mi proyecto y el perfil de egreso de mi plan de estudio.</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O</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en el tiempo de la asignatura, sin considerar materiales ni factores externos. </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w:t>
            </w:r>
            <w:r w:rsidDel="00000000" w:rsidR="00000000" w:rsidRPr="00000000">
              <w:rPr>
                <w:rFonts w:ascii="Calibri" w:cs="Calibri" w:eastAsia="Calibri" w:hAnsi="Calibri"/>
                <w:color w:val="000000"/>
                <w:highlight w:val="green"/>
                <w:rtl w:val="0"/>
              </w:rPr>
              <w:t xml:space="preserve">.</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E6">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El informe cumple solo con el 30% de los indicadores de calidad disciplinarios requeridos en e</w:t>
            </w:r>
            <w:r w:rsidDel="00000000" w:rsidR="00000000" w:rsidRPr="00000000">
              <w:rPr>
                <w:rFonts w:ascii="Calibri" w:cs="Calibri" w:eastAsia="Calibri" w:hAnsi="Calibri"/>
                <w:color w:val="000000"/>
                <w:rtl w:val="0"/>
              </w:rPr>
              <w:t xml:space="preserv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GOtKhDj6Z/SWsMknKD1uAW/pw==">CgMxLjAyDmguaXhzeWY5bGsyY2dzOAByITFzV25EMWdFSGdkdkdvcE9GaXd0Q1FVWV9HMy1VTE5aWA==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