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7B7005F" w14:textId="40B99039" w:rsidR="0003309E" w:rsidRDefault="001E6FC1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b/>
          <w:color w:val="1F3864" w:themeColor="accent1" w:themeShade="80"/>
          <w:sz w:val="28"/>
          <w:szCs w:val="28"/>
        </w:rPr>
        <w:t>1</w:t>
      </w:r>
      <w:r w:rsidRPr="00874D16">
        <w:rPr>
          <w:b/>
          <w:color w:val="1F3864" w:themeColor="accent1" w:themeShade="80"/>
          <w:sz w:val="28"/>
          <w:szCs w:val="28"/>
        </w:rPr>
        <w:t xml:space="preserve">. </w:t>
      </w:r>
      <w:r>
        <w:rPr>
          <w:b/>
          <w:color w:val="1F3864" w:themeColor="accent1" w:themeShade="80"/>
          <w:sz w:val="28"/>
          <w:szCs w:val="28"/>
        </w:rPr>
        <w:t>Resumen avance Proyecto APT</w:t>
      </w: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361"/>
        <w:gridCol w:w="8720"/>
      </w:tblGrid>
      <w:tr w:rsidR="0003309E" w14:paraId="416C77F4" w14:textId="77777777" w:rsidTr="00D1547E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152B6EE0" w14:textId="77777777" w:rsidR="00731493" w:rsidRPr="00731493" w:rsidRDefault="00731493" w:rsidP="0073149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</w:pPr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En un comienzo, el proyecto se planteó en conjunto con la empresa </w:t>
            </w:r>
            <w:proofErr w:type="spellStart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Hortifruit</w:t>
            </w:r>
            <w:proofErr w:type="spellEnd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; no obstante, debido a demoras externas y a la falta de materiales y herramientas necesarias para su ejecución, fue necesario reformular la propuesta y </w:t>
            </w:r>
            <w:proofErr w:type="gramStart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dar inicio a</w:t>
            </w:r>
            <w:proofErr w:type="gramEnd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 un nuevo proyecto desde cero. De esta manera surgió </w:t>
            </w:r>
            <w:proofErr w:type="spellStart"/>
            <w:r w:rsidRPr="0073149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  <w:t>Farmato</w:t>
            </w:r>
            <w:proofErr w:type="spellEnd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, una plataforma comparadora de medicamentos que permite contrastar precios y disponibilidades en distintas farmacias del país.</w:t>
            </w:r>
          </w:p>
          <w:p w14:paraId="3E4944AB" w14:textId="7251E525" w:rsidR="00731493" w:rsidRPr="00731493" w:rsidRDefault="00731493" w:rsidP="00731493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</w:pPr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Hasta la fecha, los principales avances corresponden a la construcción de la base de </w:t>
            </w:r>
            <w:proofErr w:type="spellStart"/>
            <w:proofErr w:type="gramStart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datos,la</w:t>
            </w:r>
            <w:proofErr w:type="spellEnd"/>
            <w:proofErr w:type="gramEnd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 cual está siendo alimentada mediante técnicas de </w:t>
            </w:r>
            <w:r w:rsidRPr="0073149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  <w:t xml:space="preserve">web </w:t>
            </w:r>
            <w:proofErr w:type="spellStart"/>
            <w:r w:rsidRPr="0073149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  <w:t>scraping</w:t>
            </w:r>
            <w:proofErr w:type="spellEnd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, el desarrollo del diseño preliminar de la página web, la definición de roles dentro del equipo de trabajo y la planificación de </w:t>
            </w:r>
            <w:r w:rsidRPr="0073149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eastAsia="es-CL"/>
              </w:rPr>
              <w:t>metas semanales</w:t>
            </w:r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 para guiar el progreso.</w:t>
            </w:r>
          </w:p>
          <w:p w14:paraId="6C70E0C9" w14:textId="6590CEE9" w:rsidR="0003309E" w:rsidRPr="00731493" w:rsidRDefault="00731493" w:rsidP="00585A13">
            <w:pPr>
              <w:jc w:val="both"/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</w:pPr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Este ajuste en los objetivos y en la metodología responde a la necesidad de asegurar la factibilidad técnica del proyecto y garantizar el cumplimiento de los plazos establecidos en el plan de trabajo.</w:t>
            </w:r>
          </w:p>
        </w:tc>
      </w:tr>
      <w:tr w:rsidR="0003309E" w14:paraId="054DAFFB" w14:textId="77777777" w:rsidTr="00D1547E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39E77DF1" w:rsidR="0003309E" w:rsidRPr="00731493" w:rsidRDefault="00731493" w:rsidP="00585A13">
            <w:pPr>
              <w:jc w:val="both"/>
              <w:rPr>
                <w:rFonts w:ascii="Arial" w:hAnsi="Arial" w:cs="Arial"/>
                <w:b/>
                <w:color w:val="548DD4"/>
                <w:sz w:val="20"/>
                <w:szCs w:val="20"/>
                <w:lang w:eastAsia="es-CL"/>
              </w:rPr>
            </w:pPr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El objetivo es levantar una plataforma capaz de comparar al menos 10 medicamentos en al menos 5 farmacias diferentes, esto contempla levantar una base de datos con los fármacos, un </w:t>
            </w:r>
            <w:proofErr w:type="spellStart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>scrapper</w:t>
            </w:r>
            <w:proofErr w:type="spellEnd"/>
            <w:r w:rsidRPr="00731493">
              <w:rPr>
                <w:rFonts w:ascii="Arial" w:hAnsi="Arial" w:cs="Arial"/>
                <w:color w:val="000000" w:themeColor="text1"/>
                <w:sz w:val="20"/>
                <w:szCs w:val="20"/>
                <w:lang w:eastAsia="es-CL"/>
              </w:rPr>
              <w:t xml:space="preserve"> que recolecta la información de los fármacos y la propia página que muestre la información de los medicamentos</w:t>
            </w:r>
          </w:p>
        </w:tc>
      </w:tr>
      <w:tr w:rsidR="0003309E" w14:paraId="2FEF1C0D" w14:textId="77777777" w:rsidTr="00D1547E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797D794E" w:rsidR="0003309E" w:rsidRPr="00731493" w:rsidRDefault="00731493" w:rsidP="00585A13">
            <w:pPr>
              <w:jc w:val="both"/>
              <w:rPr>
                <w:rFonts w:ascii="Arial" w:hAnsi="Arial" w:cs="Arial"/>
                <w:iCs/>
                <w:color w:val="548DD4"/>
                <w:sz w:val="20"/>
                <w:szCs w:val="20"/>
                <w:lang w:eastAsia="es-CL"/>
              </w:rPr>
            </w:pPr>
            <w:r w:rsidRPr="00731493">
              <w:rPr>
                <w:rFonts w:ascii="Arial" w:hAnsi="Arial" w:cs="Arial"/>
                <w:iCs/>
                <w:color w:val="000000" w:themeColor="text1"/>
                <w:sz w:val="20"/>
                <w:szCs w:val="20"/>
                <w:lang w:eastAsia="es-CL"/>
              </w:rPr>
              <w:t xml:space="preserve">Para el desarrollo del proyecto se ha optado por la metodología </w:t>
            </w:r>
            <w:r w:rsidRPr="00731493">
              <w:rPr>
                <w:rFonts w:ascii="Arial" w:hAnsi="Arial" w:cs="Arial"/>
                <w:b/>
                <w:bCs/>
                <w:iCs/>
                <w:color w:val="000000" w:themeColor="text1"/>
                <w:sz w:val="20"/>
                <w:szCs w:val="20"/>
                <w:lang w:eastAsia="es-CL"/>
              </w:rPr>
              <w:t>Kanban</w:t>
            </w:r>
            <w:r w:rsidRPr="00731493">
              <w:rPr>
                <w:rFonts w:ascii="Arial" w:hAnsi="Arial" w:cs="Arial"/>
                <w:iCs/>
                <w:color w:val="000000" w:themeColor="text1"/>
                <w:sz w:val="20"/>
                <w:szCs w:val="20"/>
                <w:lang w:eastAsia="es-CL"/>
              </w:rPr>
              <w:t>, debido a la necesidad de contar con una herramienta flexible que permita visualizar el flujo de trabajo y realizar ajustes en función del progreso real. Esta metodología ha facilitado la organización de tareas, la asignación de responsabilidades y el cumplimiento de metas semanales, lo que resulta especialmente útil considerando el cambio de proyecto y la necesidad de reestructurar las actividades.</w:t>
            </w:r>
          </w:p>
        </w:tc>
      </w:tr>
      <w:tr w:rsidR="0003309E" w14:paraId="74E704B1" w14:textId="77777777" w:rsidTr="00D1547E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Evidencias de avance</w:t>
            </w:r>
          </w:p>
        </w:tc>
        <w:tc>
          <w:tcPr>
            <w:tcW w:w="7111" w:type="dxa"/>
            <w:vAlign w:val="center"/>
          </w:tcPr>
          <w:p w14:paraId="51E5B895" w14:textId="503C2BB6" w:rsidR="0003309E" w:rsidRPr="00A370C8" w:rsidRDefault="00A20D4D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A20D4D">
              <w:rPr>
                <w:rFonts w:ascii="Calibri" w:hAnsi="Calibri" w:cs="Arial"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09669DDA" wp14:editId="41F928A9">
                  <wp:extent cx="5267325" cy="2582874"/>
                  <wp:effectExtent l="0" t="0" r="0" b="8255"/>
                  <wp:docPr id="66859712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59712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533" cy="2606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C020F">
              <w:rPr>
                <w:rFonts w:ascii="Calibri" w:hAnsi="Calibri" w:cs="Arial"/>
                <w:b/>
                <w:i/>
                <w:noProof/>
                <w:color w:val="548DD4"/>
                <w:sz w:val="20"/>
                <w:szCs w:val="20"/>
                <w:lang w:eastAsia="es-CL"/>
              </w:rPr>
              <w:drawing>
                <wp:inline distT="0" distB="0" distL="0" distR="0" wp14:anchorId="2F65C075" wp14:editId="57FE47FB">
                  <wp:extent cx="5400040" cy="2539365"/>
                  <wp:effectExtent l="0" t="0" r="0" b="0"/>
                  <wp:docPr id="1893701447" name="Imagen 3" descr="Mapa de colores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701447" name="Imagen 3" descr="Mapa de colores&#10;&#10;El contenido generado por IA puede ser incorrecto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539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361"/>
        <w:gridCol w:w="992"/>
        <w:gridCol w:w="1276"/>
        <w:gridCol w:w="1275"/>
        <w:gridCol w:w="1276"/>
        <w:gridCol w:w="851"/>
        <w:gridCol w:w="1417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54BB210F" w14:textId="77777777" w:rsidTr="00D565C6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361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992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851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417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D565C6">
        <w:trPr>
          <w:trHeight w:val="2410"/>
        </w:trPr>
        <w:tc>
          <w:tcPr>
            <w:tcW w:w="1328" w:type="dxa"/>
          </w:tcPr>
          <w:p w14:paraId="29F01B29" w14:textId="6E075EBA" w:rsidR="00FD5149" w:rsidRPr="006E3B0D" w:rsidRDefault="00A20D4D" w:rsidP="00FD5149">
            <w:pPr>
              <w:jc w:val="both"/>
              <w:rPr>
                <w:b/>
                <w:sz w:val="18"/>
                <w:szCs w:val="24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bases de datos</w:t>
            </w:r>
          </w:p>
        </w:tc>
        <w:tc>
          <w:tcPr>
            <w:tcW w:w="1361" w:type="dxa"/>
          </w:tcPr>
          <w:p w14:paraId="7B4EBE25" w14:textId="631DCAC3" w:rsidR="00FD5149" w:rsidRPr="006E3B0D" w:rsidRDefault="00A20D4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Construcción y diseño de la base de datos</w:t>
            </w:r>
          </w:p>
        </w:tc>
        <w:tc>
          <w:tcPr>
            <w:tcW w:w="992" w:type="dxa"/>
          </w:tcPr>
          <w:p w14:paraId="16E191DF" w14:textId="50E9F500" w:rsidR="00FD5149" w:rsidRPr="006E3B0D" w:rsidRDefault="00A20D4D" w:rsidP="00FD5149">
            <w:pPr>
              <w:jc w:val="both"/>
              <w:rPr>
                <w:b/>
                <w:sz w:val="18"/>
                <w:szCs w:val="24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PC, conexión a internet, librerías de Python (</w:t>
            </w:r>
            <w:proofErr w:type="spellStart"/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BeautifulSoup</w:t>
            </w:r>
            <w:proofErr w:type="spellEnd"/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Selenium</w:t>
            </w:r>
            <w:proofErr w:type="spellEnd"/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etc.)</w:t>
            </w:r>
          </w:p>
        </w:tc>
        <w:tc>
          <w:tcPr>
            <w:tcW w:w="1276" w:type="dxa"/>
          </w:tcPr>
          <w:p w14:paraId="66A5D860" w14:textId="2C21865C" w:rsidR="00FD5149" w:rsidRPr="006E3B0D" w:rsidRDefault="00A20D4D" w:rsidP="00FD5149">
            <w:pPr>
              <w:jc w:val="both"/>
              <w:rPr>
                <w:b/>
                <w:sz w:val="18"/>
                <w:szCs w:val="24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3 semanas</w:t>
            </w:r>
          </w:p>
        </w:tc>
        <w:tc>
          <w:tcPr>
            <w:tcW w:w="1275" w:type="dxa"/>
          </w:tcPr>
          <w:p w14:paraId="558088BE" w14:textId="77777777" w:rsidR="00FD5149" w:rsidRDefault="00D565C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Martin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Lopez</w:t>
            </w:r>
            <w:proofErr w:type="spellEnd"/>
          </w:p>
          <w:p w14:paraId="036AB5D8" w14:textId="25277D8C" w:rsidR="00D565C6" w:rsidRPr="006E3B0D" w:rsidRDefault="00D565C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Jose Rojas</w:t>
            </w:r>
          </w:p>
        </w:tc>
        <w:tc>
          <w:tcPr>
            <w:tcW w:w="1276" w:type="dxa"/>
          </w:tcPr>
          <w:p w14:paraId="2FCEC037" w14:textId="252380D1" w:rsidR="00FD5149" w:rsidRPr="006E3B0D" w:rsidRDefault="00A20D4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facilita mediante web </w:t>
            </w:r>
            <w:proofErr w:type="spellStart"/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scraping</w:t>
            </w:r>
            <w:proofErr w:type="spellEnd"/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, pero requiere limpieza de datos</w:t>
            </w:r>
          </w:p>
        </w:tc>
        <w:tc>
          <w:tcPr>
            <w:tcW w:w="851" w:type="dxa"/>
          </w:tcPr>
          <w:p w14:paraId="2163602D" w14:textId="73C67005" w:rsidR="00FD5149" w:rsidRPr="00E54467" w:rsidRDefault="00A20D4D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</w:t>
            </w:r>
          </w:p>
        </w:tc>
        <w:tc>
          <w:tcPr>
            <w:tcW w:w="1417" w:type="dxa"/>
          </w:tcPr>
          <w:p w14:paraId="7C6D6F31" w14:textId="42A554CE" w:rsidR="00FD5149" w:rsidRPr="006E3B0D" w:rsidRDefault="00A20D4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Replanteada: estructura optimizada</w:t>
            </w:r>
          </w:p>
        </w:tc>
      </w:tr>
      <w:tr w:rsidR="00A20D4D" w:rsidRPr="006E3B0D" w14:paraId="594209A5" w14:textId="77777777" w:rsidTr="00D565C6">
        <w:trPr>
          <w:trHeight w:val="2410"/>
        </w:trPr>
        <w:tc>
          <w:tcPr>
            <w:tcW w:w="1328" w:type="dxa"/>
          </w:tcPr>
          <w:p w14:paraId="449572C2" w14:textId="5F7839C8" w:rsidR="00A20D4D" w:rsidRPr="00A20D4D" w:rsidRDefault="00A20D4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Programación web</w:t>
            </w:r>
          </w:p>
        </w:tc>
        <w:tc>
          <w:tcPr>
            <w:tcW w:w="1361" w:type="dxa"/>
          </w:tcPr>
          <w:p w14:paraId="34604D53" w14:textId="542873C0" w:rsidR="00A20D4D" w:rsidRPr="00A20D4D" w:rsidRDefault="00A20D4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A20D4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Diseño de la interfaz de usuario</w:t>
            </w:r>
          </w:p>
        </w:tc>
        <w:tc>
          <w:tcPr>
            <w:tcW w:w="992" w:type="dxa"/>
          </w:tcPr>
          <w:p w14:paraId="6D83429D" w14:textId="77777777" w:rsidR="00A20D4D" w:rsidRPr="00A20D4D" w:rsidRDefault="00A20D4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F9F7C97" w14:textId="78592A4D" w:rsidR="00A20D4D" w:rsidRPr="00A20D4D" w:rsidRDefault="00FC75B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C75B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2 semanas</w:t>
            </w:r>
          </w:p>
        </w:tc>
        <w:tc>
          <w:tcPr>
            <w:tcW w:w="1275" w:type="dxa"/>
          </w:tcPr>
          <w:p w14:paraId="0CE347E7" w14:textId="77777777" w:rsidR="00D565C6" w:rsidRDefault="00D565C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Marcelo Saavedra,</w:t>
            </w:r>
          </w:p>
          <w:p w14:paraId="047B9AEE" w14:textId="5ADC9766" w:rsidR="00D565C6" w:rsidRPr="00A20D4D" w:rsidRDefault="00D565C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Pablo Loaiza</w:t>
            </w:r>
          </w:p>
        </w:tc>
        <w:tc>
          <w:tcPr>
            <w:tcW w:w="1276" w:type="dxa"/>
          </w:tcPr>
          <w:p w14:paraId="14F3496C" w14:textId="58120965" w:rsidR="00A20D4D" w:rsidRPr="00A20D4D" w:rsidRDefault="00FC75B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C75B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Falta definir estándar visual</w:t>
            </w:r>
          </w:p>
        </w:tc>
        <w:tc>
          <w:tcPr>
            <w:tcW w:w="851" w:type="dxa"/>
          </w:tcPr>
          <w:p w14:paraId="5454671C" w14:textId="17363CCB" w:rsidR="00A20D4D" w:rsidRPr="00A20D4D" w:rsidRDefault="00FC75BD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FC75B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iniciado</w:t>
            </w:r>
          </w:p>
        </w:tc>
        <w:tc>
          <w:tcPr>
            <w:tcW w:w="1417" w:type="dxa"/>
          </w:tcPr>
          <w:p w14:paraId="450483D3" w14:textId="37668FDB" w:rsidR="00A20D4D" w:rsidRPr="00A20D4D" w:rsidRDefault="00D565C6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Ninguno</w:t>
            </w:r>
          </w:p>
        </w:tc>
      </w:tr>
    </w:tbl>
    <w:p w14:paraId="66FF4E8D" w14:textId="6590ACA4" w:rsidR="0003309E" w:rsidRDefault="001E6FC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b/>
          <w:color w:val="1F3864" w:themeColor="accent1" w:themeShade="80"/>
          <w:sz w:val="28"/>
          <w:szCs w:val="28"/>
        </w:rPr>
        <w:t>2</w:t>
      </w:r>
      <w:r w:rsidRPr="00874D16">
        <w:rPr>
          <w:b/>
          <w:color w:val="1F3864" w:themeColor="accent1" w:themeShade="80"/>
          <w:sz w:val="28"/>
          <w:szCs w:val="28"/>
        </w:rPr>
        <w:t xml:space="preserve">. </w:t>
      </w:r>
      <w:r>
        <w:rPr>
          <w:b/>
          <w:color w:val="1F3864" w:themeColor="accent1" w:themeShade="80"/>
          <w:sz w:val="28"/>
          <w:szCs w:val="28"/>
        </w:rPr>
        <w:t>Monitoreo del Plan de Trabajo</w:t>
      </w:r>
    </w:p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5CC8230" w14:textId="77777777" w:rsidR="001E6FC1" w:rsidRDefault="001E6FC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879B37" w14:textId="77777777" w:rsidR="001E6FC1" w:rsidRDefault="001E6FC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91966A2" w14:textId="77777777" w:rsidR="001E6FC1" w:rsidRDefault="001E6FC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61892C4" w14:textId="77777777" w:rsidR="001E6FC1" w:rsidRDefault="001E6FC1" w:rsidP="0003309E">
      <w:pPr>
        <w:rPr>
          <w:b/>
          <w:color w:val="1F3864" w:themeColor="accent1" w:themeShade="80"/>
          <w:sz w:val="28"/>
          <w:szCs w:val="28"/>
        </w:rPr>
      </w:pPr>
    </w:p>
    <w:p w14:paraId="3AE262CC" w14:textId="77777777" w:rsidR="001E6FC1" w:rsidRDefault="001E6FC1" w:rsidP="0003309E">
      <w:pPr>
        <w:rPr>
          <w:b/>
          <w:color w:val="1F3864" w:themeColor="accent1" w:themeShade="80"/>
          <w:sz w:val="28"/>
          <w:szCs w:val="28"/>
        </w:rPr>
      </w:pPr>
    </w:p>
    <w:p w14:paraId="263EF508" w14:textId="7B1DA225" w:rsidR="001E6FC1" w:rsidRDefault="001E6FC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  <w:r>
        <w:rPr>
          <w:b/>
          <w:color w:val="1F3864" w:themeColor="accent1" w:themeShade="80"/>
          <w:sz w:val="28"/>
          <w:szCs w:val="28"/>
        </w:rPr>
        <w:t>3</w:t>
      </w:r>
      <w:r w:rsidRPr="00874D16">
        <w:rPr>
          <w:b/>
          <w:color w:val="1F3864" w:themeColor="accent1" w:themeShade="80"/>
          <w:sz w:val="28"/>
          <w:szCs w:val="28"/>
        </w:rPr>
        <w:t xml:space="preserve">. </w:t>
      </w:r>
      <w:r>
        <w:rPr>
          <w:b/>
          <w:color w:val="1F3864" w:themeColor="accent1" w:themeShade="80"/>
          <w:sz w:val="28"/>
          <w:szCs w:val="28"/>
        </w:rPr>
        <w:t>Ajustes a partir del monitoreo</w:t>
      </w:r>
    </w:p>
    <w:p w14:paraId="122E305A" w14:textId="77777777" w:rsidR="001E6FC1" w:rsidRDefault="001E6FC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65F0A2D" w14:textId="77777777" w:rsidR="001E6FC1" w:rsidRDefault="001E6FC1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3A02167" w14:textId="77777777" w:rsidR="00D1547E" w:rsidRPr="00D1547E" w:rsidRDefault="00D1547E" w:rsidP="00D1547E">
            <w:pPr>
              <w:pStyle w:val="NormalWeb"/>
              <w:spacing w:before="240" w:beforeAutospacing="0" w:after="240" w:afterAutospacing="0"/>
              <w:rPr>
                <w:rFonts w:ascii="Arial" w:hAnsi="Arial" w:cs="Arial"/>
                <w:color w:val="000000" w:themeColor="text1"/>
              </w:rPr>
            </w:pPr>
            <w:r w:rsidRPr="00D1547E">
              <w:rPr>
                <w:rFonts w:ascii="Arial" w:hAnsi="Arial" w:cs="Arial"/>
                <w:color w:val="000000" w:themeColor="text1"/>
                <w:sz w:val="20"/>
                <w:szCs w:val="20"/>
              </w:rPr>
              <w:lastRenderedPageBreak/>
              <w:t>Durante el desarrollo del proyecto se han presentado tanto factores facilitadores como dificultades que han incidido en el cumplimiento del plan de trabajo.</w:t>
            </w:r>
          </w:p>
          <w:p w14:paraId="512E407D" w14:textId="77777777" w:rsidR="00D1547E" w:rsidRPr="00D1547E" w:rsidRDefault="00D1547E" w:rsidP="00D1547E">
            <w:pPr>
              <w:pStyle w:val="NormalWeb"/>
              <w:spacing w:before="240" w:beforeAutospacing="0" w:after="240" w:afterAutospacing="0"/>
              <w:rPr>
                <w:rFonts w:ascii="Arial" w:hAnsi="Arial" w:cs="Arial"/>
                <w:color w:val="000000" w:themeColor="text1"/>
              </w:rPr>
            </w:pPr>
            <w:r w:rsidRPr="00D154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Entre los factores que han facilitado el avance se encuentra la definición clara de roles y metas semanales, lo que ha permitido organizar el trabajo en equipo y mantener un seguimiento constante del progreso. Asimismo, la utilización de técnicas de web </w:t>
            </w:r>
            <w:proofErr w:type="spellStart"/>
            <w:r w:rsidRPr="00D1547E">
              <w:rPr>
                <w:rFonts w:ascii="Arial" w:hAnsi="Arial" w:cs="Arial"/>
                <w:color w:val="000000" w:themeColor="text1"/>
                <w:sz w:val="20"/>
                <w:szCs w:val="20"/>
              </w:rPr>
              <w:t>scraping</w:t>
            </w:r>
            <w:proofErr w:type="spellEnd"/>
            <w:r w:rsidRPr="00D1547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ha sido un recurso clave para la recolección automatizada de datos, lo cual agiliza el proceso de construcción de la base de datos.</w:t>
            </w:r>
          </w:p>
          <w:p w14:paraId="766CCD9A" w14:textId="77777777" w:rsidR="00D1547E" w:rsidRPr="00D1547E" w:rsidRDefault="00D1547E" w:rsidP="00D1547E">
            <w:pPr>
              <w:pStyle w:val="NormalWeb"/>
              <w:spacing w:before="240" w:beforeAutospacing="0" w:after="240" w:afterAutospacing="0"/>
              <w:rPr>
                <w:rFonts w:ascii="Arial" w:hAnsi="Arial" w:cs="Arial"/>
                <w:color w:val="000000" w:themeColor="text1"/>
              </w:rPr>
            </w:pPr>
            <w:r w:rsidRPr="00D1547E">
              <w:rPr>
                <w:rFonts w:ascii="Arial" w:hAnsi="Arial" w:cs="Arial"/>
                <w:color w:val="000000" w:themeColor="text1"/>
                <w:sz w:val="20"/>
                <w:szCs w:val="20"/>
              </w:rPr>
              <w:t>Por otro lado, una de las principales dificultades ha estado relacionada con la estructuración de los datos obtenidos y la manera más adecuada de representarlos dentro de la plataforma web. Para abordar esta situación, se ha trabajado en el diseño de un modelo de base de datos más organizado y en la evaluación de distintas alternativas de visualización de la información, de modo que los datos recopilados puedan ser presentados de manera clara, precisa y útil para el usuario final.</w:t>
            </w:r>
          </w:p>
          <w:p w14:paraId="55313032" w14:textId="7D3D0B75" w:rsidR="0003309E" w:rsidRPr="00D1547E" w:rsidRDefault="00D1547E" w:rsidP="00D1547E">
            <w:pPr>
              <w:rPr>
                <w:rFonts w:ascii="Calibri" w:hAnsi="Calibri"/>
                <w:color w:val="1F3864" w:themeColor="accent1" w:themeShade="80"/>
              </w:rPr>
            </w:pPr>
            <w:r w:rsidRPr="00D1547E">
              <w:rPr>
                <w:rFonts w:ascii="Arial" w:hAnsi="Arial" w:cs="Arial"/>
                <w:color w:val="000000" w:themeColor="text1"/>
                <w:sz w:val="20"/>
                <w:szCs w:val="20"/>
              </w:rPr>
              <w:t>Estas acciones permitirán asegurar la correcta implementación de la plataforma y dar continuidad al cumplimiento de los objetivos del proyecto.</w:t>
            </w:r>
          </w:p>
        </w:tc>
      </w:tr>
    </w:tbl>
    <w:p w14:paraId="7BD7514A" w14:textId="77777777" w:rsidR="0003309E" w:rsidRPr="007F2CFD" w:rsidRDefault="0003309E" w:rsidP="0003309E">
      <w:pPr>
        <w:rPr>
          <w:rFonts w:cs="Calibri Light"/>
          <w:color w:val="595959" w:themeColor="text1" w:themeTint="A6"/>
          <w:sz w:val="20"/>
          <w:szCs w:val="20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F2CFD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7E92509B" w14:textId="77777777" w:rsidR="007F2CFD" w:rsidRPr="007F2CFD" w:rsidRDefault="007F2CFD" w:rsidP="007F2CFD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F2CFD">
              <w:rPr>
                <w:rFonts w:ascii="Arial" w:hAnsi="Arial" w:cs="Arial"/>
                <w:color w:val="000000" w:themeColor="text1"/>
                <w:sz w:val="20"/>
                <w:szCs w:val="20"/>
              </w:rPr>
              <w:t>En el transcurso del proyecto no se han eliminado actividades del plan de trabajo; sin embargo, fue necesario realizar un replanteamiento general de las actividades, debido al cambio de proyecto inicial. En este contexto, se ajustaron los objetivos y la metodología con el fin de asegurar la factibilidad técnica y el cumplimiento de los plazos establecidos.</w:t>
            </w:r>
          </w:p>
          <w:p w14:paraId="4E2B3DFF" w14:textId="77777777" w:rsidR="007F2CFD" w:rsidRPr="007F2CFD" w:rsidRDefault="007F2CFD" w:rsidP="007F2CFD">
            <w:pPr>
              <w:jc w:val="both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7F2CFD">
              <w:rPr>
                <w:rFonts w:ascii="Arial" w:hAnsi="Arial" w:cs="Arial"/>
                <w:color w:val="000000" w:themeColor="text1"/>
                <w:sz w:val="20"/>
                <w:szCs w:val="20"/>
              </w:rPr>
              <w:t>El principal ajuste consistió en redirigir los esfuerzos hacia el nuevo proyecto “</w:t>
            </w:r>
            <w:proofErr w:type="spellStart"/>
            <w:r w:rsidRPr="007F2CFD">
              <w:rPr>
                <w:rFonts w:ascii="Arial" w:hAnsi="Arial" w:cs="Arial"/>
                <w:color w:val="000000" w:themeColor="text1"/>
                <w:sz w:val="20"/>
                <w:szCs w:val="20"/>
              </w:rPr>
              <w:t>Farmato</w:t>
            </w:r>
            <w:proofErr w:type="spellEnd"/>
            <w:r w:rsidRPr="007F2CFD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”, lo que implicó redefinir las etapas de desarrollo: desde la construcción de la base de datos mediante web </w:t>
            </w:r>
            <w:proofErr w:type="spellStart"/>
            <w:r w:rsidRPr="007F2CFD">
              <w:rPr>
                <w:rFonts w:ascii="Arial" w:hAnsi="Arial" w:cs="Arial"/>
                <w:color w:val="000000" w:themeColor="text1"/>
                <w:sz w:val="20"/>
                <w:szCs w:val="20"/>
              </w:rPr>
              <w:t>scraping</w:t>
            </w:r>
            <w:proofErr w:type="spellEnd"/>
            <w:r w:rsidRPr="007F2CFD">
              <w:rPr>
                <w:rFonts w:ascii="Arial" w:hAnsi="Arial" w:cs="Arial"/>
                <w:color w:val="000000" w:themeColor="text1"/>
                <w:sz w:val="20"/>
                <w:szCs w:val="20"/>
              </w:rPr>
              <w:t>, hasta el diseño de la plataforma web y la organización de roles de trabajo.</w:t>
            </w:r>
          </w:p>
          <w:p w14:paraId="3B4EBD17" w14:textId="51707823" w:rsidR="0003309E" w:rsidRPr="007F2CFD" w:rsidRDefault="007F2CFD" w:rsidP="00C5122E">
            <w:pPr>
              <w:jc w:val="both"/>
              <w:rPr>
                <w:rFonts w:ascii="Calibri" w:hAnsi="Calibri"/>
                <w:color w:val="1F3864" w:themeColor="accent1" w:themeShade="80"/>
                <w:sz w:val="20"/>
                <w:szCs w:val="20"/>
              </w:rPr>
            </w:pPr>
            <w:r w:rsidRPr="007F2CFD">
              <w:rPr>
                <w:rFonts w:ascii="Arial" w:hAnsi="Arial" w:cs="Arial"/>
                <w:color w:val="000000" w:themeColor="text1"/>
                <w:sz w:val="20"/>
                <w:szCs w:val="20"/>
              </w:rPr>
              <w:t>Estos ajustes permitieron alinear las actividades con la nueva propuesta y garantizar que los recursos disponibles fueran utilizados de manera eficiente, manteniendo así la coherencia entre los objetivos específicos y el avance del plan de trabajo.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4F978319" w14:textId="77777777" w:rsidR="004A6681" w:rsidRPr="004A6681" w:rsidRDefault="004A6681" w:rsidP="004A6681">
            <w:pPr>
              <w:jc w:val="both"/>
              <w:rPr>
                <w:rFonts w:ascii="Arial" w:hAnsi="Arial" w:cs="Arial"/>
                <w:color w:val="1F3864" w:themeColor="accent1" w:themeShade="80"/>
              </w:rPr>
            </w:pPr>
            <w:r w:rsidRPr="004A6681">
              <w:rPr>
                <w:rFonts w:ascii="Arial" w:hAnsi="Arial" w:cs="Arial"/>
                <w:color w:val="1F3864" w:themeColor="accent1" w:themeShade="80"/>
              </w:rPr>
              <w:t xml:space="preserve">Una de las actividades que presenta retraso corresponde a la ingesta y estructuración correcta de los datos para ser mostrados en la plataforma web. La causa principal de este retraso se relaciona con la complejidad de los datos obtenidos mediante web </w:t>
            </w:r>
            <w:proofErr w:type="spellStart"/>
            <w:r w:rsidRPr="004A6681">
              <w:rPr>
                <w:rFonts w:ascii="Arial" w:hAnsi="Arial" w:cs="Arial"/>
                <w:color w:val="1F3864" w:themeColor="accent1" w:themeShade="80"/>
              </w:rPr>
              <w:t>scraping</w:t>
            </w:r>
            <w:proofErr w:type="spellEnd"/>
            <w:r w:rsidRPr="004A6681">
              <w:rPr>
                <w:rFonts w:ascii="Arial" w:hAnsi="Arial" w:cs="Arial"/>
                <w:color w:val="1F3864" w:themeColor="accent1" w:themeShade="80"/>
              </w:rPr>
              <w:t>, ya que requieren un proceso adicional de limpieza y normalización antes de ser incorporados de forma efectiva a la base de datos.</w:t>
            </w:r>
          </w:p>
          <w:p w14:paraId="47ABBD27" w14:textId="1C51FDB2" w:rsidR="0003309E" w:rsidRPr="004A6681" w:rsidRDefault="004A6681" w:rsidP="00585A13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4A6681">
              <w:rPr>
                <w:rFonts w:ascii="Arial" w:hAnsi="Arial" w:cs="Arial"/>
                <w:color w:val="1F3864" w:themeColor="accent1" w:themeShade="80"/>
              </w:rPr>
              <w:t>Para superar esta dificultad, se ha planificado implementar estrategias de depuración y estandarización de la información, así como la revisión de librerías y herramientas que faciliten la automatización de este proceso. Con estas medidas se busca optimizar el manejo de los datos y garantizar que la presentación en la plataforma sea clara, precisa y funcional para el usuario final, evitando impactos negativos en el cumplimiento del proyecto APT.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E100E" w14:textId="77777777" w:rsidR="00AB2D46" w:rsidRDefault="00AB2D46" w:rsidP="0003309E">
      <w:pPr>
        <w:spacing w:after="0" w:line="240" w:lineRule="auto"/>
      </w:pPr>
      <w:r>
        <w:separator/>
      </w:r>
    </w:p>
  </w:endnote>
  <w:endnote w:type="continuationSeparator" w:id="0">
    <w:p w14:paraId="6BFDDB34" w14:textId="77777777" w:rsidR="00AB2D46" w:rsidRDefault="00AB2D4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EC634" w14:textId="77777777" w:rsidR="00AB2D46" w:rsidRDefault="00AB2D46" w:rsidP="0003309E">
      <w:pPr>
        <w:spacing w:after="0" w:line="240" w:lineRule="auto"/>
      </w:pPr>
      <w:r>
        <w:separator/>
      </w:r>
    </w:p>
  </w:footnote>
  <w:footnote w:type="continuationSeparator" w:id="0">
    <w:p w14:paraId="7F6109E5" w14:textId="77777777" w:rsidR="00AB2D46" w:rsidRDefault="00AB2D4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1451780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1E6FC1"/>
    <w:rsid w:val="002F4961"/>
    <w:rsid w:val="003608EA"/>
    <w:rsid w:val="003A1B87"/>
    <w:rsid w:val="003C56EB"/>
    <w:rsid w:val="003E761D"/>
    <w:rsid w:val="00470CE4"/>
    <w:rsid w:val="004A6681"/>
    <w:rsid w:val="004B75F6"/>
    <w:rsid w:val="004C020F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31493"/>
    <w:rsid w:val="007F2CFD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A20D4D"/>
    <w:rsid w:val="00AB2D46"/>
    <w:rsid w:val="00B31361"/>
    <w:rsid w:val="00B4258F"/>
    <w:rsid w:val="00B8164D"/>
    <w:rsid w:val="00BE1024"/>
    <w:rsid w:val="00C20F3D"/>
    <w:rsid w:val="00C44557"/>
    <w:rsid w:val="00C5122E"/>
    <w:rsid w:val="00CE0AA8"/>
    <w:rsid w:val="00D1547E"/>
    <w:rsid w:val="00D565C6"/>
    <w:rsid w:val="00D67975"/>
    <w:rsid w:val="00D714E2"/>
    <w:rsid w:val="00D84C1C"/>
    <w:rsid w:val="00DF3386"/>
    <w:rsid w:val="00E50368"/>
    <w:rsid w:val="00EA0C09"/>
    <w:rsid w:val="00FA5A7E"/>
    <w:rsid w:val="00FC75BD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154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4</Pages>
  <Words>849</Words>
  <Characters>4594</Characters>
  <Application>Microsoft Office Word</Application>
  <DocSecurity>0</DocSecurity>
  <Lines>148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Jose Orlando Rojas Mallea</cp:lastModifiedBy>
  <cp:revision>8</cp:revision>
  <dcterms:created xsi:type="dcterms:W3CDTF">2022-08-24T18:14:00Z</dcterms:created>
  <dcterms:modified xsi:type="dcterms:W3CDTF">2025-10-17T18:42:00Z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