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AST-Driven</w:t>
      </w:r>
      <w:r>
        <w:t xml:space="preserve"> </w:t>
      </w:r>
      <w:r>
        <w:t xml:space="preserve">Empirical</w:t>
      </w:r>
      <w:r>
        <w:t xml:space="preserve"> </w:t>
      </w:r>
      <w:r>
        <w:t xml:space="preserve">Stack</w:t>
      </w:r>
      <w:r>
        <w:t xml:space="preserve"> </w:t>
      </w:r>
      <w:r>
        <w:t xml:space="preserve">Reclamation</w:t>
      </w:r>
      <w:r>
        <w:t xml:space="preserve"> </w:t>
      </w:r>
      <w:r>
        <w:t xml:space="preserve">for</w:t>
      </w:r>
      <w:r>
        <w:t xml:space="preserve"> </w:t>
      </w:r>
      <w:r>
        <w:t xml:space="preserve">the</w:t>
      </w:r>
      <w:r>
        <w:t xml:space="preserve"> </w:t>
      </w:r>
      <w:r>
        <w:t xml:space="preserve">Marlov</w:t>
      </w:r>
      <w:r>
        <w:t xml:space="preserve"> </w:t>
      </w:r>
      <w:r>
        <w:t xml:space="preserve">Language</w:t>
      </w:r>
      <w:r>
        <w:t xml:space="preserve"> </w:t>
      </w:r>
      <w:r>
        <w:t xml:space="preserve">on</w:t>
      </w:r>
      <w:r>
        <w:t xml:space="preserve"> </w:t>
      </w:r>
      <w:r>
        <w:t xml:space="preserve">ARM</w:t>
      </w:r>
      <w:r>
        <w:t xml:space="preserve"> </w:t>
      </w:r>
      <w:r>
        <w:t xml:space="preserve">Cortex-M</w:t>
      </w:r>
      <w:r>
        <w:t xml:space="preserve"> </w:t>
      </w:r>
      <w:r>
        <w:t xml:space="preserve">Architecture</w:t>
      </w:r>
    </w:p>
    <w:p>
      <w:pPr>
        <w:pStyle w:val="AbstractTitle"/>
      </w:pPr>
      <w:r>
        <w:t xml:space="preserve">Abstract</w:t>
      </w:r>
    </w:p>
    <w:p>
      <w:pPr>
        <w:pStyle w:val="Abstract"/>
      </w:pPr>
      <w:r>
        <w:t xml:space="preserve">Analyzing</w:t>
      </w:r>
      <w:r>
        <w:t xml:space="preserve"> </w:t>
      </w:r>
      <w:r>
        <w:t xml:space="preserve">the</w:t>
      </w:r>
      <w:r>
        <w:t xml:space="preserve"> </w:t>
      </w:r>
      <w:r>
        <w:t xml:space="preserve">worst-case</w:t>
      </w:r>
      <w:r>
        <w:t xml:space="preserve"> </w:t>
      </w:r>
      <w:r>
        <w:t xml:space="preserve">peak</w:t>
      </w:r>
      <w:r>
        <w:t xml:space="preserve"> </w:t>
      </w:r>
      <w:r>
        <w:t xml:space="preserve">stack</w:t>
      </w:r>
      <w:r>
        <w:t xml:space="preserve"> </w:t>
      </w:r>
      <w:r>
        <w:t xml:space="preserve">depth</w:t>
      </w:r>
      <w:r>
        <w:t xml:space="preserve"> </w:t>
      </w:r>
      <w:r>
        <w:t xml:space="preserve">(</w:t>
      </w: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oMath>
      <w:r>
        <w:t xml:space="preserve">)</w:t>
      </w:r>
      <w:r>
        <w:t xml:space="preserve"> </w:t>
      </w:r>
      <w:r>
        <w:t xml:space="preserve">for</w:t>
      </w:r>
      <w:r>
        <w:t xml:space="preserve"> </w:t>
      </w:r>
      <w:r>
        <w:t xml:space="preserve">general-purpose</w:t>
      </w:r>
      <w:r>
        <w:t xml:space="preserve"> </w:t>
      </w:r>
      <w:r>
        <w:t xml:space="preserve">programming</w:t>
      </w:r>
      <w:r>
        <w:t xml:space="preserve"> </w:t>
      </w:r>
      <w:r>
        <w:t xml:space="preserve">languages</w:t>
      </w:r>
      <w:r>
        <w:t xml:space="preserve"> </w:t>
      </w:r>
      <w:r>
        <w:t xml:space="preserve">on</w:t>
      </w:r>
      <w:r>
        <w:t xml:space="preserve"> </w:t>
      </w:r>
      <w:r>
        <w:t xml:space="preserve">bare-metal</w:t>
      </w:r>
      <w:r>
        <w:t xml:space="preserve"> </w:t>
      </w:r>
      <w:r>
        <w:t xml:space="preserve">embedded</w:t>
      </w:r>
      <w:r>
        <w:t xml:space="preserve"> </w:t>
      </w:r>
      <w:r>
        <w:t xml:space="preserve">systems</w:t>
      </w:r>
      <w:r>
        <w:t xml:space="preserve"> </w:t>
      </w:r>
      <w:r>
        <w:t xml:space="preserve">is</w:t>
      </w:r>
      <w:r>
        <w:t xml:space="preserve"> </w:t>
      </w:r>
      <w:r>
        <w:t xml:space="preserve">mathematically</w:t>
      </w:r>
      <w:r>
        <w:t xml:space="preserve"> </w:t>
      </w:r>
      <w:r>
        <w:t xml:space="preserve">undecidable</w:t>
      </w:r>
      <w:r>
        <w:t xml:space="preserve"> </w:t>
      </w:r>
      <w:r>
        <w:t xml:space="preserve">(Rice’s</w:t>
      </w:r>
      <w:r>
        <w:t xml:space="preserve"> </w:t>
      </w:r>
      <w:r>
        <w:t xml:space="preserve">Theorem)</w:t>
      </w:r>
      <w:r>
        <w:t xml:space="preserve"> </w:t>
      </w:r>
      <w:r>
        <w:t xml:space="preserve">due</w:t>
      </w:r>
      <w:r>
        <w:t xml:space="preserve"> </w:t>
      </w:r>
      <w:r>
        <w:t xml:space="preserve">to</w:t>
      </w:r>
      <w:r>
        <w:t xml:space="preserve"> </w:t>
      </w:r>
      <w:r>
        <w:t xml:space="preserve">recursion</w:t>
      </w:r>
      <w:r>
        <w:t xml:space="preserve"> </w:t>
      </w:r>
      <w:r>
        <w:t xml:space="preserve">and</w:t>
      </w:r>
      <w:r>
        <w:t xml:space="preserve"> </w:t>
      </w:r>
      <w:r>
        <w:t xml:space="preserve">dynamic</w:t>
      </w:r>
      <w:r>
        <w:t xml:space="preserve"> </w:t>
      </w:r>
      <w:r>
        <w:t xml:space="preserve">dispatching.</w:t>
      </w:r>
      <w:r>
        <w:t xml:space="preserve"> </w:t>
      </w:r>
      <w:r>
        <w:t xml:space="preserve">Adopting</w:t>
      </w:r>
      <w:r>
        <w:t xml:space="preserve"> </w:t>
      </w:r>
      <w:r>
        <w:t xml:space="preserve">general-purpose</w:t>
      </w:r>
      <w:r>
        <w:t xml:space="preserve"> </w:t>
      </w:r>
      <w:r>
        <w:t xml:space="preserve">compilers</w:t>
      </w:r>
      <w:r>
        <w:t xml:space="preserve"> </w:t>
      </w:r>
      <w:r>
        <w:t xml:space="preserve">like</w:t>
      </w:r>
      <w:r>
        <w:t xml:space="preserve"> </w:t>
      </w:r>
      <w:r>
        <w:t xml:space="preserve">GCC</w:t>
      </w:r>
      <w:r>
        <w:t xml:space="preserve"> </w:t>
      </w:r>
      <w:r>
        <w:t xml:space="preserve">or</w:t>
      </w:r>
      <w:r>
        <w:t xml:space="preserve"> </w:t>
      </w:r>
      <w:r>
        <w:t xml:space="preserve">LLVM</w:t>
      </w:r>
      <w:r>
        <w:t xml:space="preserve"> </w:t>
      </w:r>
      <w:r>
        <w:t xml:space="preserve">in</w:t>
      </w:r>
      <w:r>
        <w:t xml:space="preserve"> </w:t>
      </w:r>
      <w:r>
        <w:t xml:space="preserve">safety-critical</w:t>
      </w:r>
      <w:r>
        <w:t xml:space="preserve"> </w:t>
      </w:r>
      <w:r>
        <w:t xml:space="preserve">domains</w:t>
      </w:r>
      <w:r>
        <w:t xml:space="preserve"> </w:t>
      </w:r>
      <w:r>
        <w:t xml:space="preserve">relies</w:t>
      </w:r>
      <w:r>
        <w:t xml:space="preserve"> </w:t>
      </w:r>
      <w:r>
        <w:t xml:space="preserve">heavily</w:t>
      </w:r>
      <w:r>
        <w:t xml:space="preserve"> </w:t>
      </w:r>
      <w:r>
        <w:t xml:space="preserve">on</w:t>
      </w:r>
      <w:r>
        <w:t xml:space="preserve"> </w:t>
      </w:r>
      <w:r>
        <w:t xml:space="preserve">Control</w:t>
      </w:r>
      <w:r>
        <w:t xml:space="preserve"> </w:t>
      </w:r>
      <w:r>
        <w:t xml:space="preserve">Flow</w:t>
      </w:r>
      <w:r>
        <w:t xml:space="preserve"> </w:t>
      </w:r>
      <w:r>
        <w:t xml:space="preserve">Graph</w:t>
      </w:r>
      <w:r>
        <w:t xml:space="preserve"> </w:t>
      </w:r>
      <w:r>
        <w:t xml:space="preserve">(CFG)</w:t>
      </w:r>
      <w:r>
        <w:t xml:space="preserve"> </w:t>
      </w:r>
      <w:r>
        <w:t xml:space="preserve">inference</w:t>
      </w:r>
      <w:r>
        <w:t xml:space="preserve"> </w:t>
      </w:r>
      <w:r>
        <w:t xml:space="preserve">within</w:t>
      </w:r>
      <w:r>
        <w:t xml:space="preserve"> </w:t>
      </w:r>
      <w:r>
        <w:t xml:space="preserve">the</w:t>
      </w:r>
      <w:r>
        <w:t xml:space="preserve"> </w:t>
      </w:r>
      <w:r>
        <w:t xml:space="preserve">back-end,</w:t>
      </w:r>
      <w:r>
        <w:t xml:space="preserve"> </w:t>
      </w:r>
      <w:r>
        <w:t xml:space="preserve">which</w:t>
      </w:r>
      <w:r>
        <w:t xml:space="preserve"> </w:t>
      </w:r>
      <w:r>
        <w:t xml:space="preserve">fluctuates</w:t>
      </w:r>
      <w:r>
        <w:t xml:space="preserve"> </w:t>
      </w:r>
      <w:r>
        <w:t xml:space="preserve">under</w:t>
      </w:r>
      <w:r>
        <w:t xml:space="preserve"> </w:t>
      </w:r>
      <w:r>
        <w:t xml:space="preserve">optimization</w:t>
      </w:r>
      <w:r>
        <w:t xml:space="preserve"> </w:t>
      </w:r>
      <w:r>
        <w:t xml:space="preserve">levels</w:t>
      </w:r>
      <w:r>
        <w:t xml:space="preserve"> </w:t>
      </w:r>
      <w:r>
        <w:t xml:space="preserve">and</w:t>
      </w:r>
      <w:r>
        <w:t xml:space="preserve"> </w:t>
      </w:r>
      <w:r>
        <w:t xml:space="preserve">risks</w:t>
      </w:r>
      <w:r>
        <w:t xml:space="preserve"> </w:t>
      </w:r>
      <w:r>
        <w:t xml:space="preserve">structural</w:t>
      </w:r>
      <w:r>
        <w:t xml:space="preserve"> </w:t>
      </w:r>
      <w:r>
        <w:t xml:space="preserve">drift.</w:t>
      </w:r>
      <w:r>
        <w:t xml:space="preserve"> </w:t>
      </w:r>
      <w:r>
        <w:t xml:space="preserve">This</w:t>
      </w:r>
      <w:r>
        <w:t xml:space="preserve"> </w:t>
      </w:r>
      <w:r>
        <w:t xml:space="preserve">paper</w:t>
      </w:r>
      <w:r>
        <w:t xml:space="preserve"> </w:t>
      </w:r>
      <w:r>
        <w:t xml:space="preserve">introduces</w:t>
      </w:r>
      <w:r>
        <w:t xml:space="preserve"> </w:t>
      </w:r>
      <w:r>
        <w:t xml:space="preserve">the</w:t>
      </w:r>
      <w:r>
        <w:t xml:space="preserve"> </w:t>
      </w:r>
      <w:r>
        <w:rPr>
          <w:bCs/>
          <w:b/>
        </w:rPr>
        <w:t xml:space="preserve">Marlov</w:t>
      </w:r>
      <w:r>
        <w:rPr>
          <w:bCs/>
          <w:b/>
        </w:rPr>
        <w:t xml:space="preserve"> </w:t>
      </w:r>
      <w:r>
        <w:rPr>
          <w:bCs/>
          <w:b/>
        </w:rPr>
        <w:t xml:space="preserve">Language</w:t>
      </w:r>
      <w:r>
        <w:t xml:space="preserve">,</w:t>
      </w:r>
      <w:r>
        <w:t xml:space="preserve"> </w:t>
      </w:r>
      <w:r>
        <w:t xml:space="preserve">a</w:t>
      </w:r>
      <w:r>
        <w:t xml:space="preserve"> </w:t>
      </w:r>
      <w:r>
        <w:t xml:space="preserve">domain-specific</w:t>
      </w:r>
      <w:r>
        <w:t xml:space="preserve"> </w:t>
      </w:r>
      <w:r>
        <w:t xml:space="preserve">language</w:t>
      </w:r>
      <w:r>
        <w:t xml:space="preserve"> </w:t>
      </w:r>
      <w:r>
        <w:t xml:space="preserve">engineered</w:t>
      </w:r>
      <w:r>
        <w:t xml:space="preserve"> </w:t>
      </w:r>
      <w:r>
        <w:t xml:space="preserve">with</w:t>
      </w:r>
      <w:r>
        <w:t xml:space="preserve"> </w:t>
      </w:r>
      <w:r>
        <w:t xml:space="preserve">a</w:t>
      </w:r>
      <w:r>
        <w:t xml:space="preserve"> </w:t>
      </w:r>
      <w:r>
        <w:t xml:space="preserve">non-recursive</w:t>
      </w:r>
      <w:r>
        <w:t xml:space="preserve"> </w:t>
      </w:r>
      <w:r>
        <w:t xml:space="preserve">architecture</w:t>
      </w:r>
      <w:r>
        <w:t xml:space="preserve"> </w:t>
      </w:r>
      <w:r>
        <w:t xml:space="preserve">that</w:t>
      </w:r>
      <w:r>
        <w:t xml:space="preserve"> </w:t>
      </w:r>
      <w:r>
        <w:t xml:space="preserve">strictly</w:t>
      </w:r>
      <w:r>
        <w:t xml:space="preserve"> </w:t>
      </w:r>
      <w:r>
        <w:t xml:space="preserve">restricts</w:t>
      </w:r>
      <w:r>
        <w:t xml:space="preserve"> </w:t>
      </w:r>
      <w:r>
        <w:t xml:space="preserve">the</w:t>
      </w:r>
      <w:r>
        <w:t xml:space="preserve"> </w:t>
      </w:r>
      <w:r>
        <w:t xml:space="preserve">call</w:t>
      </w:r>
      <w:r>
        <w:t xml:space="preserve"> </w:t>
      </w:r>
      <w:r>
        <w:t xml:space="preserve">graph</w:t>
      </w:r>
      <w:r>
        <w:t xml:space="preserve"> </w:t>
      </w:r>
      <w:r>
        <w:t xml:space="preserve">to</w:t>
      </w:r>
      <w:r>
        <w:t xml:space="preserve"> </w:t>
      </w:r>
      <w:r>
        <w:t xml:space="preserve">a</w:t>
      </w:r>
      <w:r>
        <w:t xml:space="preserve"> </w:t>
      </w:r>
      <w:r>
        <w:t xml:space="preserve">complete</w:t>
      </w:r>
      <w:r>
        <w:t xml:space="preserve"> </w:t>
      </w:r>
      <w:r>
        <w:t xml:space="preserve">Directed</w:t>
      </w:r>
      <w:r>
        <w:t xml:space="preserve"> </w:t>
      </w:r>
      <w:r>
        <w:t xml:space="preserve">Acyclic</w:t>
      </w:r>
      <w:r>
        <w:t xml:space="preserve"> </w:t>
      </w:r>
      <w:r>
        <w:t xml:space="preserve">Graph</w:t>
      </w:r>
      <w:r>
        <w:t xml:space="preserve"> </w:t>
      </w:r>
      <w:r>
        <w:t xml:space="preserve">(DAG).</w:t>
      </w:r>
      <w:r>
        <w:t xml:space="preserve"> </w:t>
      </w:r>
      <w:r>
        <w:t xml:space="preserve">Paired</w:t>
      </w:r>
      <w:r>
        <w:t xml:space="preserve"> </w:t>
      </w:r>
      <w:r>
        <w:t xml:space="preserve">with</w:t>
      </w:r>
      <w:r>
        <w:t xml:space="preserve"> </w:t>
      </w:r>
      <w:r>
        <w:t xml:space="preserve">the</w:t>
      </w:r>
      <w:r>
        <w:t xml:space="preserve"> </w:t>
      </w:r>
      <w:r>
        <w:rPr>
          <w:bCs/>
          <w:b/>
        </w:rPr>
        <w:t xml:space="preserve">Kaoru</w:t>
      </w:r>
      <w:r>
        <w:rPr>
          <w:bCs/>
          <w:b/>
        </w:rPr>
        <w:t xml:space="preserve"> </w:t>
      </w:r>
      <w:r>
        <w:rPr>
          <w:bCs/>
          <w:b/>
        </w:rPr>
        <w:t xml:space="preserve">Compiler</w:t>
      </w:r>
      <w:r>
        <w:t xml:space="preserve">,</w:t>
      </w:r>
      <w:r>
        <w:t xml:space="preserve"> </w:t>
      </w:r>
      <w:r>
        <w:t xml:space="preserve">we</w:t>
      </w:r>
      <w:r>
        <w:t xml:space="preserve"> </w:t>
      </w:r>
      <w:r>
        <w:t xml:space="preserve">propose</w:t>
      </w:r>
      <w:r>
        <w:t xml:space="preserve"> </w:t>
      </w:r>
      <w:r>
        <w:t xml:space="preserve">an</w:t>
      </w:r>
      <w:r>
        <w:t xml:space="preserve"> </w:t>
      </w:r>
      <w:r>
        <w:t xml:space="preserve">AST-driven</w:t>
      </w:r>
      <w:r>
        <w:t xml:space="preserve"> </w:t>
      </w:r>
      <w:r>
        <w:t xml:space="preserve">empirical</w:t>
      </w:r>
      <w:r>
        <w:t xml:space="preserve"> </w:t>
      </w:r>
      <w:r>
        <w:t xml:space="preserve">stack</w:t>
      </w:r>
      <w:r>
        <w:t xml:space="preserve"> </w:t>
      </w:r>
      <w:r>
        <w:t xml:space="preserve">reclamation</w:t>
      </w:r>
      <w:r>
        <w:t xml:space="preserve"> </w:t>
      </w:r>
      <w:r>
        <w:t xml:space="preserve">paradigm</w:t>
      </w:r>
      <w:r>
        <w:t xml:space="preserve"> </w:t>
      </w:r>
      <w:r>
        <w:t xml:space="preserve">operating</w:t>
      </w:r>
      <w:r>
        <w:t xml:space="preserve"> </w:t>
      </w:r>
      <w:r>
        <w:t xml:space="preserve">directly</w:t>
      </w:r>
      <w:r>
        <w:t xml:space="preserve"> </w:t>
      </w:r>
      <w:r>
        <w:t xml:space="preserve">in</w:t>
      </w:r>
      <w:r>
        <w:t xml:space="preserve"> </w:t>
      </w:r>
      <w:r>
        <w:t xml:space="preserve">the</w:t>
      </w:r>
      <w:r>
        <w:t xml:space="preserve"> </w:t>
      </w:r>
      <w:r>
        <w:t xml:space="preserve">front-end.</w:t>
      </w:r>
      <w:r>
        <w:t xml:space="preserve"> </w:t>
      </w:r>
      <w:r>
        <w:t xml:space="preserve">By</w:t>
      </w:r>
      <w:r>
        <w:t xml:space="preserve"> </w:t>
      </w:r>
      <w:r>
        <w:t xml:space="preserve">shifting</w:t>
      </w:r>
      <w:r>
        <w:t xml:space="preserve"> </w:t>
      </w:r>
      <w:r>
        <w:t xml:space="preserve">memory</w:t>
      </w:r>
      <w:r>
        <w:t xml:space="preserve"> </w:t>
      </w:r>
      <w:r>
        <w:t xml:space="preserve">intent</w:t>
      </w:r>
      <w:r>
        <w:t xml:space="preserve"> </w:t>
      </w:r>
      <w:r>
        <w:t xml:space="preserve">to</w:t>
      </w:r>
      <w:r>
        <w:t xml:space="preserve"> </w:t>
      </w:r>
      <w:r>
        <w:t xml:space="preserve">AST</w:t>
      </w:r>
      <w:r>
        <w:t xml:space="preserve"> </w:t>
      </w:r>
      <w:r>
        <w:t xml:space="preserve">scope</w:t>
      </w:r>
      <w:r>
        <w:t xml:space="preserve"> </w:t>
      </w:r>
      <w:r>
        <w:t xml:space="preserve">triggers,</w:t>
      </w:r>
      <w:r>
        <w:t xml:space="preserve"> </w:t>
      </w:r>
      <w:r>
        <w:t xml:space="preserve">the</w:t>
      </w:r>
      <w:r>
        <w:t xml:space="preserve"> </w:t>
      </w:r>
      <w:r>
        <w:t xml:space="preserve">system</w:t>
      </w:r>
      <w:r>
        <w:t xml:space="preserve"> </w:t>
      </w:r>
      <w:r>
        <w:t xml:space="preserve">bypasses</w:t>
      </w:r>
      <w:r>
        <w:t xml:space="preserve"> </w:t>
      </w:r>
      <w:r>
        <w:t xml:space="preserve">complex</w:t>
      </w:r>
      <w:r>
        <w:t xml:space="preserve"> </w:t>
      </w:r>
      <w:r>
        <w:t xml:space="preserve">back-end</w:t>
      </w:r>
      <w:r>
        <w:t xml:space="preserve"> </w:t>
      </w:r>
      <w:r>
        <w:t xml:space="preserve">liveness</w:t>
      </w:r>
      <w:r>
        <w:t xml:space="preserve"> </w:t>
      </w:r>
      <w:r>
        <w:t xml:space="preserve">analysis</w:t>
      </w:r>
      <w:r>
        <w:t xml:space="preserve"> </w:t>
      </w:r>
      <w:r>
        <w:t xml:space="preserve">and</w:t>
      </w:r>
      <w:r>
        <w:t xml:space="preserve"> </w:t>
      </w:r>
      <w:r>
        <w:t xml:space="preserve">deterministically</w:t>
      </w:r>
      <w:r>
        <w:t xml:space="preserve"> </w:t>
      </w:r>
      <w:r>
        <w:t xml:space="preserve">emits</w:t>
      </w:r>
      <w:r>
        <w:t xml:space="preserve"> </w:t>
      </w:r>
      <w:r>
        <w:t xml:space="preserve">ARM</w:t>
      </w:r>
      <w:r>
        <w:t xml:space="preserve"> </w:t>
      </w:r>
      <w:r>
        <w:t xml:space="preserve">Thumb-2</w:t>
      </w:r>
      <w:r>
        <w:t xml:space="preserve"> </w:t>
      </w:r>
      <w:r>
        <w:t xml:space="preserve">instructions</w:t>
      </w:r>
      <w:r>
        <w:t xml:space="preserve"> </w:t>
      </w:r>
      <w:r>
        <w:t xml:space="preserve">(</w:t>
      </w:r>
      <w:r>
        <w:rPr>
          <w:rStyle w:val="VerbatimChar"/>
        </w:rPr>
        <w:t xml:space="preserve">ADD SP, SP, #N</w:t>
      </w:r>
      <w:r>
        <w:t xml:space="preserve">)</w:t>
      </w:r>
      <w:r>
        <w:t xml:space="preserve"> </w:t>
      </w:r>
      <w:r>
        <w:t xml:space="preserve">enforcing</w:t>
      </w:r>
      <w:r>
        <w:t xml:space="preserve"> </w:t>
      </w:r>
      <w:r>
        <w:t xml:space="preserve">AAPCS</w:t>
      </w:r>
      <w:r>
        <w:t xml:space="preserve"> </w:t>
      </w:r>
      <w:r>
        <w:t xml:space="preserve">8-byte</w:t>
      </w:r>
      <w:r>
        <w:t xml:space="preserve"> </w:t>
      </w:r>
      <w:r>
        <w:t xml:space="preserve">alignment</w:t>
      </w:r>
      <w:r>
        <w:t xml:space="preserve"> </w:t>
      </w:r>
      <w:r>
        <w:t xml:space="preserve">in</w:t>
      </w:r>
      <w:r>
        <w:t xml:space="preserve"> </w:t>
      </w:r>
      <w:r>
        <w:t xml:space="preserve">a</w:t>
      </w:r>
      <w:r>
        <w:t xml:space="preserve"> </w:t>
      </w:r>
      <w:r>
        <w:t xml:space="preserve">linear</w:t>
      </w:r>
      <w:r>
        <w:t xml:space="preserve"> </w:t>
      </w:r>
      <m:oMath>
        <m:r>
          <m:t>1</m:t>
        </m:r>
        <m:r>
          <m:rPr>
            <m:sty m:val="p"/>
          </m:rPr>
          <m:t>:</m:t>
        </m:r>
        <m:r>
          <m:t>1</m:t>
        </m:r>
      </m:oMath>
      <w:r>
        <w:t xml:space="preserve"> </w:t>
      </w:r>
      <w:r>
        <w:t xml:space="preserve">fashion.</w:t>
      </w:r>
      <w:r>
        <w:t xml:space="preserve"> </w:t>
      </w:r>
      <w:r>
        <w:t xml:space="preserve">We</w:t>
      </w:r>
      <w:r>
        <w:t xml:space="preserve"> </w:t>
      </w:r>
      <w:r>
        <w:t xml:space="preserve">formally</w:t>
      </w:r>
      <w:r>
        <w:t xml:space="preserve"> </w:t>
      </w:r>
      <w:r>
        <w:t xml:space="preserve">prove</w:t>
      </w:r>
      <w:r>
        <w:t xml:space="preserve"> </w:t>
      </w:r>
      <w:r>
        <w:t xml:space="preserve">stack</w:t>
      </w:r>
      <w:r>
        <w:t xml:space="preserve"> </w:t>
      </w:r>
      <w:r>
        <w:t xml:space="preserve">preservation</w:t>
      </w:r>
      <w:r>
        <w:t xml:space="preserve"> </w:t>
      </w:r>
      <w:r>
        <w:t xml:space="preserve">invariants</w:t>
      </w:r>
      <w:r>
        <w:t xml:space="preserve"> </w:t>
      </w:r>
      <w:r>
        <w:t xml:space="preserve">(</w:t>
      </w:r>
      <m:oMath>
        <m:r>
          <m:t>s</m:t>
        </m:r>
        <m:sSub>
          <m:e>
            <m:r>
              <m:t>p</m:t>
            </m:r>
          </m:e>
          <m:sub>
            <m:r>
              <m:rPr>
                <m:nor/>
                <m:sty m:val="p"/>
              </m:rPr>
              <m:t>exit</m:t>
            </m:r>
          </m:sub>
        </m:sSub>
        <m:r>
          <m:rPr>
            <m:sty m:val="p"/>
          </m:rPr>
          <m:t>=</m:t>
        </m:r>
        <m:r>
          <m:t>s</m:t>
        </m:r>
        <m:sSub>
          <m:e>
            <m:r>
              <m:t>p</m:t>
            </m:r>
          </m:e>
          <m:sub>
            <m:r>
              <m:t>0</m:t>
            </m:r>
          </m:sub>
        </m:sSub>
      </m:oMath>
      <w:r>
        <w:t xml:space="preserve">)</w:t>
      </w:r>
      <w:r>
        <w:t xml:space="preserve"> </w:t>
      </w:r>
      <w:r>
        <w:t xml:space="preserve">and</w:t>
      </w:r>
      <w:r>
        <w:t xml:space="preserve"> </w:t>
      </w:r>
      <w:r>
        <w:t xml:space="preserve">hardware</w:t>
      </w:r>
      <w:r>
        <w:t xml:space="preserve"> </w:t>
      </w:r>
      <w:r>
        <w:t xml:space="preserve">alignment</w:t>
      </w:r>
      <w:r>
        <w:t xml:space="preserve"> </w:t>
      </w:r>
      <w:r>
        <w:t xml:space="preserve">invariants</w:t>
      </w:r>
      <w:r>
        <w:t xml:space="preserve"> </w:t>
      </w:r>
      <w:r>
        <w:t xml:space="preserve">(</w:t>
      </w:r>
      <m:oMath>
        <m:r>
          <m:t>s</m:t>
        </m:r>
        <m:r>
          <m:t>p</m:t>
        </m:r>
        <m:r>
          <m:rPr>
            <m:sty m:val="p"/>
          </m:rPr>
          <m:t>≡</m:t>
        </m:r>
        <m:r>
          <m:t>0</m:t>
        </m:r>
        <m:r>
          <m:t> </m:t>
        </m:r>
        <m:r>
          <m:rPr>
            <m:sty m:val="p"/>
          </m:rPr>
          <m:t>(</m:t>
        </m:r>
        <m:r>
          <m:rPr>
            <m:sty m:val="p"/>
          </m:rPr>
          <m:t>mod</m:t>
        </m:r>
        <m:r>
          <m:t> </m:t>
        </m:r>
        <m:r>
          <m:t>8</m:t>
        </m:r>
        <m:r>
          <m:rPr>
            <m:sty m:val="p"/>
          </m:rPr>
          <m:t>)</m:t>
        </m:r>
      </m:oMath>
      <w:r>
        <w:t xml:space="preserve">)</w:t>
      </w:r>
      <w:r>
        <w:t xml:space="preserve"> </w:t>
      </w:r>
      <w:r>
        <w:t xml:space="preserve">using</w:t>
      </w:r>
      <w:r>
        <w:t xml:space="preserve"> </w:t>
      </w:r>
      <w:r>
        <w:t xml:space="preserve">Structural</w:t>
      </w:r>
      <w:r>
        <w:t xml:space="preserve"> </w:t>
      </w:r>
      <w:r>
        <w:t xml:space="preserve">Operational</w:t>
      </w:r>
      <w:r>
        <w:t xml:space="preserve"> </w:t>
      </w:r>
      <w:r>
        <w:t xml:space="preserve">Semantics.</w:t>
      </w:r>
      <w:r>
        <w:t xml:space="preserve"> </w:t>
      </w:r>
      <w:r>
        <w:t xml:space="preserve">Empirical</w:t>
      </w:r>
      <w:r>
        <w:t xml:space="preserve"> </w:t>
      </w:r>
      <w:r>
        <w:t xml:space="preserve">evaluations</w:t>
      </w:r>
      <w:r>
        <w:t xml:space="preserve"> </w:t>
      </w:r>
      <w:r>
        <w:t xml:space="preserve">confirm</w:t>
      </w:r>
      <w:r>
        <w:t xml:space="preserve"> </w:t>
      </w:r>
      <w:r>
        <w:t xml:space="preserve">that</w:t>
      </w:r>
      <w:r>
        <w:t xml:space="preserve"> </w:t>
      </w:r>
      <w:r>
        <w:t xml:space="preserve">the</w:t>
      </w:r>
      <w:r>
        <w:t xml:space="preserve"> </w:t>
      </w:r>
      <w:r>
        <w:t xml:space="preserve">combination</w:t>
      </w:r>
      <w:r>
        <w:t xml:space="preserve"> </w:t>
      </w:r>
      <w:r>
        <w:t xml:space="preserve">of</w:t>
      </w:r>
      <w:r>
        <w:t xml:space="preserve"> </w:t>
      </w:r>
      <w:r>
        <w:t xml:space="preserve">the</w:t>
      </w:r>
      <w:r>
        <w:t xml:space="preserve"> </w:t>
      </w:r>
      <w:r>
        <w:t xml:space="preserve">Marlov</w:t>
      </w:r>
      <w:r>
        <w:t xml:space="preserve"> </w:t>
      </w:r>
      <w:r>
        <w:t xml:space="preserve">language</w:t>
      </w:r>
      <w:r>
        <w:t xml:space="preserve"> </w:t>
      </w:r>
      <w:r>
        <w:t xml:space="preserve">and</w:t>
      </w:r>
      <w:r>
        <w:t xml:space="preserve"> </w:t>
      </w:r>
      <w:r>
        <w:t xml:space="preserve">the</w:t>
      </w:r>
      <w:r>
        <w:t xml:space="preserve"> </w:t>
      </w:r>
      <w:r>
        <w:t xml:space="preserve">Kaoru</w:t>
      </w:r>
      <w:r>
        <w:t xml:space="preserve"> </w:t>
      </w:r>
      <w:r>
        <w:t xml:space="preserve">Compiler</w:t>
      </w:r>
      <w:r>
        <w:t xml:space="preserve"> </w:t>
      </w:r>
      <w:r>
        <w:t xml:space="preserve">transforms</w:t>
      </w:r>
      <w:r>
        <w:t xml:space="preserve"> </w:t>
      </w:r>
      <w:r>
        <w:t xml:space="preserve">the</w:t>
      </w:r>
      <w:r>
        <w:t xml:space="preserve"> </w:t>
      </w:r>
      <w:r>
        <w:t xml:space="preserve">system-wide</w:t>
      </w:r>
      <w:r>
        <w:t xml:space="preserve"> </w:t>
      </w: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oMath>
      <w:r>
        <w:t xml:space="preserve"> </w:t>
      </w:r>
      <w:r>
        <w:t xml:space="preserve">determination</w:t>
      </w:r>
      <w:r>
        <w:t xml:space="preserve"> </w:t>
      </w:r>
      <w:r>
        <w:t xml:space="preserve">into</w:t>
      </w:r>
      <w:r>
        <w:t xml:space="preserve"> </w:t>
      </w:r>
      <w:r>
        <w:t xml:space="preserve">a</w:t>
      </w:r>
      <w:r>
        <w:t xml:space="preserve"> </w:t>
      </w:r>
      <w:r>
        <w:t xml:space="preserve">compile-time</w:t>
      </w:r>
      <w:r>
        <w:t xml:space="preserve"> </w:t>
      </w:r>
      <w:r>
        <w:t xml:space="preserve">deterministic</w:t>
      </w:r>
      <w:r>
        <w:t xml:space="preserve"> </w:t>
      </w:r>
      <w:r>
        <w:t xml:space="preserve">decision</w:t>
      </w:r>
      <w:r>
        <w:t xml:space="preserve"> </w:t>
      </w:r>
      <w:r>
        <w:t xml:space="preserve">in</w:t>
      </w:r>
      <w:r>
        <w:t xml:space="preserve"> </w:t>
      </w:r>
      <m:oMath>
        <m:r>
          <m:rPr>
            <m:sty m:val="p"/>
            <m:scr m:val="script"/>
          </m:rPr>
          <m:t>O</m:t>
        </m:r>
        <m:d>
          <m:dPr>
            <m:begChr m:val="("/>
            <m:endChr m:val=")"/>
            <m:sepChr m:val=""/>
            <m:grow/>
          </m:dPr>
          <m:e>
            <m:r>
              <m:rPr>
                <m:sty m:val="p"/>
              </m:rPr>
              <m:t>|</m:t>
            </m:r>
            <m:r>
              <m:t>​</m:t>
            </m:r>
            <m:r>
              <m:t>V</m:t>
            </m:r>
            <m:r>
              <m:rPr>
                <m:sty m:val="p"/>
              </m:rPr>
              <m:t>|</m:t>
            </m:r>
            <m:r>
              <m:t>​</m:t>
            </m:r>
            <m:r>
              <m:rPr>
                <m:sty m:val="p"/>
              </m:rPr>
              <m:t>+</m:t>
            </m:r>
            <m:r>
              <m:rPr>
                <m:sty m:val="p"/>
              </m:rPr>
              <m:t>|</m:t>
            </m:r>
            <m:r>
              <m:t>​</m:t>
            </m:r>
            <m:r>
              <m:t>E</m:t>
            </m:r>
            <m:r>
              <m:rPr>
                <m:sty m:val="p"/>
              </m:rPr>
              <m:t>|</m:t>
            </m:r>
            <m:r>
              <m:t>​</m:t>
            </m:r>
          </m:e>
        </m:d>
      </m:oMath>
      <w:r>
        <w:t xml:space="preserve"> </w:t>
      </w:r>
      <w:r>
        <w:t xml:space="preserve">time</w:t>
      </w:r>
      <w:r>
        <w:t xml:space="preserve"> </w:t>
      </w:r>
      <w:r>
        <w:t xml:space="preserve">while</w:t>
      </w:r>
      <w:r>
        <w:t xml:space="preserve"> </w:t>
      </w:r>
      <w:r>
        <w:t xml:space="preserve">completely</w:t>
      </w:r>
      <w:r>
        <w:t xml:space="preserve"> </w:t>
      </w:r>
      <w:r>
        <w:t xml:space="preserve">eliminating</w:t>
      </w:r>
      <w:r>
        <w:t xml:space="preserve"> </w:t>
      </w:r>
      <w:r>
        <w:t xml:space="preserve">runtime</w:t>
      </w:r>
      <w:r>
        <w:t xml:space="preserve"> </w:t>
      </w:r>
      <w:r>
        <w:t xml:space="preserve">cleanup</w:t>
      </w:r>
      <w:r>
        <w:t xml:space="preserve"> </w:t>
      </w:r>
      <w:r>
        <w:t xml:space="preserve">overhead.</w:t>
      </w:r>
    </w:p>
    <w:p>
      <w:pPr>
        <w:pStyle w:val="FirstParagraph"/>
      </w:pPr>
      <w:r>
        <w:t xml:space="preserve">Marlov Language, Kaoru Compiler, Abstract Syntax Tree, Stack Reclamation, Determinism, Non-Recursive Architecture, ARM Cortex-M, Bare-Metal.</w:t>
      </w:r>
    </w:p>
    <w:bookmarkStart w:id="21" w:name="introduction"/>
    <w:p>
      <w:pPr>
        <w:pStyle w:val="Heading1"/>
      </w:pPr>
      <w:r>
        <w:t xml:space="preserve">Introduction</w:t>
      </w:r>
    </w:p>
    <w:p>
      <w:pPr>
        <w:pStyle w:val="FirstParagraph"/>
      </w:pPr>
      <w:r>
        <w:t xml:space="preserve">Safety-critical bare-metal systems, particularly those powered by ARM Cortex-M microcontrollers, operate under strict SRAM boundaries. Heap fragmentation risks dictate that dynamic memory allocation (</w:t>
      </w:r>
      <w:r>
        <w:rPr>
          <w:rStyle w:val="VerbatimChar"/>
        </w:rPr>
        <w:t xml:space="preserve">malloc</w:t>
      </w:r>
      <w:r>
        <w:t xml:space="preserve">/</w:t>
      </w:r>
      <w:r>
        <w:rPr>
          <w:rStyle w:val="VerbatimChar"/>
        </w:rPr>
        <w:t xml:space="preserve">free</w:t>
      </w:r>
      <w:r>
        <w:t xml:space="preserve">) is strictly prohibited, forcing execution state management onto the call stack.</w:t>
      </w:r>
    </w:p>
    <w:p>
      <w:pPr>
        <w:pStyle w:val="BodyText"/>
      </w:pPr>
      <w:r>
        <w:t xml:space="preserve">However, in theoretical computer science, static evaluation of the worst-case stack depth (</w:t>
      </w: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oMath>
      <w:r>
        <w:t xml:space="preserve">) for general-purpose languages encounters fundamental computational barriers:</w:t>
      </w:r>
    </w:p>
    <w:p>
      <w:pPr>
        <w:numPr>
          <w:ilvl w:val="0"/>
          <w:numId w:val="1001"/>
        </w:numPr>
      </w:pPr>
      <w:r>
        <w:rPr>
          <w:bCs/>
          <w:b/>
        </w:rPr>
        <w:t xml:space="preserve">Halting Problem &amp; Rice’s Theorem:</w:t>
      </w:r>
      <w:r>
        <w:t xml:space="preserve"> </w:t>
      </w:r>
      <w:r>
        <w:t xml:space="preserve">Predicting every execution path without false positives in a Turing-complete language is mathematically undecidable.</w:t>
      </w:r>
    </w:p>
    <w:p>
      <w:pPr>
        <w:numPr>
          <w:ilvl w:val="0"/>
          <w:numId w:val="1001"/>
        </w:numPr>
      </w:pPr>
      <w:r>
        <w:rPr>
          <w:bCs/>
          <w:b/>
        </w:rPr>
        <w:t xml:space="preserve">Unbounded Recursion:</w:t>
      </w:r>
      <w:r>
        <w:t xml:space="preserve"> </w:t>
      </w:r>
      <w:r>
        <w:t xml:space="preserve">Allowing recursion permits stack bounds to reach</w:t>
      </w:r>
      <w:r>
        <w:t xml:space="preserve"> </w:t>
      </w:r>
      <m:oMath>
        <m:r>
          <m:rPr>
            <m:sty m:val="p"/>
            <m:scr m:val="script"/>
          </m:rPr>
          <m:t>O</m:t>
        </m:r>
        <m:d>
          <m:dPr>
            <m:begChr m:val="("/>
            <m:endChr m:val=")"/>
            <m:sepChr m:val=""/>
            <m:grow/>
          </m:dPr>
          <m:e>
            <m:r>
              <m:rPr>
                <m:sty m:val="p"/>
              </m:rPr>
              <m:t>∞</m:t>
            </m:r>
          </m:e>
        </m:d>
      </m:oMath>
      <w:r>
        <w:t xml:space="preserve"> </w:t>
      </w:r>
      <w:r>
        <w:t xml:space="preserve">at compile time.</w:t>
      </w:r>
    </w:p>
    <w:p>
      <w:pPr>
        <w:numPr>
          <w:ilvl w:val="0"/>
          <w:numId w:val="1001"/>
        </w:numPr>
      </w:pPr>
      <w:r>
        <w:rPr>
          <w:bCs/>
          <w:b/>
        </w:rPr>
        <w:t xml:space="preserve">Back-end Non-determinism:</w:t>
      </w:r>
      <w:r>
        <w:t xml:space="preserve"> </w:t>
      </w:r>
      <w:r>
        <w:t xml:space="preserve">Compilers such as GCC or LLVM evaluate liveness and perform register allocation on Control Flow Graphs (CFGs) in the back-end. Consequently, stack frame layouts fluctuate significantly depending on optimization flags (</w:t>
      </w:r>
      <w:r>
        <w:rPr>
          <w:rStyle w:val="VerbatimChar"/>
        </w:rPr>
        <w:t xml:space="preserve">-O0</w:t>
      </w:r>
      <w:r>
        <w:t xml:space="preserve"> </w:t>
      </w:r>
      <w:r>
        <w:t xml:space="preserve">through</w:t>
      </w:r>
      <w:r>
        <w:t xml:space="preserve"> </w:t>
      </w:r>
      <w:r>
        <w:rPr>
          <w:rStyle w:val="VerbatimChar"/>
        </w:rPr>
        <w:t xml:space="preserve">-O3</w:t>
      </w:r>
      <w:r>
        <w:t xml:space="preserve">), hindering formal verification efforts.</w:t>
      </w:r>
    </w:p>
    <w:p>
      <w:pPr>
        <w:pStyle w:val="FirstParagraph"/>
      </w:pPr>
      <w:r>
        <w:t xml:space="preserve">To address these limitations at the language level, this paper presents the</w:t>
      </w:r>
      <w:r>
        <w:t xml:space="preserve"> </w:t>
      </w:r>
      <w:r>
        <w:rPr>
          <w:bCs/>
          <w:b/>
        </w:rPr>
        <w:t xml:space="preserve">Marlov Language</w:t>
      </w:r>
      <w:r>
        <w:t xml:space="preserve"> </w:t>
      </w:r>
      <w:r>
        <w:t xml:space="preserve">alongside the</w:t>
      </w:r>
      <w:r>
        <w:t xml:space="preserve"> </w:t>
      </w:r>
      <w:r>
        <w:rPr>
          <w:bCs/>
          <w:b/>
        </w:rPr>
        <w:t xml:space="preserve">Kaoru Compiler</w:t>
      </w:r>
      <w:r>
        <w:t xml:space="preserve">. Marlov is designed as a domain-specific language (DSL) that strictly excludes recursion and dynamic dispatch. Consequently, the program call graph is constrained to a deterministic Directed Acyclic Graph (DAG).</w:t>
      </w:r>
    </w:p>
    <w:p>
      <w:pPr>
        <w:pStyle w:val="BodyText"/>
      </w:pPr>
      <w:r>
        <w:t xml:space="preserve">By eliminating dynamic control-flow ambiguity by axiom, the Kaoru Compiler employs a</w:t>
      </w:r>
      <w:r>
        <w:t xml:space="preserve"> </w:t>
      </w:r>
      <w:r>
        <w:rPr>
          <w:bCs/>
          <w:b/>
        </w:rPr>
        <w:t xml:space="preserve">"Shift-Left Memory Intent"</w:t>
      </w:r>
      <w:r>
        <w:t xml:space="preserve"> </w:t>
      </w:r>
      <w:r>
        <w:t xml:space="preserve">strategy, handling stack reclamation directly at AST scope boundaries within the front-end. This work does not aim to outperform mature compilers like GCC in execution throughput; rather, it proposes a compiler architecture that guarantees</w:t>
      </w:r>
      <w:r>
        <w:t xml:space="preserve"> </w:t>
      </w:r>
      <w:r>
        <w:rPr>
          <w:bCs/>
          <w:b/>
        </w:rPr>
        <w:t xml:space="preserve">100% Local and Global Stack Frame Determinism</w:t>
      </w:r>
      <w:r>
        <w:t xml:space="preserve"> </w:t>
      </w:r>
      <w:r>
        <w:t xml:space="preserve">for safety-critical execution contexts.</w:t>
      </w:r>
    </w:p>
    <w:bookmarkStart w:id="20" w:name="contributions"/>
    <w:p>
      <w:pPr>
        <w:pStyle w:val="Heading2"/>
      </w:pPr>
      <w:r>
        <w:t xml:space="preserve">Contributions</w:t>
      </w:r>
    </w:p>
    <w:p>
      <w:pPr>
        <w:numPr>
          <w:ilvl w:val="0"/>
          <w:numId w:val="1002"/>
        </w:numPr>
      </w:pPr>
      <w:r>
        <w:rPr>
          <w:bCs/>
          <w:b/>
        </w:rPr>
        <w:t xml:space="preserve">Marlov Language Architecture:</w:t>
      </w:r>
      <w:r>
        <w:t xml:space="preserve"> </w:t>
      </w:r>
      <w:r>
        <w:t xml:space="preserve">Formal definition of a non-recursive language grammar restricting call graphs to strict DAGs, circumventing undecidability in</w:t>
      </w:r>
      <w:r>
        <w:t xml:space="preserve"> </w:t>
      </w: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oMath>
      <w:r>
        <w:t xml:space="preserve"> </w:t>
      </w:r>
      <w:r>
        <w:t xml:space="preserve">calculation.</w:t>
      </w:r>
    </w:p>
    <w:p>
      <w:pPr>
        <w:numPr>
          <w:ilvl w:val="0"/>
          <w:numId w:val="1002"/>
        </w:numPr>
      </w:pPr>
      <w:r>
        <w:rPr>
          <w:bCs/>
          <w:b/>
        </w:rPr>
        <w:t xml:space="preserve">Formal AST Reclamation Semantics:</w:t>
      </w:r>
      <w:r>
        <w:t xml:space="preserve"> </w:t>
      </w:r>
      <w:r>
        <w:t xml:space="preserve">Operational formalization of AST-driven stack reclamation for ARM Cortex-M, enforcing AAPCS 8-byte alignment rules.</w:t>
      </w:r>
    </w:p>
    <w:p>
      <w:pPr>
        <w:numPr>
          <w:ilvl w:val="0"/>
          <w:numId w:val="1002"/>
        </w:numPr>
      </w:pPr>
      <w:r>
        <w:rPr>
          <w:bCs/>
          <w:b/>
        </w:rPr>
        <w:t xml:space="preserve">Mathematical Proofs of Invariants:</w:t>
      </w:r>
      <w:r>
        <w:t xml:space="preserve"> </w:t>
      </w:r>
      <w:r>
        <w:t xml:space="preserve">Formal proofs guaranteeing stack preservation (</w:t>
      </w:r>
      <m:oMath>
        <m:r>
          <m:t>s</m:t>
        </m:r>
        <m:sSub>
          <m:e>
            <m:r>
              <m:t>p</m:t>
            </m:r>
          </m:e>
          <m:sub>
            <m:r>
              <m:rPr>
                <m:nor/>
                <m:sty m:val="p"/>
              </m:rPr>
              <m:t>exit</m:t>
            </m:r>
          </m:sub>
        </m:sSub>
        <m:r>
          <m:rPr>
            <m:sty m:val="p"/>
          </m:rPr>
          <m:t>=</m:t>
        </m:r>
        <m:r>
          <m:t>s</m:t>
        </m:r>
        <m:sSub>
          <m:e>
            <m:r>
              <m:t>p</m:t>
            </m:r>
          </m:e>
          <m:sub>
            <m:r>
              <m:t>0</m:t>
            </m:r>
          </m:sub>
        </m:sSub>
      </m:oMath>
      <w:r>
        <w:t xml:space="preserve">) and continuous alignment (</w:t>
      </w:r>
      <m:oMath>
        <m:r>
          <m:t>s</m:t>
        </m:r>
        <m:r>
          <m:t>p</m:t>
        </m:r>
        <m:r>
          <m:rPr>
            <m:sty m:val="p"/>
          </m:rPr>
          <m:t>≡</m:t>
        </m:r>
        <m:r>
          <m:t>0</m:t>
        </m:r>
        <m:r>
          <m:t> </m:t>
        </m:r>
        <m:r>
          <m:rPr>
            <m:sty m:val="p"/>
          </m:rPr>
          <m:t>(</m:t>
        </m:r>
        <m:r>
          <m:rPr>
            <m:sty m:val="p"/>
          </m:rPr>
          <m:t>mod</m:t>
        </m:r>
        <m:r>
          <m:t> </m:t>
        </m:r>
        <m:r>
          <m:t>8</m:t>
        </m:r>
        <m:r>
          <m:rPr>
            <m:sty m:val="p"/>
          </m:rPr>
          <m:t>)</m:t>
        </m:r>
      </m:oMath>
      <w:r>
        <w:t xml:space="preserve">).</w:t>
      </w:r>
    </w:p>
    <w:p>
      <w:pPr>
        <w:numPr>
          <w:ilvl w:val="0"/>
          <w:numId w:val="1002"/>
        </w:numPr>
      </w:pPr>
      <w:r>
        <w:rPr>
          <w:bCs/>
          <w:b/>
        </w:rPr>
        <w:t xml:space="preserve">Open-Source Artifact:</w:t>
      </w:r>
      <w:r>
        <w:t xml:space="preserve"> </w:t>
      </w:r>
      <w:r>
        <w:t xml:space="preserve">Public release of the Kaoru Compiler and Marlov language source implementation for verification across x64 and ARM targets.</w:t>
      </w:r>
    </w:p>
    <w:bookmarkEnd w:id="20"/>
    <w:bookmarkEnd w:id="21"/>
    <w:bookmarkStart w:id="25" w:name="related-work"/>
    <w:p>
      <w:pPr>
        <w:pStyle w:val="Heading1"/>
      </w:pPr>
      <w:r>
        <w:t xml:space="preserve">Related Work</w:t>
      </w:r>
    </w:p>
    <w:bookmarkStart w:id="22" w:name="X66c97876be423b793ee84cccd629afa3d01f842"/>
    <w:p>
      <w:pPr>
        <w:pStyle w:val="Heading2"/>
      </w:pPr>
      <w:r>
        <w:t xml:space="preserve">Limitations of General-Purpose Languages in Safety-Critical Systems</w:t>
      </w:r>
    </w:p>
    <w:p>
      <w:pPr>
        <w:pStyle w:val="FirstParagraph"/>
      </w:pPr>
      <w:r>
        <w:t xml:space="preserve">Safety standards such as ISO 26262 and DO-178C mandate precise bounded memory bounds. In C/C++, developers resort to external static binary analyzers (e.g., AbsInt StackAnalyzer) to deduce Worst-Case Execution Time (WCET) and stack usage. However, these techniques become inconclusive when handling function pointers or indirect recursion. Furthermore, C++ RAII introduces landing pads and exception unwinding tables that introduce non-linear runtime overhead.</w:t>
      </w:r>
    </w:p>
    <w:bookmarkEnd w:id="22"/>
    <w:bookmarkStart w:id="23" w:name="lifetimes-in-rust-borrow-checker"/>
    <w:p>
      <w:pPr>
        <w:pStyle w:val="Heading2"/>
      </w:pPr>
      <w:r>
        <w:t xml:space="preserve">Lifetimes in Rust (Borrow Checker)</w:t>
      </w:r>
    </w:p>
    <w:p>
      <w:pPr>
        <w:pStyle w:val="FirstParagraph"/>
      </w:pPr>
      <w:r>
        <w:t xml:space="preserve">The Rust programming language employs a Borrow Checker and Mid-level IR (MIR) to track ownership and insert drop flags at scope exit. While it guarantees memory safety, its lowering pipeline into back-end LLVM IR still relies on CFG optimizations, which can suffer from structural stack layout drift across different compiler toolchain releases.</w:t>
      </w:r>
    </w:p>
    <w:bookmarkEnd w:id="23"/>
    <w:bookmarkStart w:id="24" w:name="architectural-comparison"/>
    <w:p>
      <w:pPr>
        <w:pStyle w:val="Heading2"/>
      </w:pPr>
      <w:r>
        <w:t xml:space="preserve">Architectural Comparison</w:t>
      </w:r>
    </w:p>
    <w:p>
      <w:pPr>
        <w:pStyle w:val="FirstParagraph"/>
      </w:pPr>
      <w:r>
        <w:t xml:space="preserve">Table </w:t>
      </w:r>
      <w:hyperlink w:anchor="tab:comparison">
        <w:r>
          <w:rPr>
            <w:rStyle w:val="Hyperlink"/>
          </w:rPr>
          <w:t xml:space="preserve">[tab:comparison]</w:t>
        </w:r>
      </w:hyperlink>
      <w:r>
        <w:t xml:space="preserve"> </w:t>
      </w:r>
      <w:r>
        <w:t xml:space="preserve">highlights the structural distinctions between conventional general-purpose toolchains and the proposed Kaoru Compiler.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Dimension</w:t>
            </w:r>
          </w:p>
        </w:tc>
        <w:tc>
          <w:tcPr/>
          <w:p>
            <w:pPr>
              <w:pStyle w:val="Compact"/>
              <w:jc w:val="left"/>
            </w:pPr>
            <w:r>
              <w:rPr>
                <w:bCs/>
                <w:b/>
              </w:rPr>
              <w:t xml:space="preserve">GCC / LLVM (C/C++)</w:t>
            </w:r>
          </w:p>
        </w:tc>
        <w:tc>
          <w:tcPr/>
          <w:p>
            <w:pPr>
              <w:pStyle w:val="Compact"/>
              <w:jc w:val="left"/>
            </w:pPr>
            <w:r>
              <w:rPr>
                <w:bCs/>
                <w:b/>
              </w:rPr>
              <w:t xml:space="preserve">Rust (rustc)</w:t>
            </w:r>
          </w:p>
        </w:tc>
        <w:tc>
          <w:tcPr/>
          <w:p>
            <w:pPr>
              <w:pStyle w:val="Compact"/>
              <w:jc w:val="left"/>
            </w:pPr>
            <w:r>
              <w:rPr>
                <w:bCs/>
                <w:b/>
              </w:rPr>
              <w:t xml:space="preserve">Kaoru Compiler (Marlov)</w:t>
            </w:r>
          </w:p>
        </w:tc>
      </w:tr>
      <w:tr>
        <w:tc>
          <w:tcPr/>
          <w:p>
            <w:pPr>
              <w:pStyle w:val="Compact"/>
              <w:jc w:val="left"/>
            </w:pPr>
            <w:r>
              <w:rPr>
                <w:bCs/>
                <w:b/>
              </w:rPr>
              <w:t xml:space="preserve">Language Paradigm</w:t>
            </w:r>
          </w:p>
        </w:tc>
        <w:tc>
          <w:tcPr/>
          <w:p>
            <w:pPr>
              <w:pStyle w:val="Compact"/>
              <w:jc w:val="left"/>
            </w:pPr>
            <w:r>
              <w:t xml:space="preserve">General-Purpose</w:t>
            </w:r>
          </w:p>
        </w:tc>
        <w:tc>
          <w:tcPr/>
          <w:p>
            <w:pPr>
              <w:pStyle w:val="Compact"/>
              <w:jc w:val="left"/>
            </w:pPr>
            <w:r>
              <w:t xml:space="preserve">General-Purpose</w:t>
            </w:r>
          </w:p>
        </w:tc>
        <w:tc>
          <w:tcPr/>
          <w:p>
            <w:pPr>
              <w:pStyle w:val="Compact"/>
              <w:jc w:val="left"/>
            </w:pPr>
            <w:r>
              <w:rPr>
                <w:bCs/>
                <w:b/>
              </w:rPr>
              <w:t xml:space="preserve">Domain-Specific (Non-Recursive)</w:t>
            </w:r>
          </w:p>
        </w:tc>
      </w:tr>
      <w:tr>
        <w:tc>
          <w:tcPr/>
          <w:p>
            <w:pPr>
              <w:pStyle w:val="Compact"/>
              <w:jc w:val="left"/>
            </w:pPr>
            <w:r>
              <w:rPr>
                <w:bCs/>
                <w:b/>
              </w:rPr>
              <w:t xml:space="preserve">Call Graph Structure</w:t>
            </w:r>
          </w:p>
        </w:tc>
        <w:tc>
          <w:tcPr/>
          <w:p>
            <w:pPr>
              <w:pStyle w:val="Compact"/>
              <w:jc w:val="left"/>
            </w:pPr>
            <w:r>
              <w:t xml:space="preserve">Cyclic / Dynamic</w:t>
            </w:r>
          </w:p>
        </w:tc>
        <w:tc>
          <w:tcPr/>
          <w:p>
            <w:pPr>
              <w:pStyle w:val="Compact"/>
              <w:jc w:val="left"/>
            </w:pPr>
            <w:r>
              <w:t xml:space="preserve">Cyclic / Dynamic</w:t>
            </w:r>
          </w:p>
        </w:tc>
        <w:tc>
          <w:tcPr/>
          <w:p>
            <w:pPr>
              <w:pStyle w:val="Compact"/>
              <w:jc w:val="left"/>
            </w:pPr>
            <w:r>
              <w:rPr>
                <w:bCs/>
                <w:b/>
              </w:rPr>
              <w:t xml:space="preserve">Strict DAG (Directed Acyclic Graph)</w:t>
            </w:r>
          </w:p>
        </w:tc>
      </w:tr>
      <w:tr>
        <w:tc>
          <w:tcPr/>
          <w:p>
            <w:pPr>
              <w:pStyle w:val="Compact"/>
              <w:jc w:val="left"/>
            </w:pPr>
            <w:r>
              <w:rPr>
                <w:bCs/>
                <w:b/>
              </w:rPr>
              <w:t xml:space="preserve">Reclamation Trigger</w:t>
            </w:r>
          </w:p>
        </w:tc>
        <w:tc>
          <w:tcPr/>
          <w:p>
            <w:pPr>
              <w:pStyle w:val="Compact"/>
              <w:jc w:val="left"/>
            </w:pPr>
            <w:r>
              <w:t xml:space="preserve">Back-end Liveness on CFG</w:t>
            </w:r>
          </w:p>
        </w:tc>
        <w:tc>
          <w:tcPr/>
          <w:p>
            <w:pPr>
              <w:pStyle w:val="Compact"/>
              <w:jc w:val="left"/>
            </w:pPr>
            <w:r>
              <w:t xml:space="preserve">MIR Drop Flags + LLVM</w:t>
            </w:r>
          </w:p>
        </w:tc>
        <w:tc>
          <w:tcPr/>
          <w:p>
            <w:pPr>
              <w:pStyle w:val="Compact"/>
              <w:jc w:val="left"/>
            </w:pPr>
            <w:r>
              <w:rPr>
                <w:bCs/>
                <w:b/>
              </w:rPr>
              <w:t xml:space="preserve">Front-end AST Scope Trigger</w:t>
            </w:r>
          </w:p>
        </w:tc>
      </w:tr>
      <w:tr>
        <w:tc>
          <w:tcPr/>
          <w:p>
            <w:pPr>
              <w:pStyle w:val="Compact"/>
              <w:jc w:val="left"/>
            </w:pPr>
            <w:r>
              <w:rPr>
                <w:bCs/>
                <w:b/>
              </w:rPr>
              <w:t xml:space="preserve">Stack Layout Predictability</w:t>
            </w:r>
          </w:p>
        </w:tc>
        <w:tc>
          <w:tcPr/>
          <w:p>
            <w:pPr>
              <w:pStyle w:val="Compact"/>
              <w:jc w:val="left"/>
            </w:pPr>
            <w:r>
              <w:t xml:space="preserve">Variable (Flag dependent)</w:t>
            </w:r>
          </w:p>
        </w:tc>
        <w:tc>
          <w:tcPr/>
          <w:p>
            <w:pPr>
              <w:pStyle w:val="Compact"/>
              <w:jc w:val="left"/>
            </w:pPr>
            <w:r>
              <w:t xml:space="preserve">Variable (LLVM Backend)</w:t>
            </w:r>
          </w:p>
        </w:tc>
        <w:tc>
          <w:tcPr/>
          <w:p>
            <w:pPr>
              <w:pStyle w:val="Compact"/>
              <w:jc w:val="left"/>
            </w:pPr>
            <w:r>
              <w:rPr>
                <w:bCs/>
                <w:b/>
              </w:rPr>
              <w:t xml:space="preserve">100% Deterministic (</w:t>
            </w:r>
            <m:oMath>
              <m:r>
                <m:t>1</m:t>
              </m:r>
              <m:r>
                <m:rPr>
                  <m:sty m:val="p"/>
                </m:rPr>
                <m:t>:</m:t>
              </m:r>
              <m:r>
                <m:t>1</m:t>
              </m:r>
            </m:oMath>
            <w:r>
              <w:rPr>
                <w:bCs/>
                <w:b/>
              </w:rPr>
              <w:t xml:space="preserve"> </w:t>
            </w:r>
            <w:r>
              <w:rPr>
                <w:bCs/>
                <w:b/>
              </w:rPr>
              <w:t xml:space="preserve">Static)</w:t>
            </w:r>
          </w:p>
        </w:tc>
      </w:tr>
      <w:tr>
        <w:tc>
          <w:tcPr/>
          <w:p>
            <w:pPr>
              <w:pStyle w:val="Compact"/>
              <w:jc w:val="left"/>
            </w:pPr>
            <m:oMath>
              <m:r>
                <m:rPr>
                  <m:sty m:val="p"/>
                </m:rPr>
                <m:t>S</m:t>
              </m:r>
              <m:r>
                <m:rPr>
                  <m:sty m:val="p"/>
                </m:rPr>
                <m:t>t</m:t>
              </m:r>
              <m:r>
                <m:rPr>
                  <m:sty m:val="p"/>
                </m:rPr>
                <m:t>a</m:t>
              </m:r>
              <m:r>
                <m:rPr>
                  <m:sty m:val="p"/>
                </m:rPr>
                <m:t>c</m:t>
              </m:r>
              <m:r>
                <m:rPr>
                  <m:sty m:val="p"/>
                </m:rPr>
                <m:t>k</m:t>
              </m:r>
              <m:r>
                <m:rPr>
                  <m:sty m:val="p"/>
                </m:rPr>
                <m:t>_</m:t>
              </m:r>
              <m:r>
                <m:rPr>
                  <m:sty m:val="p"/>
                </m:rPr>
                <m:t>P</m:t>
              </m:r>
              <m:r>
                <m:rPr>
                  <m:sty m:val="p"/>
                </m:rPr>
                <m:t>e</m:t>
              </m:r>
              <m:r>
                <m:rPr>
                  <m:sty m:val="p"/>
                </m:rPr>
                <m:t>a</m:t>
              </m:r>
              <m:r>
                <m:rPr>
                  <m:sty m:val="p"/>
                </m:rPr>
                <m:t>k</m:t>
              </m:r>
            </m:oMath>
            <w:r>
              <w:rPr>
                <w:bCs/>
                <w:b/>
              </w:rPr>
              <w:t xml:space="preserve"> </w:t>
            </w:r>
            <w:r>
              <w:rPr>
                <w:bCs/>
                <w:b/>
              </w:rPr>
              <w:t xml:space="preserve">Computation</w:t>
            </w:r>
          </w:p>
        </w:tc>
        <w:tc>
          <w:tcPr/>
          <w:p>
            <w:pPr>
              <w:pStyle w:val="Compact"/>
              <w:jc w:val="left"/>
            </w:pPr>
            <w:r>
              <w:t xml:space="preserve">Undecidable (</w:t>
            </w:r>
            <m:oMath>
              <m:r>
                <m:rPr>
                  <m:sty m:val="p"/>
                  <m:scr m:val="script"/>
                </m:rPr>
                <m:t>O</m:t>
              </m:r>
              <m:d>
                <m:dPr>
                  <m:begChr m:val="("/>
                  <m:endChr m:val=")"/>
                  <m:sepChr m:val=""/>
                  <m:grow/>
                </m:dPr>
                <m:e>
                  <m:r>
                    <m:rPr>
                      <m:sty m:val="p"/>
                    </m:rPr>
                    <m:t>∞</m:t>
                  </m:r>
                </m:e>
              </m:d>
            </m:oMath>
            <w:r>
              <w:t xml:space="preserve"> </w:t>
            </w:r>
            <w:r>
              <w:t xml:space="preserve">with recursion)</w:t>
            </w:r>
          </w:p>
        </w:tc>
        <w:tc>
          <w:tcPr/>
          <w:p>
            <w:pPr>
              <w:pStyle w:val="Compact"/>
              <w:jc w:val="left"/>
            </w:pPr>
            <w:r>
              <w:t xml:space="preserve">Undecidable</w:t>
            </w:r>
          </w:p>
        </w:tc>
        <w:tc>
          <w:tcPr/>
          <w:p>
            <w:pPr>
              <w:pStyle w:val="Compact"/>
              <w:jc w:val="left"/>
            </w:pPr>
            <w:r>
              <w:rPr>
                <w:bCs/>
                <w:b/>
              </w:rPr>
              <w:t xml:space="preserve">Compile-time Decidable (</w:t>
            </w:r>
            <m:oMath>
              <m:r>
                <m:rPr>
                  <m:sty m:val="p"/>
                  <m:scr m:val="script"/>
                </m:rPr>
                <m:t>O</m:t>
              </m:r>
              <m:d>
                <m:dPr>
                  <m:begChr m:val="("/>
                  <m:endChr m:val=")"/>
                  <m:sepChr m:val=""/>
                  <m:grow/>
                </m:dPr>
                <m:e>
                  <m:r>
                    <m:rPr>
                      <m:sty m:val="p"/>
                    </m:rPr>
                    <m:t>|</m:t>
                  </m:r>
                  <m:r>
                    <m:t>​</m:t>
                  </m:r>
                  <m:r>
                    <m:t>V</m:t>
                  </m:r>
                  <m:r>
                    <m:rPr>
                      <m:sty m:val="p"/>
                    </m:rPr>
                    <m:t>|</m:t>
                  </m:r>
                  <m:r>
                    <m:t>​</m:t>
                  </m:r>
                  <m:r>
                    <m:rPr>
                      <m:sty m:val="p"/>
                    </m:rPr>
                    <m:t>+</m:t>
                  </m:r>
                  <m:r>
                    <m:rPr>
                      <m:sty m:val="p"/>
                    </m:rPr>
                    <m:t>|</m:t>
                  </m:r>
                  <m:r>
                    <m:t>​</m:t>
                  </m:r>
                  <m:r>
                    <m:t>E</m:t>
                  </m:r>
                  <m:r>
                    <m:rPr>
                      <m:sty m:val="p"/>
                    </m:rPr>
                    <m:t>|</m:t>
                  </m:r>
                  <m:r>
                    <m:t>​</m:t>
                  </m:r>
                </m:e>
              </m:d>
            </m:oMath>
            <w:r>
              <w:rPr>
                <w:bCs/>
                <w:b/>
              </w:rPr>
              <w:t xml:space="preserve">)</w:t>
            </w:r>
          </w:p>
        </w:tc>
      </w:tr>
    </w:tbl>
    <w:bookmarkEnd w:id="24"/>
    <w:bookmarkEnd w:id="25"/>
    <w:bookmarkStart w:id="29" w:name="X1c330f71a6208db1f81d69bd629e345c4be6aad"/>
    <w:p>
      <w:pPr>
        <w:pStyle w:val="Heading1"/>
      </w:pPr>
      <w:r>
        <w:t xml:space="preserve">Marlov Language and Kaoru Compiler Architecture</w:t>
      </w:r>
    </w:p>
    <w:bookmarkStart w:id="26" w:name="marlov-language-axioms"/>
    <w:p>
      <w:pPr>
        <w:pStyle w:val="Heading2"/>
      </w:pPr>
      <w:r>
        <w:t xml:space="preserve">Marlov Language Axioms</w:t>
      </w:r>
    </w:p>
    <w:p>
      <w:pPr>
        <w:pStyle w:val="FirstParagraph"/>
      </w:pPr>
      <w:r>
        <w:t xml:space="preserve">The Marlov language semantics are grounded on three grammatical axioms:</w:t>
      </w:r>
    </w:p>
    <w:p>
      <w:pPr>
        <w:numPr>
          <w:ilvl w:val="0"/>
          <w:numId w:val="1003"/>
        </w:numPr>
      </w:pPr>
      <w:r>
        <w:rPr>
          <w:bCs/>
          <w:b/>
        </w:rPr>
        <w:t xml:space="preserve">Axiom 1 (No Recursion):</w:t>
      </w:r>
      <w:r>
        <w:t xml:space="preserve"> </w:t>
      </w:r>
      <w:r>
        <w:t xml:space="preserve">Direct or indirect function recursion is strictly prohibited. Any cycle detected in the static dependency graph triggers an immediate compilation error.</w:t>
      </w:r>
    </w:p>
    <w:p>
      <w:pPr>
        <w:numPr>
          <w:ilvl w:val="0"/>
          <w:numId w:val="1003"/>
        </w:numPr>
      </w:pPr>
      <w:r>
        <w:rPr>
          <w:bCs/>
          <w:b/>
        </w:rPr>
        <w:t xml:space="preserve">Axiom 2 (No Dynamic Dispatch):</w:t>
      </w:r>
      <w:r>
        <w:t xml:space="preserve"> </w:t>
      </w:r>
      <w:r>
        <w:t xml:space="preserve">Function pointers, virtual method tables, and delegate calls are banned. Every call site must resolve to a statically known target address.</w:t>
      </w:r>
    </w:p>
    <w:p>
      <w:pPr>
        <w:numPr>
          <w:ilvl w:val="0"/>
          <w:numId w:val="1003"/>
        </w:numPr>
      </w:pPr>
      <w:r>
        <w:rPr>
          <w:bCs/>
          <w:b/>
        </w:rPr>
        <w:t xml:space="preserve">Axiom 3 (Deterministic Scope Boundaries):</w:t>
      </w:r>
      <w:r>
        <w:t xml:space="preserve"> </w:t>
      </w:r>
      <w:r>
        <w:t xml:space="preserve">All local variables are strictly bound to explicit scope blocks</w:t>
      </w:r>
      <w:r>
        <w:t xml:space="preserve"> </w:t>
      </w:r>
      <w:r>
        <w:rPr>
          <w:rStyle w:val="VerbatimChar"/>
        </w:rPr>
        <w:t xml:space="preserve">{...}</w:t>
      </w:r>
      <w:r>
        <w:t xml:space="preserve">.</w:t>
      </w:r>
    </w:p>
    <w:bookmarkEnd w:id="26"/>
    <w:bookmarkStart w:id="27" w:name="kaoru-compiler-pipeline"/>
    <w:p>
      <w:pPr>
        <w:pStyle w:val="Heading2"/>
      </w:pPr>
      <w:r>
        <w:t xml:space="preserve">Kaoru Compiler Pipeline</w:t>
      </w:r>
    </w:p>
    <w:p>
      <w:pPr>
        <w:pStyle w:val="FirstParagraph"/>
      </w:pPr>
      <w:r>
        <w:t xml:space="preserve">Enforcing these axioms allows the Kaoru Compiler pipeline to reduce to four direct translation stages:</w:t>
      </w:r>
    </w:p>
    <w:p>
      <w:pPr>
        <w:numPr>
          <w:ilvl w:val="0"/>
          <w:numId w:val="1004"/>
        </w:numPr>
      </w:pPr>
      <w:r>
        <w:rPr>
          <w:bCs/>
          <w:b/>
        </w:rPr>
        <w:t xml:space="preserve">Lexer &amp; AST Parser:</w:t>
      </w:r>
      <w:r>
        <w:t xml:space="preserve"> </w:t>
      </w:r>
      <w:r>
        <w:t xml:space="preserve">Constructs</w:t>
      </w:r>
      <w:r>
        <w:t xml:space="preserve"> </w:t>
      </w:r>
      <w:r>
        <w:rPr>
          <w:rStyle w:val="VerbatimChar"/>
        </w:rPr>
        <w:t xml:space="preserve">AST_SCOPE_BLOCK</w:t>
      </w:r>
      <w:r>
        <w:t xml:space="preserve"> </w:t>
      </w:r>
      <w:r>
        <w:t xml:space="preserve">nodes and verifies the Non-Recursion Axiom.</w:t>
      </w:r>
    </w:p>
    <w:p>
      <w:pPr>
        <w:numPr>
          <w:ilvl w:val="0"/>
          <w:numId w:val="1004"/>
        </w:numPr>
      </w:pPr>
      <w:r>
        <w:rPr>
          <w:bCs/>
          <w:b/>
        </w:rPr>
        <w:t xml:space="preserve">AST Scope Analyzer:</w:t>
      </w:r>
      <w:r>
        <w:t xml:space="preserve"> </w:t>
      </w:r>
      <w:r>
        <w:t xml:space="preserve">Computes</w:t>
      </w:r>
      <w:r>
        <w:t xml:space="preserve"> </w:t>
      </w:r>
      <m:oMath>
        <m:r>
          <m:t>N</m:t>
        </m:r>
        <m:r>
          <m:rPr>
            <m:sty m:val="p"/>
          </m:rPr>
          <m:t>=</m:t>
        </m:r>
        <m:r>
          <m:rPr>
            <m:sty m:val="p"/>
          </m:rPr>
          <m:t>A</m:t>
        </m:r>
        <m:r>
          <m:rPr>
            <m:sty m:val="p"/>
          </m:rPr>
          <m:t>l</m:t>
        </m:r>
        <m:r>
          <m:rPr>
            <m:sty m:val="p"/>
          </m:rPr>
          <m:t>i</m:t>
        </m:r>
        <m:r>
          <m:rPr>
            <m:sty m:val="p"/>
          </m:rPr>
          <m:t>g</m:t>
        </m:r>
        <m:r>
          <m:rPr>
            <m:sty m:val="p"/>
          </m:rPr>
          <m:t>n</m:t>
        </m:r>
        <m:r>
          <m:rPr>
            <m:sty m:val="p"/>
          </m:rPr>
          <m:t>8</m:t>
        </m:r>
        <m:d>
          <m:dPr>
            <m:begChr m:val="("/>
            <m:endChr m:val=")"/>
            <m:sepChr m:val=""/>
            <m:grow/>
          </m:dPr>
          <m:e>
            <m:r>
              <m:rPr>
                <m:sty m:val="p"/>
              </m:rPr>
              <m:t>∑</m:t>
            </m:r>
            <m:r>
              <m:rPr>
                <m:sty m:val="p"/>
              </m:rPr>
              <m:t>s</m:t>
            </m:r>
            <m:r>
              <m:rPr>
                <m:sty m:val="p"/>
              </m:rPr>
              <m:t>i</m:t>
            </m:r>
            <m:r>
              <m:rPr>
                <m:sty m:val="p"/>
              </m:rPr>
              <m:t>z</m:t>
            </m:r>
            <m:r>
              <m:rPr>
                <m:sty m:val="p"/>
              </m:rPr>
              <m:t>e</m:t>
            </m:r>
            <m:r>
              <m:rPr>
                <m:sty m:val="p"/>
              </m:rPr>
              <m:t>o</m:t>
            </m:r>
            <m:r>
              <m:rPr>
                <m:sty m:val="p"/>
              </m:rPr>
              <m:t>f</m:t>
            </m:r>
            <m:d>
              <m:dPr>
                <m:begChr m:val="("/>
                <m:endChr m:val=")"/>
                <m:sepChr m:val=""/>
                <m:grow/>
              </m:dPr>
              <m:e>
                <m:r>
                  <m:t>v</m:t>
                </m:r>
              </m:e>
            </m:d>
          </m:e>
        </m:d>
      </m:oMath>
      <w:r>
        <w:t xml:space="preserve"> </w:t>
      </w:r>
      <w:r>
        <w:t xml:space="preserve">for each scope block.</w:t>
      </w:r>
    </w:p>
    <w:p>
      <w:pPr>
        <w:numPr>
          <w:ilvl w:val="0"/>
          <w:numId w:val="1004"/>
        </w:numPr>
      </w:pPr>
      <w:r>
        <w:rPr>
          <w:bCs/>
          <w:b/>
        </w:rPr>
        <w:t xml:space="preserve">High-Level IR Emitter:</w:t>
      </w:r>
      <w:r>
        <w:t xml:space="preserve"> </w:t>
      </w:r>
      <w:r>
        <w:t xml:space="preserve">Inserts explicit</w:t>
      </w:r>
      <w:r>
        <w:t xml:space="preserve"> </w:t>
      </w:r>
      <w:r>
        <w:rPr>
          <w:rStyle w:val="VerbatimChar"/>
        </w:rPr>
        <w:t xml:space="preserve">IR_ENTER_SCOPE(N)</w:t>
      </w:r>
      <w:r>
        <w:t xml:space="preserve"> </w:t>
      </w:r>
      <w:r>
        <w:t xml:space="preserve">and</w:t>
      </w:r>
      <w:r>
        <w:t xml:space="preserve"> </w:t>
      </w:r>
      <w:r>
        <w:rPr>
          <w:rStyle w:val="VerbatimChar"/>
        </w:rPr>
        <w:t xml:space="preserve">IR_EXIT_SCOPE(N)</w:t>
      </w:r>
      <w:r>
        <w:t xml:space="preserve"> </w:t>
      </w:r>
      <w:r>
        <w:t xml:space="preserve">boundaries.</w:t>
      </w:r>
    </w:p>
    <w:p>
      <w:pPr>
        <w:numPr>
          <w:ilvl w:val="0"/>
          <w:numId w:val="1004"/>
        </w:numPr>
      </w:pPr>
      <w:r>
        <w:rPr>
          <w:bCs/>
          <w:b/>
        </w:rPr>
        <w:t xml:space="preserve">Thumb-2 Direct Emitter:</w:t>
      </w:r>
      <w:r>
        <w:t xml:space="preserve"> </w:t>
      </w:r>
      <w:r>
        <w:t xml:space="preserve">Translates</w:t>
      </w:r>
      <w:r>
        <w:t xml:space="preserve"> </w:t>
      </w:r>
      <w:r>
        <w:rPr>
          <w:rStyle w:val="VerbatimChar"/>
        </w:rPr>
        <w:t xml:space="preserve">IR_EXIT</w:t>
      </w:r>
      <w:r>
        <w:t xml:space="preserve"> </w:t>
      </w:r>
      <w:r>
        <w:t xml:space="preserve">instructions directly into ARM Thumb-2 instructions (</w:t>
      </w:r>
      <w:r>
        <w:rPr>
          <w:rStyle w:val="VerbatimChar"/>
        </w:rPr>
        <w:t xml:space="preserve">ADD SP, SP, #N</w:t>
      </w:r>
      <w:r>
        <w:t xml:space="preserve">).</w:t>
      </w:r>
    </w:p>
    <w:bookmarkEnd w:id="27"/>
    <w:bookmarkStart w:id="28" w:name="edge-cases-and-hardware-constraints"/>
    <w:p>
      <w:pPr>
        <w:pStyle w:val="Heading2"/>
      </w:pPr>
      <w:r>
        <w:t xml:space="preserve">Edge Cases and Hardware Constraints</w:t>
      </w:r>
    </w:p>
    <w:p>
      <w:pPr>
        <w:numPr>
          <w:ilvl w:val="0"/>
          <w:numId w:val="1005"/>
        </w:numPr>
      </w:pPr>
      <w:r>
        <w:rPr>
          <w:bCs/>
          <w:b/>
        </w:rPr>
        <w:t xml:space="preserve">Empty Scopes (</w:t>
      </w:r>
      <m:oMath>
        <m:r>
          <m:t>N</m:t>
        </m:r>
        <m:r>
          <m:rPr>
            <m:sty m:val="p"/>
          </m:rPr>
          <m:t>=</m:t>
        </m:r>
        <m:r>
          <m:t>0</m:t>
        </m:r>
      </m:oMath>
      <w:r>
        <w:rPr>
          <w:bCs/>
          <w:b/>
        </w:rPr>
        <w:t xml:space="preserve">):</w:t>
      </w:r>
      <w:r>
        <w:t xml:space="preserve"> </w:t>
      </w:r>
      <w:r>
        <w:t xml:space="preserve">Scope blocks without local variable declarations suppress stack allocation/deallocation emission entirely, resulting in zero overhead.</w:t>
      </w:r>
    </w:p>
    <w:p>
      <w:pPr>
        <w:numPr>
          <w:ilvl w:val="0"/>
          <w:numId w:val="1005"/>
        </w:numPr>
      </w:pPr>
      <w:r>
        <w:rPr>
          <w:bCs/>
          <w:b/>
        </w:rPr>
        <w:t xml:space="preserve">AAPCS 8-Byte Alignment:</w:t>
      </w:r>
      <w:r>
        <w:t xml:space="preserve"> </w:t>
      </w:r>
      <w:r>
        <w:t xml:space="preserve">Employs the alignment operator</w:t>
      </w:r>
      <w:r>
        <w:t xml:space="preserve"> </w:t>
      </w:r>
      <m:oMath>
        <m:r>
          <m:rPr>
            <m:sty m:val="p"/>
          </m:rPr>
          <m:t>A</m:t>
        </m:r>
        <m:r>
          <m:rPr>
            <m:sty m:val="p"/>
          </m:rPr>
          <m:t>l</m:t>
        </m:r>
        <m:r>
          <m:rPr>
            <m:sty m:val="p"/>
          </m:rPr>
          <m:t>i</m:t>
        </m:r>
        <m:r>
          <m:rPr>
            <m:sty m:val="p"/>
          </m:rPr>
          <m:t>g</m:t>
        </m:r>
        <m:r>
          <m:rPr>
            <m:sty m:val="p"/>
          </m:rPr>
          <m:t>n</m:t>
        </m:r>
        <m:r>
          <m:rPr>
            <m:sty m:val="p"/>
          </m:rPr>
          <m:t>8</m:t>
        </m:r>
        <m:d>
          <m:dPr>
            <m:begChr m:val="("/>
            <m:endChr m:val=")"/>
            <m:sepChr m:val=""/>
            <m:grow/>
          </m:dPr>
          <m:e>
            <m:r>
              <m:t>x</m:t>
            </m:r>
          </m:e>
        </m:d>
        <m:r>
          <m:rPr>
            <m:sty m:val="p"/>
          </m:rPr>
          <m:t>=</m:t>
        </m:r>
        <m:d>
          <m:dPr>
            <m:begChr m:val="("/>
            <m:endChr m:val=")"/>
            <m:sepChr m:val=""/>
            <m:grow/>
          </m:dPr>
          <m:e>
            <m:r>
              <m:t>x</m:t>
            </m:r>
            <m:r>
              <m:rPr>
                <m:sty m:val="p"/>
              </m:rPr>
              <m:t>+</m:t>
            </m:r>
            <m:r>
              <m:t>7</m:t>
            </m:r>
          </m:e>
        </m:d>
        <m:r>
          <m:rPr>
            <m:sty m:val="p"/>
          </m:rPr>
          <m:t>∧</m:t>
        </m:r>
        <m:r>
          <m:rPr>
            <m:sty m:val="p"/>
          </m:rPr>
          <m:t>¬</m:t>
        </m:r>
        <m:r>
          <m:t>7</m:t>
        </m:r>
      </m:oMath>
      <w:r>
        <w:t xml:space="preserve"> </w:t>
      </w:r>
      <w:r>
        <w:t xml:space="preserve">to ensure stack frame sizing remains divisible by 8, preventing hardware</w:t>
      </w:r>
      <w:r>
        <w:t xml:space="preserve"> </w:t>
      </w:r>
      <w:r>
        <w:rPr>
          <w:rStyle w:val="VerbatimChar"/>
        </w:rPr>
        <w:t xml:space="preserve">UsageFault: Unaligned Stack Access</w:t>
      </w:r>
      <w:r>
        <w:t xml:space="preserve"> </w:t>
      </w:r>
      <w:r>
        <w:t xml:space="preserve">on ARM Cortex-M cores.</w:t>
      </w:r>
    </w:p>
    <w:p>
      <w:pPr>
        <w:numPr>
          <w:ilvl w:val="0"/>
          <w:numId w:val="1005"/>
        </w:numPr>
      </w:pPr>
      <w:r>
        <w:rPr>
          <w:bCs/>
          <w:b/>
        </w:rPr>
        <w:t xml:space="preserve">Early Exit Control Flow:</w:t>
      </w:r>
      <w:r>
        <w:t xml:space="preserve"> </w:t>
      </w:r>
      <w:r>
        <w:t xml:space="preserve">Upon encountering</w:t>
      </w:r>
      <w:r>
        <w:t xml:space="preserve"> </w:t>
      </w:r>
      <w:r>
        <w:rPr>
          <w:rStyle w:val="VerbatimChar"/>
        </w:rPr>
        <w:t xml:space="preserve">return</w:t>
      </w:r>
      <w:r>
        <w:t xml:space="preserve"> </w:t>
      </w:r>
      <w:r>
        <w:t xml:space="preserve">or</w:t>
      </w:r>
      <w:r>
        <w:t xml:space="preserve"> </w:t>
      </w:r>
      <w:r>
        <w:rPr>
          <w:rStyle w:val="VerbatimChar"/>
        </w:rPr>
        <w:t xml:space="preserve">break</w:t>
      </w:r>
      <w:r>
        <w:t xml:space="preserve"> </w:t>
      </w:r>
      <w:r>
        <w:t xml:space="preserve">statements spanning nested scopes, the compiler accumulates total active stack frames (</w:t>
      </w:r>
      <m:oMath>
        <m:r>
          <m:rPr>
            <m:sty m:val="p"/>
          </m:rPr>
          <m:t>∑</m:t>
        </m:r>
        <m:sSub>
          <m:e>
            <m:r>
              <m:t>N</m:t>
            </m:r>
          </m:e>
          <m:sub>
            <m:r>
              <m:rPr>
                <m:nor/>
                <m:sty m:val="p"/>
              </m:rPr>
              <m:t>nested</m:t>
            </m:r>
          </m:sub>
        </m:sSub>
      </m:oMath>
      <w:r>
        <w:t xml:space="preserve">) and emits a consolidated</w:t>
      </w:r>
      <w:r>
        <w:t xml:space="preserve"> </w:t>
      </w:r>
      <w:r>
        <w:rPr>
          <w:rStyle w:val="VerbatimChar"/>
        </w:rPr>
        <w:t xml:space="preserve">ADD SP, SP, #N_total</w:t>
      </w:r>
      <w:r>
        <w:t xml:space="preserve"> </w:t>
      </w:r>
      <w:r>
        <w:t xml:space="preserve">prior to control branch emission.</w:t>
      </w:r>
    </w:p>
    <w:p>
      <w:pPr>
        <w:numPr>
          <w:ilvl w:val="0"/>
          <w:numId w:val="1005"/>
        </w:numPr>
      </w:pPr>
      <w:r>
        <w:rPr>
          <w:bCs/>
          <w:b/>
        </w:rPr>
        <w:t xml:space="preserve">Immediate Field Encoding Limits:</w:t>
      </w:r>
      <w:r>
        <w:t xml:space="preserve"> </w:t>
      </w:r>
      <w:r>
        <w:t xml:space="preserve">If</w:t>
      </w:r>
      <w:r>
        <w:t xml:space="preserve"> </w:t>
      </w:r>
      <m:oMath>
        <m:r>
          <m:t>N</m:t>
        </m:r>
      </m:oMath>
      <w:r>
        <w:t xml:space="preserve"> </w:t>
      </w:r>
      <w:r>
        <w:t xml:space="preserve">exceeds the immediate field capacity of standard Thumb-2 encodings, the emitter automatically utilizes scratch register</w:t>
      </w:r>
      <w:r>
        <w:t xml:space="preserve"> </w:t>
      </w:r>
      <w:r>
        <w:rPr>
          <w:rStyle w:val="VerbatimChar"/>
        </w:rPr>
        <w:t xml:space="preserve">R12</w:t>
      </w:r>
      <w:r>
        <w:t xml:space="preserve"> </w:t>
      </w:r>
      <w:r>
        <w:t xml:space="preserve">to compute and adjust</w:t>
      </w:r>
      <w:r>
        <w:t xml:space="preserve"> </w:t>
      </w:r>
      <w:r>
        <w:rPr>
          <w:rStyle w:val="VerbatimChar"/>
        </w:rPr>
        <w:t xml:space="preserve">SP</w:t>
      </w:r>
      <w:r>
        <w:t xml:space="preserve">.</w:t>
      </w:r>
    </w:p>
    <w:p>
      <w:pPr>
        <w:numPr>
          <w:ilvl w:val="0"/>
          <w:numId w:val="1005"/>
        </w:numPr>
      </w:pPr>
      <w:r>
        <w:rPr>
          <w:bCs/>
          <w:b/>
        </w:rPr>
        <w:t xml:space="preserve">ISR Interruption Immunity:</w:t>
      </w:r>
      <w:r>
        <w:t xml:space="preserve"> </w:t>
      </w:r>
      <w:r>
        <w:t xml:space="preserve">Enforcing strict</w:t>
      </w:r>
      <w:r>
        <w:t xml:space="preserve"> </w:t>
      </w:r>
      <m:oMath>
        <m:r>
          <m:rPr>
            <m:sty m:val="p"/>
          </m:rPr>
          <m:t>A</m:t>
        </m:r>
        <m:r>
          <m:rPr>
            <m:sty m:val="p"/>
          </m:rPr>
          <m:t>l</m:t>
        </m:r>
        <m:r>
          <m:rPr>
            <m:sty m:val="p"/>
          </m:rPr>
          <m:t>i</m:t>
        </m:r>
        <m:r>
          <m:rPr>
            <m:sty m:val="p"/>
          </m:rPr>
          <m:t>g</m:t>
        </m:r>
        <m:r>
          <m:rPr>
            <m:sty m:val="p"/>
          </m:rPr>
          <m:t>n</m:t>
        </m:r>
        <m:r>
          <m:rPr>
            <m:sty m:val="p"/>
          </m:rPr>
          <m:t>8</m:t>
        </m:r>
        <m:d>
          <m:dPr>
            <m:begChr m:val="("/>
            <m:endChr m:val=")"/>
            <m:sepChr m:val=""/>
            <m:grow/>
          </m:dPr>
          <m:e>
            <m:r>
              <m:t>x</m:t>
            </m:r>
          </m:e>
        </m:d>
      </m:oMath>
      <w:r>
        <w:t xml:space="preserve"> </w:t>
      </w:r>
      <w:r>
        <w:t xml:space="preserve">invariants at all instruction boundaries ensures hardware context saving during Interrupt Service Routines (ISRs) lands on aligned 8-byte boundaries.</w:t>
      </w:r>
    </w:p>
    <w:bookmarkEnd w:id="28"/>
    <w:bookmarkEnd w:id="29"/>
    <w:bookmarkStart w:id="33" w:name="formal-semantics-and-invariant-proofs"/>
    <w:p>
      <w:pPr>
        <w:pStyle w:val="Heading1"/>
      </w:pPr>
      <w:r>
        <w:t xml:space="preserve">Formal Semantics and Invariant Proofs</w:t>
      </w:r>
    </w:p>
    <w:bookmarkStart w:id="30" w:name="small-step-operational-semantics"/>
    <w:p>
      <w:pPr>
        <w:pStyle w:val="Heading2"/>
      </w:pPr>
      <w:r>
        <w:t xml:space="preserve">Small-Step Operational Semantics</w:t>
      </w:r>
    </w:p>
    <w:p>
      <w:pPr>
        <w:pStyle w:val="FirstParagraph"/>
      </w:pPr>
      <w:r>
        <w:t xml:space="preserve">Let a configuration state be defined by the tuple</w:t>
      </w:r>
      <w:r>
        <w:t xml:space="preserve"> </w:t>
      </w:r>
      <m:oMath>
        <m:r>
          <m:rPr>
            <m:sty m:val="p"/>
          </m:rPr>
          <m:t>⟨</m:t>
        </m:r>
        <m:r>
          <m:rPr>
            <m:sty m:val="p"/>
            <m:scr m:val="script"/>
          </m:rPr>
          <m:t>S</m:t>
        </m:r>
        <m:r>
          <m:rPr>
            <m:sty m:val="p"/>
          </m:rPr>
          <m:t>,</m:t>
        </m:r>
        <m:r>
          <m:t>σ</m:t>
        </m:r>
        <m:r>
          <m:rPr>
            <m:sty m:val="p"/>
          </m:rPr>
          <m:t>,</m:t>
        </m:r>
        <m:r>
          <m:t>s</m:t>
        </m:r>
        <m:r>
          <m:t>p</m:t>
        </m:r>
        <m:r>
          <m:rPr>
            <m:sty m:val="p"/>
          </m:rPr>
          <m:t>⟩</m:t>
        </m:r>
      </m:oMath>
      <w:r>
        <w:t xml:space="preserve">, where</w:t>
      </w:r>
      <w:r>
        <w:t xml:space="preserve"> </w:t>
      </w:r>
      <m:oMath>
        <m:r>
          <m:rPr>
            <m:sty m:val="p"/>
            <m:scr m:val="script"/>
          </m:rPr>
          <m:t>S</m:t>
        </m:r>
      </m:oMath>
      <w:r>
        <w:t xml:space="preserve"> </w:t>
      </w:r>
      <w:r>
        <w:t xml:space="preserve">represents the AST node,</w:t>
      </w:r>
      <w:r>
        <w:t xml:space="preserve"> </w:t>
      </w:r>
      <m:oMath>
        <m:r>
          <m:t>σ</m:t>
        </m:r>
      </m:oMath>
      <w:r>
        <w:t xml:space="preserve"> </w:t>
      </w:r>
      <w:r>
        <w:t xml:space="preserve">denotes the store mapping, and</w:t>
      </w:r>
      <w:r>
        <w:t xml:space="preserve"> </w:t>
      </w:r>
      <m:oMath>
        <m:r>
          <m:t>s</m:t>
        </m:r>
        <m:r>
          <m:t>p</m:t>
        </m:r>
        <m:r>
          <m:rPr>
            <m:sty m:val="p"/>
          </m:rPr>
          <m:t>∈</m:t>
        </m:r>
        <m:r>
          <m:rPr>
            <m:sty m:val="p"/>
            <m:scr m:val="double-struck"/>
          </m:rPr>
          <m:t>N</m:t>
        </m:r>
        <m:r>
          <m:t> </m:t>
        </m:r>
        <m:r>
          <m:rPr>
            <m:sty m:val="p"/>
          </m:rPr>
          <m:t>(</m:t>
        </m:r>
        <m:r>
          <m:rPr>
            <m:sty m:val="p"/>
          </m:rPr>
          <m:t>mod</m:t>
        </m:r>
        <m:r>
          <m:t> </m:t>
        </m:r>
        <m:r>
          <m:t>8</m:t>
        </m:r>
        <m:r>
          <m:rPr>
            <m:sty m:val="p"/>
          </m:rPr>
          <m:t>)</m:t>
        </m:r>
      </m:oMath>
      <w:r>
        <w:t xml:space="preserve"> </w:t>
      </w:r>
      <w:r>
        <w:t xml:space="preserve">is the hardware stack pointer. The transition relation is expressed as:</w:t>
      </w:r>
    </w:p>
    <w:p>
      <w:pPr>
        <w:pStyle w:val="BodyText"/>
      </w:pPr>
      <m:oMathPara>
        <m:oMathParaPr>
          <m:jc m:val="center"/>
        </m:oMathParaPr>
        <m:oMath>
          <m:r>
            <m:rPr>
              <m:sty m:val="p"/>
            </m:rPr>
            <m:t>⟨</m:t>
          </m:r>
          <m:r>
            <m:rPr>
              <m:sty m:val="p"/>
              <m:scr m:val="script"/>
            </m:rPr>
            <m:t>S</m:t>
          </m:r>
          <m:r>
            <m:rPr>
              <m:sty m:val="p"/>
            </m:rPr>
            <m:t>,</m:t>
          </m:r>
          <m:r>
            <m:t>σ</m:t>
          </m:r>
          <m:r>
            <m:rPr>
              <m:sty m:val="p"/>
            </m:rPr>
            <m:t>,</m:t>
          </m:r>
          <m:r>
            <m:t>s</m:t>
          </m:r>
          <m:r>
            <m:t>p</m:t>
          </m:r>
          <m:r>
            <m:rPr>
              <m:sty m:val="p"/>
            </m:rPr>
            <m:t>⟩</m:t>
          </m:r>
          <m:r>
            <m:rPr>
              <m:sty m:val="p"/>
            </m:rPr>
            <m:t>→</m:t>
          </m:r>
          <m:r>
            <m:rPr>
              <m:sty m:val="p"/>
            </m:rPr>
            <m:t>⟨</m:t>
          </m:r>
          <m:r>
            <m:rPr>
              <m:sty m:val="p"/>
              <m:scr m:val="script"/>
            </m:rPr>
            <m:t>S</m:t>
          </m:r>
          <m:r>
            <m:rPr>
              <m:sty m:val="p"/>
            </m:rPr>
            <m:t>′</m:t>
          </m:r>
          <m:r>
            <m:rPr>
              <m:sty m:val="p"/>
            </m:rPr>
            <m:t>,</m:t>
          </m:r>
          <m:r>
            <m:t>σ</m:t>
          </m:r>
          <m:r>
            <m:rPr>
              <m:sty m:val="p"/>
            </m:rPr>
            <m:t>′</m:t>
          </m:r>
          <m:r>
            <m:rPr>
              <m:sty m:val="p"/>
            </m:rPr>
            <m:t>,</m:t>
          </m:r>
          <m:r>
            <m:t>s</m:t>
          </m:r>
          <m:r>
            <m:t>p</m:t>
          </m:r>
          <m:r>
            <m:rPr>
              <m:sty m:val="p"/>
            </m:rPr>
            <m:t>′</m:t>
          </m:r>
          <m:r>
            <m:rPr>
              <m:sty m:val="p"/>
            </m:rPr>
            <m:t>⟩</m:t>
          </m:r>
        </m:oMath>
      </m:oMathPara>
    </w:p>
    <w:p>
      <w:pPr>
        <w:pStyle w:val="FirstParagraph"/>
      </w:pPr>
      <w:r>
        <w:t xml:space="preserve">The alignment operator is formally defined as:</w:t>
      </w:r>
    </w:p>
    <w:p>
      <w:pPr>
        <w:pStyle w:val="BodyText"/>
      </w:pPr>
      <m:oMathPara>
        <m:oMathParaPr>
          <m:jc m:val="center"/>
        </m:oMathParaPr>
        <m:oMath>
          <m:r>
            <m:rPr>
              <m:sty m:val="p"/>
            </m:rPr>
            <m:t>A</m:t>
          </m:r>
          <m:r>
            <m:rPr>
              <m:sty m:val="p"/>
            </m:rPr>
            <m:t>l</m:t>
          </m:r>
          <m:r>
            <m:rPr>
              <m:sty m:val="p"/>
            </m:rPr>
            <m:t>i</m:t>
          </m:r>
          <m:r>
            <m:rPr>
              <m:sty m:val="p"/>
            </m:rPr>
            <m:t>g</m:t>
          </m:r>
          <m:r>
            <m:rPr>
              <m:sty m:val="p"/>
            </m:rPr>
            <m:t>n</m:t>
          </m:r>
          <m:r>
            <m:rPr>
              <m:sty m:val="p"/>
            </m:rPr>
            <m:t>8</m:t>
          </m:r>
          <m:d>
            <m:dPr>
              <m:begChr m:val="("/>
              <m:endChr m:val=")"/>
              <m:sepChr m:val=""/>
              <m:grow/>
            </m:dPr>
            <m:e>
              <m:r>
                <m:t>x</m:t>
              </m:r>
            </m:e>
          </m:d>
          <m:r>
            <m:rPr>
              <m:sty m:val="p"/>
            </m:rPr>
            <m:t>≜</m:t>
          </m:r>
          <m:d>
            <m:dPr>
              <m:begChr m:val="("/>
              <m:endChr m:val=")"/>
              <m:sepChr m:val=""/>
              <m:grow/>
            </m:dPr>
            <m:e>
              <m:r>
                <m:t>x</m:t>
              </m:r>
              <m:r>
                <m:rPr>
                  <m:sty m:val="p"/>
                </m:rPr>
                <m:t>+</m:t>
              </m:r>
              <m:r>
                <m:t>7</m:t>
              </m:r>
            </m:e>
          </m:d>
          <m:r>
            <m:rPr>
              <m:sty m:val="p"/>
            </m:rPr>
            <m:t>∧</m:t>
          </m:r>
          <m:r>
            <m:rPr>
              <m:sty m:val="p"/>
            </m:rPr>
            <m:t>¬</m:t>
          </m:r>
          <m:r>
            <m:t>7</m:t>
          </m:r>
        </m:oMath>
      </m:oMathPara>
    </w:p>
    <w:p>
      <w:pPr>
        <w:pStyle w:val="FirstParagraph"/>
      </w:pPr>
      <w:r>
        <w:t xml:space="preserve">where</w:t>
      </w:r>
      <w:r>
        <w:t xml:space="preserve"> </w:t>
      </w:r>
      <m:oMath>
        <m:r>
          <m:rPr>
            <m:sty m:val="p"/>
          </m:rPr>
          <m:t>∀</m:t>
        </m:r>
        <m:r>
          <m:t>x</m:t>
        </m:r>
        <m:r>
          <m:rPr>
            <m:sty m:val="p"/>
          </m:rPr>
          <m:t>∈</m:t>
        </m:r>
        <m:r>
          <m:rPr>
            <m:sty m:val="p"/>
            <m:scr m:val="double-struck"/>
          </m:rPr>
          <m:t>N</m:t>
        </m:r>
        <m:r>
          <m:rPr>
            <m:sty m:val="p"/>
          </m:rPr>
          <m:t>,</m:t>
        </m:r>
        <m:r>
          <m:t> </m:t>
        </m:r>
        <m:r>
          <m:rPr>
            <m:sty m:val="p"/>
          </m:rPr>
          <m:t>A</m:t>
        </m:r>
        <m:r>
          <m:rPr>
            <m:sty m:val="p"/>
          </m:rPr>
          <m:t>l</m:t>
        </m:r>
        <m:r>
          <m:rPr>
            <m:sty m:val="p"/>
          </m:rPr>
          <m:t>i</m:t>
        </m:r>
        <m:r>
          <m:rPr>
            <m:sty m:val="p"/>
          </m:rPr>
          <m:t>g</m:t>
        </m:r>
        <m:r>
          <m:rPr>
            <m:sty m:val="p"/>
          </m:rPr>
          <m:t>n</m:t>
        </m:r>
        <m:r>
          <m:rPr>
            <m:sty m:val="p"/>
          </m:rPr>
          <m:t>8</m:t>
        </m:r>
        <m:d>
          <m:dPr>
            <m:begChr m:val="("/>
            <m:endChr m:val=")"/>
            <m:sepChr m:val=""/>
            <m:grow/>
          </m:dPr>
          <m:e>
            <m:r>
              <m:t>x</m:t>
            </m:r>
          </m:e>
        </m:d>
        <m:r>
          <m:rPr>
            <m:sty m:val="p"/>
          </m:rPr>
          <m:t>≡</m:t>
        </m:r>
        <m:r>
          <m:t>0</m:t>
        </m:r>
        <m:r>
          <m:t> </m:t>
        </m:r>
        <m:r>
          <m:rPr>
            <m:sty m:val="p"/>
          </m:rPr>
          <m:t>(</m:t>
        </m:r>
        <m:r>
          <m:rPr>
            <m:sty m:val="p"/>
          </m:rPr>
          <m:t>mod</m:t>
        </m:r>
        <m:r>
          <m:t> </m:t>
        </m:r>
        <m:r>
          <m:t>8</m:t>
        </m:r>
        <m:r>
          <m:rPr>
            <m:sty m:val="p"/>
          </m:rPr>
          <m:t>)</m:t>
        </m:r>
      </m:oMath>
      <w:r>
        <w:t xml:space="preserve">.</w:t>
      </w:r>
    </w:p>
    <w:p>
      <w:pPr>
        <w:pStyle w:val="BodyText"/>
      </w:pPr>
      <w:r>
        <w:t xml:space="preserve">The frame allocation metric for scope block</w:t>
      </w:r>
      <w:r>
        <w:t xml:space="preserve"> </w:t>
      </w:r>
      <m:oMath>
        <m:r>
          <m:t>B</m:t>
        </m:r>
      </m:oMath>
      <w:r>
        <w:t xml:space="preserve"> </w:t>
      </w:r>
      <w:r>
        <w:t xml:space="preserve">is given by:</w:t>
      </w:r>
    </w:p>
    <w:p>
      <w:pPr>
        <w:pStyle w:val="BodyText"/>
      </w:pPr>
      <m:oMathPara>
        <m:oMathParaPr>
          <m:jc m:val="center"/>
        </m:oMathParaPr>
        <m:oMath>
          <m:r>
            <m:rPr>
              <m:sty m:val="p"/>
            </m:rPr>
            <m:t>S</m:t>
          </m:r>
          <m:r>
            <m:rPr>
              <m:sty m:val="p"/>
            </m:rPr>
            <m:t>i</m:t>
          </m:r>
          <m:r>
            <m:rPr>
              <m:sty m:val="p"/>
            </m:rPr>
            <m:t>z</m:t>
          </m:r>
          <m:r>
            <m:rPr>
              <m:sty m:val="p"/>
            </m:rPr>
            <m:t>e</m:t>
          </m:r>
          <m:r>
            <m:rPr>
              <m:sty m:val="p"/>
            </m:rPr>
            <m:t>O</m:t>
          </m:r>
          <m:r>
            <m:rPr>
              <m:sty m:val="p"/>
            </m:rPr>
            <m:t>f</m:t>
          </m:r>
          <m:r>
            <m:rPr>
              <m:sty m:val="p"/>
            </m:rPr>
            <m:t>S</m:t>
          </m:r>
          <m:r>
            <m:rPr>
              <m:sty m:val="p"/>
            </m:rPr>
            <m:t>c</m:t>
          </m:r>
          <m:r>
            <m:rPr>
              <m:sty m:val="p"/>
            </m:rPr>
            <m:t>o</m:t>
          </m:r>
          <m:r>
            <m:rPr>
              <m:sty m:val="p"/>
            </m:rPr>
            <m:t>p</m:t>
          </m:r>
          <m:r>
            <m:rPr>
              <m:sty m:val="p"/>
            </m:rPr>
            <m:t>e</m:t>
          </m:r>
          <m:d>
            <m:dPr>
              <m:begChr m:val="("/>
              <m:endChr m:val=")"/>
              <m:sepChr m:val=""/>
              <m:grow/>
            </m:dPr>
            <m:e>
              <m:r>
                <m:t>B</m:t>
              </m:r>
            </m:e>
          </m:d>
          <m:r>
            <m:rPr>
              <m:sty m:val="p"/>
            </m:rPr>
            <m:t>≜</m:t>
          </m:r>
          <m:r>
            <m:rPr>
              <m:sty m:val="p"/>
            </m:rPr>
            <m:t>A</m:t>
          </m:r>
          <m:r>
            <m:rPr>
              <m:sty m:val="p"/>
            </m:rPr>
            <m:t>l</m:t>
          </m:r>
          <m:r>
            <m:rPr>
              <m:sty m:val="p"/>
            </m:rPr>
            <m:t>i</m:t>
          </m:r>
          <m:r>
            <m:rPr>
              <m:sty m:val="p"/>
            </m:rPr>
            <m:t>g</m:t>
          </m:r>
          <m:r>
            <m:rPr>
              <m:sty m:val="p"/>
            </m:rPr>
            <m:t>n</m:t>
          </m:r>
          <m:r>
            <m:rPr>
              <m:sty m:val="p"/>
            </m:rPr>
            <m:t>8</m:t>
          </m:r>
          <m:d>
            <m:dPr>
              <m:begChr m:val="("/>
              <m:endChr m:val=")"/>
              <m:sepChr m:val=""/>
              <m:grow/>
            </m:dPr>
            <m:e>
              <m:nary>
                <m:naryPr>
                  <m:chr m:val="∑"/>
                  <m:limLoc m:val="undOvr"/>
                  <m:subHide m:val="off"/>
                  <m:supHide m:val="on"/>
                </m:naryPr>
                <m:sub>
                  <m:r>
                    <m:t>v</m:t>
                  </m:r>
                  <m:r>
                    <m:rPr>
                      <m:sty m:val="p"/>
                    </m:rPr>
                    <m:t>∈</m:t>
                  </m:r>
                  <m:r>
                    <m:rPr>
                      <m:sty m:val="p"/>
                    </m:rPr>
                    <m:t>V</m:t>
                  </m:r>
                  <m:r>
                    <m:rPr>
                      <m:sty m:val="p"/>
                    </m:rPr>
                    <m:t>a</m:t>
                  </m:r>
                  <m:r>
                    <m:rPr>
                      <m:sty m:val="p"/>
                    </m:rPr>
                    <m:t>r</m:t>
                  </m:r>
                  <m:r>
                    <m:rPr>
                      <m:sty m:val="p"/>
                    </m:rPr>
                    <m:t>s</m:t>
                  </m:r>
                  <m:d>
                    <m:dPr>
                      <m:begChr m:val="("/>
                      <m:endChr m:val=")"/>
                      <m:sepChr m:val=""/>
                      <m:grow/>
                    </m:dPr>
                    <m:e>
                      <m:r>
                        <m:t>B</m:t>
                      </m:r>
                    </m:e>
                  </m:d>
                </m:sub>
                <m:sup>
                  <m:r>
                    <m:t>​</m:t>
                  </m:r>
                </m:sup>
                <m:e>
                  <m:r>
                    <m:rPr>
                      <m:sty m:val="p"/>
                    </m:rPr>
                    <m:t>s</m:t>
                  </m:r>
                  <m:r>
                    <m:rPr>
                      <m:sty m:val="p"/>
                    </m:rPr>
                    <m:t>i</m:t>
                  </m:r>
                  <m:r>
                    <m:rPr>
                      <m:sty m:val="p"/>
                    </m:rPr>
                    <m:t>z</m:t>
                  </m:r>
                  <m:r>
                    <m:rPr>
                      <m:sty m:val="p"/>
                    </m:rPr>
                    <m:t>e</m:t>
                  </m:r>
                  <m:r>
                    <m:rPr>
                      <m:sty m:val="p"/>
                    </m:rPr>
                    <m:t>o</m:t>
                  </m:r>
                  <m:r>
                    <m:rPr>
                      <m:sty m:val="p"/>
                    </m:rPr>
                    <m:t>f</m:t>
                  </m:r>
                </m:e>
              </m:nary>
              <m:d>
                <m:dPr>
                  <m:begChr m:val="("/>
                  <m:endChr m:val=")"/>
                  <m:sepChr m:val=""/>
                  <m:grow/>
                </m:dPr>
                <m:e>
                  <m:r>
                    <m:t>v</m:t>
                  </m:r>
                </m:e>
              </m:d>
            </m:e>
          </m:d>
        </m:oMath>
      </m:oMathPara>
    </w:p>
    <w:p>
      <w:pPr>
        <w:pStyle w:val="FirstParagraph"/>
      </w:pPr>
      <w:r>
        <w:t xml:space="preserve">Inference rules governing scope transitions are defined as follows:</w:t>
      </w:r>
    </w:p>
    <w:p>
      <w:pPr>
        <w:pStyle w:val="BodyText"/>
      </w:pPr>
      <m:oMathPara>
        <m:oMathParaPr>
          <m:jc m:val="center"/>
        </m:oMathParaPr>
        <m:oMath>
          <m:r>
            <m:rPr>
              <m:nor/>
              <m:sty m:val="p"/>
            </m:rPr>
            <m:t>[E-ENTER]</m:t>
          </m:r>
          <m:r>
            <m:t> </m:t>
          </m:r>
          <m:f>
            <m:fPr>
              <m:type m:val="bar"/>
            </m:fPr>
            <m:num>
              <m:r>
                <m:t>N</m:t>
              </m:r>
              <m:r>
                <m:rPr>
                  <m:sty m:val="p"/>
                </m:rPr>
                <m:t>=</m:t>
              </m:r>
              <m:r>
                <m:rPr>
                  <m:sty m:val="p"/>
                </m:rPr>
                <m:t>S</m:t>
              </m:r>
              <m:r>
                <m:rPr>
                  <m:sty m:val="p"/>
                </m:rPr>
                <m:t>i</m:t>
              </m:r>
              <m:r>
                <m:rPr>
                  <m:sty m:val="p"/>
                </m:rPr>
                <m:t>z</m:t>
              </m:r>
              <m:r>
                <m:rPr>
                  <m:sty m:val="p"/>
                </m:rPr>
                <m:t>e</m:t>
              </m:r>
              <m:r>
                <m:rPr>
                  <m:sty m:val="p"/>
                </m:rPr>
                <m:t>O</m:t>
              </m:r>
              <m:r>
                <m:rPr>
                  <m:sty m:val="p"/>
                </m:rPr>
                <m:t>f</m:t>
              </m:r>
              <m:r>
                <m:rPr>
                  <m:sty m:val="p"/>
                </m:rPr>
                <m:t>S</m:t>
              </m:r>
              <m:r>
                <m:rPr>
                  <m:sty m:val="p"/>
                </m:rPr>
                <m:t>c</m:t>
              </m:r>
              <m:r>
                <m:rPr>
                  <m:sty m:val="p"/>
                </m:rPr>
                <m:t>o</m:t>
              </m:r>
              <m:r>
                <m:rPr>
                  <m:sty m:val="p"/>
                </m:rPr>
                <m:t>p</m:t>
              </m:r>
              <m:r>
                <m:rPr>
                  <m:sty m:val="p"/>
                </m:rPr>
                <m:t>e</m:t>
              </m:r>
              <m:d>
                <m:dPr>
                  <m:begChr m:val="("/>
                  <m:endChr m:val=")"/>
                  <m:sepChr m:val=""/>
                  <m:grow/>
                </m:dPr>
                <m:e>
                  <m:r>
                    <m:t>B</m:t>
                  </m:r>
                </m:e>
              </m:d>
            </m:num>
            <m:den>
              <m:r>
                <m:rPr>
                  <m:sty m:val="p"/>
                </m:rPr>
                <m:t>⟨</m:t>
              </m:r>
              <m:r>
                <m:rPr>
                  <m:sty m:val="p"/>
                </m:rPr>
                <m:t>E</m:t>
              </m:r>
              <m:r>
                <m:rPr>
                  <m:sty m:val="p"/>
                </m:rPr>
                <m:t>n</m:t>
              </m:r>
              <m:r>
                <m:rPr>
                  <m:sty m:val="p"/>
                </m:rPr>
                <m:t>t</m:t>
              </m:r>
              <m:r>
                <m:rPr>
                  <m:sty m:val="p"/>
                </m:rPr>
                <m:t>e</m:t>
              </m:r>
              <m:r>
                <m:rPr>
                  <m:sty m:val="p"/>
                </m:rPr>
                <m:t>r</m:t>
              </m:r>
              <m:d>
                <m:dPr>
                  <m:begChr m:val="("/>
                  <m:endChr m:val=")"/>
                  <m:sepChr m:val=""/>
                  <m:grow/>
                </m:dPr>
                <m:e>
                  <m:r>
                    <m:t>B</m:t>
                  </m:r>
                </m:e>
              </m:d>
              <m:r>
                <m:rPr>
                  <m:sty m:val="p"/>
                </m:rPr>
                <m:t>,</m:t>
              </m:r>
              <m:r>
                <m:t>σ</m:t>
              </m:r>
              <m:r>
                <m:rPr>
                  <m:sty m:val="p"/>
                </m:rPr>
                <m:t>,</m:t>
              </m:r>
              <m:r>
                <m:t>s</m:t>
              </m:r>
              <m:sSub>
                <m:e>
                  <m:r>
                    <m:t>p</m:t>
                  </m:r>
                </m:e>
                <m:sub>
                  <m:r>
                    <m:t>0</m:t>
                  </m:r>
                </m:sub>
              </m:sSub>
              <m:r>
                <m:rPr>
                  <m:sty m:val="p"/>
                </m:rPr>
                <m:t>⟩</m:t>
              </m:r>
              <m:r>
                <m:rPr>
                  <m:sty m:val="p"/>
                </m:rPr>
                <m:t>→</m:t>
              </m:r>
              <m:r>
                <m:rPr>
                  <m:sty m:val="p"/>
                </m:rPr>
                <m:t>⟨</m:t>
              </m:r>
              <m:r>
                <m:rPr>
                  <m:sty m:val="p"/>
                </m:rPr>
                <m:t>B</m:t>
              </m:r>
              <m:r>
                <m:rPr>
                  <m:sty m:val="p"/>
                </m:rPr>
                <m:t>o</m:t>
              </m:r>
              <m:r>
                <m:rPr>
                  <m:sty m:val="p"/>
                </m:rPr>
                <m:t>d</m:t>
              </m:r>
              <m:r>
                <m:rPr>
                  <m:sty m:val="p"/>
                </m:rPr>
                <m:t>y</m:t>
              </m:r>
              <m:d>
                <m:dPr>
                  <m:begChr m:val="("/>
                  <m:endChr m:val=")"/>
                  <m:sepChr m:val=""/>
                  <m:grow/>
                </m:dPr>
                <m:e>
                  <m:r>
                    <m:t>B</m:t>
                  </m:r>
                </m:e>
              </m:d>
              <m:r>
                <m:rPr>
                  <m:sty m:val="p"/>
                </m:rPr>
                <m:t>,</m:t>
              </m:r>
              <m:r>
                <m:t>σ</m:t>
              </m:r>
              <m:r>
                <m:rPr>
                  <m:sty m:val="p"/>
                </m:rPr>
                <m:t>,</m:t>
              </m:r>
              <m:r>
                <m:t>s</m:t>
              </m:r>
              <m:sSub>
                <m:e>
                  <m:r>
                    <m:t>p</m:t>
                  </m:r>
                </m:e>
                <m:sub>
                  <m:r>
                    <m:t>0</m:t>
                  </m:r>
                </m:sub>
              </m:sSub>
              <m:r>
                <m:rPr>
                  <m:sty m:val="p"/>
                </m:rPr>
                <m:t>−</m:t>
              </m:r>
              <m:r>
                <m:t>N</m:t>
              </m:r>
              <m:r>
                <m:rPr>
                  <m:sty m:val="p"/>
                </m:rPr>
                <m:t>⟩</m:t>
              </m:r>
            </m:den>
          </m:f>
        </m:oMath>
      </m:oMathPara>
    </w:p>
    <w:p>
      <w:pPr>
        <w:pStyle w:val="FirstParagraph"/>
      </w:pPr>
      <m:oMathPara>
        <m:oMathParaPr>
          <m:jc m:val="center"/>
        </m:oMathParaPr>
        <m:oMath>
          <m:r>
            <m:rPr>
              <m:nor/>
              <m:sty m:val="p"/>
            </m:rPr>
            <m:t>[E-EXEC]</m:t>
          </m:r>
          <m:r>
            <m:t> </m:t>
          </m:r>
          <m:f>
            <m:fPr>
              <m:type m:val="bar"/>
            </m:fPr>
            <m:num>
              <m:r>
                <m:rPr>
                  <m:sty m:val="p"/>
                </m:rPr>
                <m:t>⟨</m:t>
              </m:r>
              <m:r>
                <m:rPr>
                  <m:sty m:val="p"/>
                </m:rPr>
                <m:t>B</m:t>
              </m:r>
              <m:r>
                <m:rPr>
                  <m:sty m:val="p"/>
                </m:rPr>
                <m:t>o</m:t>
              </m:r>
              <m:r>
                <m:rPr>
                  <m:sty m:val="p"/>
                </m:rPr>
                <m:t>d</m:t>
              </m:r>
              <m:r>
                <m:rPr>
                  <m:sty m:val="p"/>
                </m:rPr>
                <m:t>y</m:t>
              </m:r>
              <m:d>
                <m:dPr>
                  <m:begChr m:val="("/>
                  <m:endChr m:val=")"/>
                  <m:sepChr m:val=""/>
                  <m:grow/>
                </m:dPr>
                <m:e>
                  <m:r>
                    <m:t>B</m:t>
                  </m:r>
                </m:e>
              </m:d>
              <m:r>
                <m:rPr>
                  <m:sty m:val="p"/>
                </m:rPr>
                <m:t>,</m:t>
              </m:r>
              <m:r>
                <m:t>σ</m:t>
              </m:r>
              <m:r>
                <m:rPr>
                  <m:sty m:val="p"/>
                </m:rPr>
                <m:t>,</m:t>
              </m:r>
              <m:r>
                <m:t>s</m:t>
              </m:r>
              <m:sSub>
                <m:e>
                  <m:r>
                    <m:t>p</m:t>
                  </m:r>
                </m:e>
                <m:sub>
                  <m:r>
                    <m:t>0</m:t>
                  </m:r>
                </m:sub>
              </m:sSub>
              <m:r>
                <m:rPr>
                  <m:sty m:val="p"/>
                </m:rPr>
                <m:t>−</m:t>
              </m:r>
              <m:r>
                <m:t>N</m:t>
              </m:r>
              <m:r>
                <m:rPr>
                  <m:sty m:val="p"/>
                </m:rPr>
                <m:t>⟩</m:t>
              </m:r>
              <m:sSup>
                <m:e>
                  <m:r>
                    <m:rPr>
                      <m:sty m:val="p"/>
                    </m:rPr>
                    <m:t>→</m:t>
                  </m:r>
                </m:e>
                <m:sup>
                  <m:r>
                    <m:rPr>
                      <m:sty m:val="p"/>
                    </m:rPr>
                    <m:t>*</m:t>
                  </m:r>
                </m:sup>
              </m:sSup>
              <m:r>
                <m:rPr>
                  <m:sty m:val="p"/>
                </m:rPr>
                <m:t>⟨</m:t>
              </m:r>
              <m:r>
                <m:rPr>
                  <m:nor/>
                  <m:sty m:val="p"/>
                </m:rPr>
                <m:t>skip</m:t>
              </m:r>
              <m:r>
                <m:rPr>
                  <m:sty m:val="p"/>
                </m:rPr>
                <m:t>,</m:t>
              </m:r>
              <m:r>
                <m:t>σ</m:t>
              </m:r>
              <m:r>
                <m:rPr>
                  <m:sty m:val="p"/>
                </m:rPr>
                <m:t>′</m:t>
              </m:r>
              <m:r>
                <m:rPr>
                  <m:sty m:val="p"/>
                </m:rPr>
                <m:t>,</m:t>
              </m:r>
              <m:r>
                <m:t>s</m:t>
              </m:r>
              <m:sSub>
                <m:e>
                  <m:r>
                    <m:t>p</m:t>
                  </m:r>
                </m:e>
                <m:sub>
                  <m:r>
                    <m:t>0</m:t>
                  </m:r>
                </m:sub>
              </m:sSub>
              <m:r>
                <m:rPr>
                  <m:sty m:val="p"/>
                </m:rPr>
                <m:t>−</m:t>
              </m:r>
              <m:r>
                <m:t>N</m:t>
              </m:r>
              <m:r>
                <m:rPr>
                  <m:sty m:val="p"/>
                </m:rPr>
                <m:t>⟩</m:t>
              </m:r>
            </m:num>
            <m:den>
              <m:r>
                <m:rPr>
                  <m:nor/>
                  <m:sty m:val="p"/>
                </m:rPr>
                <m:t>Induction Hypothesis on Inner AST Nodes</m:t>
              </m:r>
            </m:den>
          </m:f>
        </m:oMath>
      </m:oMathPara>
    </w:p>
    <w:p>
      <w:pPr>
        <w:pStyle w:val="FirstParagraph"/>
      </w:pPr>
      <m:oMathPara>
        <m:oMathParaPr>
          <m:jc m:val="center"/>
        </m:oMathParaPr>
        <m:oMath>
          <m:r>
            <m:rPr>
              <m:nor/>
              <m:sty m:val="p"/>
            </m:rPr>
            <m:t>[E-EXIT]</m:t>
          </m:r>
          <m:r>
            <m:t> </m:t>
          </m:r>
          <m:f>
            <m:fPr>
              <m:type m:val="bar"/>
            </m:fPr>
            <m:num>
              <m:r>
                <m:t>N</m:t>
              </m:r>
              <m:r>
                <m:rPr>
                  <m:sty m:val="p"/>
                </m:rPr>
                <m:t>=</m:t>
              </m:r>
              <m:r>
                <m:rPr>
                  <m:sty m:val="p"/>
                </m:rPr>
                <m:t>S</m:t>
              </m:r>
              <m:r>
                <m:rPr>
                  <m:sty m:val="p"/>
                </m:rPr>
                <m:t>i</m:t>
              </m:r>
              <m:r>
                <m:rPr>
                  <m:sty m:val="p"/>
                </m:rPr>
                <m:t>z</m:t>
              </m:r>
              <m:r>
                <m:rPr>
                  <m:sty m:val="p"/>
                </m:rPr>
                <m:t>e</m:t>
              </m:r>
              <m:r>
                <m:rPr>
                  <m:sty m:val="p"/>
                </m:rPr>
                <m:t>O</m:t>
              </m:r>
              <m:r>
                <m:rPr>
                  <m:sty m:val="p"/>
                </m:rPr>
                <m:t>f</m:t>
              </m:r>
              <m:r>
                <m:rPr>
                  <m:sty m:val="p"/>
                </m:rPr>
                <m:t>S</m:t>
              </m:r>
              <m:r>
                <m:rPr>
                  <m:sty m:val="p"/>
                </m:rPr>
                <m:t>c</m:t>
              </m:r>
              <m:r>
                <m:rPr>
                  <m:sty m:val="p"/>
                </m:rPr>
                <m:t>o</m:t>
              </m:r>
              <m:r>
                <m:rPr>
                  <m:sty m:val="p"/>
                </m:rPr>
                <m:t>p</m:t>
              </m:r>
              <m:r>
                <m:rPr>
                  <m:sty m:val="p"/>
                </m:rPr>
                <m:t>e</m:t>
              </m:r>
              <m:d>
                <m:dPr>
                  <m:begChr m:val="("/>
                  <m:endChr m:val=")"/>
                  <m:sepChr m:val=""/>
                  <m:grow/>
                </m:dPr>
                <m:e>
                  <m:r>
                    <m:t>B</m:t>
                  </m:r>
                </m:e>
              </m:d>
            </m:num>
            <m:den>
              <m:r>
                <m:rPr>
                  <m:sty m:val="p"/>
                </m:rPr>
                <m:t>⟨</m:t>
              </m:r>
              <m:r>
                <m:rPr>
                  <m:sty m:val="p"/>
                </m:rPr>
                <m:t>E</m:t>
              </m:r>
              <m:r>
                <m:rPr>
                  <m:sty m:val="p"/>
                </m:rPr>
                <m:t>x</m:t>
              </m:r>
              <m:r>
                <m:rPr>
                  <m:sty m:val="p"/>
                </m:rPr>
                <m:t>i</m:t>
              </m:r>
              <m:r>
                <m:rPr>
                  <m:sty m:val="p"/>
                </m:rPr>
                <m:t>t</m:t>
              </m:r>
              <m:d>
                <m:dPr>
                  <m:begChr m:val="("/>
                  <m:endChr m:val=")"/>
                  <m:sepChr m:val=""/>
                  <m:grow/>
                </m:dPr>
                <m:e>
                  <m:r>
                    <m:t>B</m:t>
                  </m:r>
                </m:e>
              </m:d>
              <m:r>
                <m:rPr>
                  <m:sty m:val="p"/>
                </m:rPr>
                <m:t>,</m:t>
              </m:r>
              <m:r>
                <m:t>σ</m:t>
              </m:r>
              <m:r>
                <m:rPr>
                  <m:sty m:val="p"/>
                </m:rPr>
                <m:t>′</m:t>
              </m:r>
              <m:r>
                <m:rPr>
                  <m:sty m:val="p"/>
                </m:rPr>
                <m:t>,</m:t>
              </m:r>
              <m:r>
                <m:t>s</m:t>
              </m:r>
              <m:sSub>
                <m:e>
                  <m:r>
                    <m:t>p</m:t>
                  </m:r>
                </m:e>
                <m:sub>
                  <m:r>
                    <m:t>0</m:t>
                  </m:r>
                </m:sub>
              </m:sSub>
              <m:r>
                <m:rPr>
                  <m:sty m:val="p"/>
                </m:rPr>
                <m:t>−</m:t>
              </m:r>
              <m:r>
                <m:t>N</m:t>
              </m:r>
              <m:r>
                <m:rPr>
                  <m:sty m:val="p"/>
                </m:rPr>
                <m:t>⟩</m:t>
              </m:r>
              <m:r>
                <m:rPr>
                  <m:sty m:val="p"/>
                </m:rPr>
                <m:t>→</m:t>
              </m:r>
              <m:r>
                <m:rPr>
                  <m:sty m:val="p"/>
                </m:rPr>
                <m:t>⟨</m:t>
              </m:r>
              <m:r>
                <m:rPr>
                  <m:nor/>
                  <m:sty m:val="p"/>
                </m:rPr>
                <m:t>skip</m:t>
              </m:r>
              <m:r>
                <m:rPr>
                  <m:sty m:val="p"/>
                </m:rPr>
                <m:t>,</m:t>
              </m:r>
              <m:r>
                <m:t>σ</m:t>
              </m:r>
              <m:r>
                <m:rPr>
                  <m:sty m:val="p"/>
                </m:rPr>
                <m:t>′</m:t>
              </m:r>
              <m:r>
                <m:rPr>
                  <m:sty m:val="p"/>
                </m:rPr>
                <m:t>,</m:t>
              </m:r>
              <m:d>
                <m:dPr>
                  <m:begChr m:val="("/>
                  <m:endChr m:val=")"/>
                  <m:sepChr m:val=""/>
                  <m:grow/>
                </m:dPr>
                <m:e>
                  <m:r>
                    <m:t>s</m:t>
                  </m:r>
                  <m:sSub>
                    <m:e>
                      <m:r>
                        <m:t>p</m:t>
                      </m:r>
                    </m:e>
                    <m:sub>
                      <m:r>
                        <m:t>0</m:t>
                      </m:r>
                    </m:sub>
                  </m:sSub>
                  <m:r>
                    <m:rPr>
                      <m:sty m:val="p"/>
                    </m:rPr>
                    <m:t>−</m:t>
                  </m:r>
                  <m:r>
                    <m:t>N</m:t>
                  </m:r>
                </m:e>
              </m:d>
              <m:r>
                <m:rPr>
                  <m:sty m:val="p"/>
                </m:rPr>
                <m:t>+</m:t>
              </m:r>
              <m:r>
                <m:t>N</m:t>
              </m:r>
              <m:r>
                <m:rPr>
                  <m:sty m:val="p"/>
                </m:rPr>
                <m:t>⟩</m:t>
              </m:r>
            </m:den>
          </m:f>
        </m:oMath>
      </m:oMathPara>
    </w:p>
    <w:bookmarkEnd w:id="30"/>
    <w:bookmarkStart w:id="31" w:name="theorems-and-invariants"/>
    <w:p>
      <w:pPr>
        <w:pStyle w:val="Heading2"/>
      </w:pPr>
      <w:r>
        <w:t xml:space="preserve">Theorems and Invariants</w:t>
      </w:r>
    </w:p>
    <w:p>
      <w:pPr>
        <w:pStyle w:val="FirstParagraph"/>
      </w:pPr>
      <w:r>
        <w:rPr>
          <w:bCs/>
          <w:b/>
        </w:rPr>
        <w:t xml:space="preserve">Theorem 1 (Local Scope Stack Preservation Invariant):</w:t>
      </w:r>
      <w:r>
        <w:t xml:space="preserve"> </w:t>
      </w:r>
      <w:r>
        <w:t xml:space="preserve">For any valid AST scope block</w:t>
      </w:r>
      <w:r>
        <w:t xml:space="preserve"> </w:t>
      </w:r>
      <m:oMath>
        <m:r>
          <m:t>B</m:t>
        </m:r>
      </m:oMath>
      <w:r>
        <w:t xml:space="preserve">,</w:t>
      </w:r>
    </w:p>
    <w:p>
      <w:pPr>
        <w:pStyle w:val="BodyText"/>
      </w:pPr>
      <m:oMathPara>
        <m:oMathParaPr>
          <m:jc m:val="center"/>
        </m:oMathParaPr>
        <m:oMath>
          <m:r>
            <m:rPr>
              <m:sty m:val="p"/>
            </m:rPr>
            <m:t>∀</m:t>
          </m:r>
          <m:r>
            <m:t>B</m:t>
          </m:r>
          <m:r>
            <m:rPr>
              <m:sty m:val="p"/>
            </m:rPr>
            <m:t>∈</m:t>
          </m:r>
          <m:r>
            <m:rPr>
              <m:nor/>
              <m:sty m:val="p"/>
            </m:rPr>
            <m:t>AST</m:t>
          </m:r>
          <m:r>
            <m:rPr>
              <m:sty m:val="p"/>
            </m:rPr>
            <m:t>,</m:t>
          </m:r>
          <m:r>
            <m:t> </m:t>
          </m:r>
          <m:r>
            <m:rPr>
              <m:sty m:val="p"/>
            </m:rPr>
            <m:t>⟨</m:t>
          </m:r>
          <m:r>
            <m:t>B</m:t>
          </m:r>
          <m:r>
            <m:rPr>
              <m:sty m:val="p"/>
            </m:rPr>
            <m:t>,</m:t>
          </m:r>
          <m:r>
            <m:t>σ</m:t>
          </m:r>
          <m:r>
            <m:rPr>
              <m:sty m:val="p"/>
            </m:rPr>
            <m:t>,</m:t>
          </m:r>
          <m:r>
            <m:t>s</m:t>
          </m:r>
          <m:sSub>
            <m:e>
              <m:r>
                <m:t>p</m:t>
              </m:r>
            </m:e>
            <m:sub>
              <m:r>
                <m:t>0</m:t>
              </m:r>
            </m:sub>
          </m:sSub>
          <m:r>
            <m:rPr>
              <m:sty m:val="p"/>
            </m:rPr>
            <m:t>⟩</m:t>
          </m:r>
          <m:sSup>
            <m:e>
              <m:r>
                <m:rPr>
                  <m:sty m:val="p"/>
                </m:rPr>
                <m:t>→</m:t>
              </m:r>
            </m:e>
            <m:sup>
              <m:r>
                <m:rPr>
                  <m:sty m:val="p"/>
                </m:rPr>
                <m:t>*</m:t>
              </m:r>
            </m:sup>
          </m:sSup>
          <m:r>
            <m:rPr>
              <m:sty m:val="p"/>
            </m:rPr>
            <m:t>⟨</m:t>
          </m:r>
          <m:r>
            <m:rPr>
              <m:nor/>
              <m:sty m:val="p"/>
            </m:rPr>
            <m:t>skip</m:t>
          </m:r>
          <m:r>
            <m:rPr>
              <m:sty m:val="p"/>
            </m:rPr>
            <m:t>,</m:t>
          </m:r>
          <m:r>
            <m:t>σ</m:t>
          </m:r>
          <m:r>
            <m:rPr>
              <m:sty m:val="p"/>
            </m:rPr>
            <m:t>′</m:t>
          </m:r>
          <m:r>
            <m:rPr>
              <m:sty m:val="p"/>
            </m:rPr>
            <m:t>,</m:t>
          </m:r>
          <m:r>
            <m:t>s</m:t>
          </m:r>
          <m:sSub>
            <m:e>
              <m:r>
                <m:t>p</m:t>
              </m:r>
            </m:e>
            <m:sub>
              <m:r>
                <m:rPr>
                  <m:nor/>
                  <m:sty m:val="p"/>
                </m:rPr>
                <m:t>exit</m:t>
              </m:r>
            </m:sub>
          </m:sSub>
          <m:r>
            <m:rPr>
              <m:sty m:val="p"/>
            </m:rPr>
            <m:t>⟩</m:t>
          </m:r>
          <m:r>
            <m:rPr>
              <m:sty m:val="p"/>
            </m:rPr>
            <m:t>⟹</m:t>
          </m:r>
          <m:r>
            <m:t>s</m:t>
          </m:r>
          <m:sSub>
            <m:e>
              <m:r>
                <m:t>p</m:t>
              </m:r>
            </m:e>
            <m:sub>
              <m:r>
                <m:rPr>
                  <m:nor/>
                  <m:sty m:val="p"/>
                </m:rPr>
                <m:t>exit</m:t>
              </m:r>
            </m:sub>
          </m:sSub>
          <m:r>
            <m:rPr>
              <m:sty m:val="p"/>
            </m:rPr>
            <m:t>=</m:t>
          </m:r>
          <m:r>
            <m:t>s</m:t>
          </m:r>
          <m:sSub>
            <m:e>
              <m:r>
                <m:t>p</m:t>
              </m:r>
            </m:e>
            <m:sub>
              <m:r>
                <m:t>0</m:t>
              </m:r>
            </m:sub>
          </m:sSub>
        </m:oMath>
      </m:oMathPara>
    </w:p>
    <w:p>
      <w:pPr>
        <w:pStyle w:val="FirstParagraph"/>
      </w:pPr>
      <w:r>
        <w:rPr>
          <w:bCs/>
          <w:b/>
        </w:rPr>
        <w:t xml:space="preserve">Theorem 2 (Bounded Global Stack Depth Decidability):</w:t>
      </w:r>
      <w:r>
        <w:t xml:space="preserve"> </w:t>
      </w:r>
      <w:r>
        <w:t xml:space="preserve">Given that the Marlov Call Graph</w:t>
      </w:r>
      <w:r>
        <w:t xml:space="preserve"> </w:t>
      </w:r>
      <m:oMath>
        <m:r>
          <m:t>G</m:t>
        </m:r>
        <m:r>
          <m:rPr>
            <m:sty m:val="p"/>
          </m:rPr>
          <m:t>=</m:t>
        </m:r>
        <m:d>
          <m:dPr>
            <m:begChr m:val="("/>
            <m:endChr m:val=")"/>
            <m:sepChr m:val=""/>
            <m:grow/>
          </m:dPr>
          <m:e>
            <m:r>
              <m:t>V</m:t>
            </m:r>
            <m:r>
              <m:rPr>
                <m:sty m:val="p"/>
              </m:rPr>
              <m:t>,</m:t>
            </m:r>
            <m:r>
              <m:t>E</m:t>
            </m:r>
          </m:e>
        </m:d>
      </m:oMath>
      <w:r>
        <w:t xml:space="preserve"> </w:t>
      </w:r>
      <w:r>
        <w:t xml:space="preserve">is a Directed Acyclic Graph (DAG), the peak global stack depth is compile-time decidable:</w:t>
      </w:r>
    </w:p>
    <w:p>
      <w:pPr>
        <w:pStyle w:val="BodyText"/>
      </w:pPr>
      <m:oMathPara>
        <m:oMathParaPr>
          <m:jc m:val="center"/>
        </m:oMathParaP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r>
            <m:rPr>
              <m:sty m:val="p"/>
            </m:rPr>
            <m:t>=</m:t>
          </m:r>
          <m:limLow>
            <m:e>
              <m:r>
                <m:rPr>
                  <m:sty m:val="p"/>
                </m:rPr>
                <m:t>max</m:t>
              </m:r>
            </m:e>
            <m:lim>
              <m:r>
                <m:t>p</m:t>
              </m:r>
              <m:r>
                <m:rPr>
                  <m:sty m:val="p"/>
                </m:rPr>
                <m:t>∈</m:t>
              </m:r>
              <m:r>
                <m:rPr>
                  <m:nor/>
                  <m:sty m:val="p"/>
                </m:rPr>
                <m:t>Paths</m:t>
              </m:r>
              <m:d>
                <m:dPr>
                  <m:begChr m:val="("/>
                  <m:endChr m:val=")"/>
                  <m:sepChr m:val=""/>
                  <m:grow/>
                </m:dPr>
                <m:e>
                  <m:r>
                    <m:t>G</m:t>
                  </m:r>
                </m:e>
              </m:d>
            </m:lim>
          </m:limLow>
          <m:d>
            <m:dPr>
              <m:begChr m:val="("/>
              <m:endChr m:val=")"/>
              <m:sepChr m:val=""/>
              <m:grow/>
            </m:dPr>
            <m:e>
              <m:nary>
                <m:naryPr>
                  <m:chr m:val="∑"/>
                  <m:limLoc m:val="undOvr"/>
                  <m:subHide m:val="off"/>
                  <m:supHide m:val="on"/>
                </m:naryPr>
                <m:sub>
                  <m:r>
                    <m:t>f</m:t>
                  </m:r>
                  <m:r>
                    <m:rPr>
                      <m:sty m:val="p"/>
                    </m:rPr>
                    <m:t>∈</m:t>
                  </m:r>
                  <m:r>
                    <m:t>p</m:t>
                  </m:r>
                </m:sub>
                <m:sup>
                  <m:r>
                    <m:t>​</m:t>
                  </m:r>
                </m:sup>
                <m:e>
                  <m:r>
                    <m:rPr>
                      <m:sty m:val="p"/>
                    </m:rPr>
                    <m:t>F</m:t>
                  </m:r>
                  <m:r>
                    <m:rPr>
                      <m:sty m:val="p"/>
                    </m:rPr>
                    <m:t>r</m:t>
                  </m:r>
                  <m:r>
                    <m:rPr>
                      <m:sty m:val="p"/>
                    </m:rPr>
                    <m:t>a</m:t>
                  </m:r>
                  <m:r>
                    <m:rPr>
                      <m:sty m:val="p"/>
                    </m:rPr>
                    <m:t>m</m:t>
                  </m:r>
                  <m:r>
                    <m:rPr>
                      <m:sty m:val="p"/>
                    </m:rPr>
                    <m:t>e</m:t>
                  </m:r>
                  <m:r>
                    <m:rPr>
                      <m:sty m:val="p"/>
                    </m:rPr>
                    <m:t>S</m:t>
                  </m:r>
                  <m:r>
                    <m:rPr>
                      <m:sty m:val="p"/>
                    </m:rPr>
                    <m:t>i</m:t>
                  </m:r>
                  <m:r>
                    <m:rPr>
                      <m:sty m:val="p"/>
                    </m:rPr>
                    <m:t>z</m:t>
                  </m:r>
                  <m:r>
                    <m:rPr>
                      <m:sty m:val="p"/>
                    </m:rPr>
                    <m:t>e</m:t>
                  </m:r>
                </m:e>
              </m:nary>
              <m:d>
                <m:dPr>
                  <m:begChr m:val="("/>
                  <m:endChr m:val=")"/>
                  <m:sepChr m:val=""/>
                  <m:grow/>
                </m:dPr>
                <m:e>
                  <m:r>
                    <m:t>f</m:t>
                  </m:r>
                </m:e>
              </m:d>
            </m:e>
          </m:d>
        </m:oMath>
      </m:oMathPara>
    </w:p>
    <w:p>
      <w:pPr>
        <w:pStyle w:val="FirstParagraph"/>
      </w:pPr>
      <w:r>
        <w:t xml:space="preserve">with computational complexity bounded by</w:t>
      </w:r>
      <w:r>
        <w:t xml:space="preserve"> </w:t>
      </w:r>
      <m:oMath>
        <m:r>
          <m:rPr>
            <m:sty m:val="p"/>
            <m:scr m:val="script"/>
          </m:rPr>
          <m:t>O</m:t>
        </m:r>
        <m:d>
          <m:dPr>
            <m:begChr m:val="("/>
            <m:endChr m:val=")"/>
            <m:sepChr m:val=""/>
            <m:grow/>
          </m:dPr>
          <m:e>
            <m:r>
              <m:rPr>
                <m:sty m:val="p"/>
              </m:rPr>
              <m:t>|</m:t>
            </m:r>
            <m:r>
              <m:t>​</m:t>
            </m:r>
            <m:r>
              <m:t>V</m:t>
            </m:r>
            <m:r>
              <m:rPr>
                <m:sty m:val="p"/>
              </m:rPr>
              <m:t>|</m:t>
            </m:r>
            <m:r>
              <m:t>​</m:t>
            </m:r>
            <m:r>
              <m:rPr>
                <m:sty m:val="p"/>
              </m:rPr>
              <m:t>+</m:t>
            </m:r>
            <m:r>
              <m:rPr>
                <m:sty m:val="p"/>
              </m:rPr>
              <m:t>|</m:t>
            </m:r>
            <m:r>
              <m:t>​</m:t>
            </m:r>
            <m:r>
              <m:t>E</m:t>
            </m:r>
            <m:r>
              <m:rPr>
                <m:sty m:val="p"/>
              </m:rPr>
              <m:t>|</m:t>
            </m:r>
            <m:r>
              <m:t>​</m:t>
            </m:r>
          </m:e>
        </m:d>
      </m:oMath>
      <w:r>
        <w:t xml:space="preserve">.</w:t>
      </w:r>
    </w:p>
    <w:p>
      <w:pPr>
        <w:pStyle w:val="BodyText"/>
      </w:pPr>
      <w:r>
        <w:rPr>
          <w:bCs/>
          <w:b/>
        </w:rPr>
        <w:t xml:space="preserve">Lemma 1 (Hardware Alignment Preservation):</w:t>
      </w:r>
    </w:p>
    <w:p>
      <w:pPr>
        <w:pStyle w:val="BodyText"/>
      </w:pPr>
      <m:oMathPara>
        <m:oMathParaPr>
          <m:jc m:val="center"/>
        </m:oMathParaPr>
        <m:oMath>
          <m:r>
            <m:rPr>
              <m:sty m:val="p"/>
            </m:rPr>
            <m:t>∀</m:t>
          </m:r>
          <m:r>
            <m:t>s</m:t>
          </m:r>
          <m:sSub>
            <m:e>
              <m:r>
                <m:t>p</m:t>
              </m:r>
            </m:e>
            <m:sub>
              <m:r>
                <m:t>0</m:t>
              </m:r>
            </m:sub>
          </m:sSub>
          <m:r>
            <m:rPr>
              <m:sty m:val="p"/>
            </m:rPr>
            <m:t>≡</m:t>
          </m:r>
          <m:r>
            <m:t>0</m:t>
          </m:r>
          <m:r>
            <m:t> </m:t>
          </m:r>
          <m:r>
            <m:rPr>
              <m:sty m:val="p"/>
            </m:rPr>
            <m:t>(</m:t>
          </m:r>
          <m:r>
            <m:rPr>
              <m:sty m:val="p"/>
            </m:rPr>
            <m:t>mod</m:t>
          </m:r>
          <m:r>
            <m:t> </m:t>
          </m:r>
          <m:r>
            <m:t>8</m:t>
          </m:r>
          <m:r>
            <m:rPr>
              <m:sty m:val="p"/>
            </m:rPr>
            <m:t>)</m:t>
          </m:r>
          <m:r>
            <m:rPr>
              <m:sty m:val="p"/>
            </m:rPr>
            <m:t>,</m:t>
          </m:r>
          <m:r>
            <m:t> </m:t>
          </m:r>
          <m:r>
            <m:t>s</m:t>
          </m:r>
          <m:sSub>
            <m:e>
              <m:r>
                <m:t>p</m:t>
              </m:r>
            </m:e>
            <m:sub>
              <m:r>
                <m:rPr>
                  <m:nor/>
                  <m:sty m:val="p"/>
                </m:rPr>
                <m:t>mid</m:t>
              </m:r>
            </m:sub>
          </m:sSub>
          <m:r>
            <m:rPr>
              <m:sty m:val="p"/>
            </m:rPr>
            <m:t>=</m:t>
          </m:r>
          <m:r>
            <m:t>s</m:t>
          </m:r>
          <m:sSub>
            <m:e>
              <m:r>
                <m:t>p</m:t>
              </m:r>
            </m:e>
            <m:sub>
              <m:r>
                <m:t>0</m:t>
              </m:r>
            </m:sub>
          </m:sSub>
          <m:r>
            <m:rPr>
              <m:sty m:val="p"/>
            </m:rPr>
            <m:t>−</m:t>
          </m:r>
          <m:r>
            <m:rPr>
              <m:sty m:val="p"/>
            </m:rPr>
            <m:t>S</m:t>
          </m:r>
          <m:r>
            <m:rPr>
              <m:sty m:val="p"/>
            </m:rPr>
            <m:t>i</m:t>
          </m:r>
          <m:r>
            <m:rPr>
              <m:sty m:val="p"/>
            </m:rPr>
            <m:t>z</m:t>
          </m:r>
          <m:r>
            <m:rPr>
              <m:sty m:val="p"/>
            </m:rPr>
            <m:t>e</m:t>
          </m:r>
          <m:r>
            <m:rPr>
              <m:sty m:val="p"/>
            </m:rPr>
            <m:t>O</m:t>
          </m:r>
          <m:r>
            <m:rPr>
              <m:sty m:val="p"/>
            </m:rPr>
            <m:t>f</m:t>
          </m:r>
          <m:r>
            <m:rPr>
              <m:sty m:val="p"/>
            </m:rPr>
            <m:t>S</m:t>
          </m:r>
          <m:r>
            <m:rPr>
              <m:sty m:val="p"/>
            </m:rPr>
            <m:t>c</m:t>
          </m:r>
          <m:r>
            <m:rPr>
              <m:sty m:val="p"/>
            </m:rPr>
            <m:t>o</m:t>
          </m:r>
          <m:r>
            <m:rPr>
              <m:sty m:val="p"/>
            </m:rPr>
            <m:t>p</m:t>
          </m:r>
          <m:r>
            <m:rPr>
              <m:sty m:val="p"/>
            </m:rPr>
            <m:t>e</m:t>
          </m:r>
          <m:d>
            <m:dPr>
              <m:begChr m:val="("/>
              <m:endChr m:val=")"/>
              <m:sepChr m:val=""/>
              <m:grow/>
            </m:dPr>
            <m:e>
              <m:r>
                <m:t>B</m:t>
              </m:r>
            </m:e>
          </m:d>
          <m:r>
            <m:rPr>
              <m:sty m:val="p"/>
            </m:rPr>
            <m:t>⟹</m:t>
          </m:r>
          <m:r>
            <m:t>s</m:t>
          </m:r>
          <m:sSub>
            <m:e>
              <m:r>
                <m:t>p</m:t>
              </m:r>
            </m:e>
            <m:sub>
              <m:r>
                <m:rPr>
                  <m:nor/>
                  <m:sty m:val="p"/>
                </m:rPr>
                <m:t>mid</m:t>
              </m:r>
            </m:sub>
          </m:sSub>
          <m:r>
            <m:rPr>
              <m:sty m:val="p"/>
            </m:rPr>
            <m:t>≡</m:t>
          </m:r>
          <m:r>
            <m:t>0</m:t>
          </m:r>
          <m:r>
            <m:t> </m:t>
          </m:r>
          <m:r>
            <m:rPr>
              <m:sty m:val="p"/>
            </m:rPr>
            <m:t>(</m:t>
          </m:r>
          <m:r>
            <m:rPr>
              <m:sty m:val="p"/>
            </m:rPr>
            <m:t>mod</m:t>
          </m:r>
          <m:r>
            <m:t> </m:t>
          </m:r>
          <m:r>
            <m:t>8</m:t>
          </m:r>
          <m:r>
            <m:rPr>
              <m:sty m:val="p"/>
            </m:rPr>
            <m:t>)</m:t>
          </m:r>
        </m:oMath>
      </m:oMathPara>
    </w:p>
    <w:bookmarkEnd w:id="31"/>
    <w:bookmarkStart w:id="32" w:name="mathematical-proofs"/>
    <w:p>
      <w:pPr>
        <w:pStyle w:val="Heading2"/>
      </w:pPr>
      <w:r>
        <w:t xml:space="preserve">Mathematical Proofs</w:t>
      </w:r>
    </w:p>
    <w:p>
      <w:pPr>
        <w:pStyle w:val="FirstParagraph"/>
      </w:pPr>
      <w:r>
        <w:rPr>
          <w:bCs/>
          <w:b/>
        </w:rPr>
        <w:t xml:space="preserve">Proof of Alignment Operator (</w:t>
      </w:r>
      <m:oMath>
        <m:r>
          <m:rPr>
            <m:sty m:val="p"/>
          </m:rPr>
          <m:t>A</m:t>
        </m:r>
        <m:r>
          <m:rPr>
            <m:sty m:val="p"/>
          </m:rPr>
          <m:t>l</m:t>
        </m:r>
        <m:r>
          <m:rPr>
            <m:sty m:val="p"/>
          </m:rPr>
          <m:t>i</m:t>
        </m:r>
        <m:r>
          <m:rPr>
            <m:sty m:val="p"/>
          </m:rPr>
          <m:t>g</m:t>
        </m:r>
        <m:r>
          <m:rPr>
            <m:sty m:val="p"/>
          </m:rPr>
          <m:t>n</m:t>
        </m:r>
        <m:r>
          <m:rPr>
            <m:sty m:val="p"/>
          </m:rPr>
          <m:t>8</m:t>
        </m:r>
      </m:oMath>
      <w:r>
        <w:rPr>
          <w:bCs/>
          <w:b/>
        </w:rPr>
        <w:t xml:space="preserve">):</w:t>
      </w:r>
      <w:r>
        <w:t xml:space="preserve"> </w:t>
      </w:r>
      <w:r>
        <w:t xml:space="preserve">In two’s complement representation, bitwise</w:t>
      </w:r>
      <w:r>
        <w:t xml:space="preserve"> </w:t>
      </w:r>
      <m:oMath>
        <m:r>
          <m:rPr>
            <m:sty m:val="p"/>
          </m:rPr>
          <m:t>¬</m:t>
        </m:r>
        <m:r>
          <m:t>7</m:t>
        </m:r>
      </m:oMath>
      <w:r>
        <w:t xml:space="preserve"> </w:t>
      </w:r>
      <w:r>
        <w:t xml:space="preserve">clears the three least significant bits (</w:t>
      </w:r>
      <w:r>
        <w:rPr>
          <w:rStyle w:val="VerbatimChar"/>
        </w:rPr>
        <w:t xml:space="preserve">000</w:t>
      </w:r>
      <w:r>
        <w:t xml:space="preserve">). Performing a bitwise AND between</w:t>
      </w:r>
      <w:r>
        <w:t xml:space="preserve"> </w:t>
      </w:r>
      <m:oMath>
        <m:d>
          <m:dPr>
            <m:begChr m:val="("/>
            <m:endChr m:val=")"/>
            <m:sepChr m:val=""/>
            <m:grow/>
          </m:dPr>
          <m:e>
            <m:r>
              <m:t>x</m:t>
            </m:r>
            <m:r>
              <m:rPr>
                <m:sty m:val="p"/>
              </m:rPr>
              <m:t>+</m:t>
            </m:r>
            <m:r>
              <m:t>7</m:t>
            </m:r>
          </m:e>
        </m:d>
      </m:oMath>
      <w:r>
        <w:t xml:space="preserve"> </w:t>
      </w:r>
      <w:r>
        <w:t xml:space="preserve">and</w:t>
      </w:r>
      <w:r>
        <w:t xml:space="preserve"> </w:t>
      </w:r>
      <m:oMath>
        <m:r>
          <m:rPr>
            <m:sty m:val="p"/>
          </m:rPr>
          <m:t>¬</m:t>
        </m:r>
        <m:r>
          <m:t>7</m:t>
        </m:r>
      </m:oMath>
      <w:r>
        <w:t xml:space="preserve"> </w:t>
      </w:r>
      <w:r>
        <w:t xml:space="preserve">guarantees that the resulting integer’s lowest three bits are zero. Any integer with its three lowest bits cleared is divisible by</w:t>
      </w:r>
      <w:r>
        <w:t xml:space="preserve"> </w:t>
      </w:r>
      <m:oMath>
        <m:sSup>
          <m:e>
            <m:r>
              <m:t>2</m:t>
            </m:r>
          </m:e>
          <m:sup>
            <m:r>
              <m:t>3</m:t>
            </m:r>
          </m:sup>
        </m:sSup>
        <m:r>
          <m:rPr>
            <m:sty m:val="p"/>
          </m:rPr>
          <m:t>=</m:t>
        </m:r>
        <m:r>
          <m:t>8</m:t>
        </m:r>
      </m:oMath>
      <w:r>
        <w:t xml:space="preserve">, satisfying</w:t>
      </w:r>
      <w:r>
        <w:t xml:space="preserve"> </w:t>
      </w:r>
      <m:oMath>
        <m:r>
          <m:t>x</m:t>
        </m:r>
        <m:r>
          <m:rPr>
            <m:sty m:val="p"/>
          </m:rPr>
          <m:t>≡</m:t>
        </m:r>
        <m:r>
          <m:t>0</m:t>
        </m:r>
        <m:r>
          <m:t> </m:t>
        </m:r>
        <m:r>
          <m:rPr>
            <m:sty m:val="p"/>
          </m:rPr>
          <m:t>(</m:t>
        </m:r>
        <m:r>
          <m:rPr>
            <m:sty m:val="p"/>
          </m:rPr>
          <m:t>mod</m:t>
        </m:r>
        <m:r>
          <m:t> </m:t>
        </m:r>
        <m:r>
          <m:t>8</m:t>
        </m:r>
        <m:r>
          <m:rPr>
            <m:sty m:val="p"/>
          </m:rPr>
          <m:t>)</m:t>
        </m:r>
      </m:oMath>
      <w:r>
        <w:t xml:space="preserve">.</w:t>
      </w:r>
      <w:r>
        <w:t xml:space="preserve"> </w:t>
      </w:r>
      <m:oMath>
        <m:r>
          <m:rPr>
            <m:sty m:val="p"/>
          </m:rPr>
          <m:t>◼</m:t>
        </m:r>
      </m:oMath>
    </w:p>
    <w:p>
      <w:pPr>
        <w:pStyle w:val="BodyText"/>
      </w:pPr>
      <w:r>
        <w:rPr>
          <w:bCs/>
          <w:b/>
        </w:rPr>
        <w:t xml:space="preserve">Proof of Theorem 1 (Local Stack Preservation):</w:t>
      </w:r>
      <w:r>
        <w:t xml:space="preserve"> </w:t>
      </w:r>
      <w:r>
        <w:t xml:space="preserve">Applying transition rules , , and sequentially yields:</w:t>
      </w:r>
    </w:p>
    <w:p>
      <w:pPr>
        <w:pStyle w:val="BodyText"/>
      </w:pPr>
      <m:oMathPara>
        <m:oMathParaPr>
          <m:jc m:val="center"/>
        </m:oMathParaPr>
        <m:oMath>
          <m:r>
            <m:t>s</m:t>
          </m:r>
          <m:sSub>
            <m:e>
              <m:r>
                <m:t>p</m:t>
              </m:r>
            </m:e>
            <m:sub>
              <m:r>
                <m:t>0</m:t>
              </m:r>
            </m:sub>
          </m:sSub>
          <m:limUpp>
            <m:e>
              <m:r>
                <m:rPr>
                  <m:sty m:val="p"/>
                </m:rPr>
                <m:t>→</m:t>
              </m:r>
            </m:e>
            <m:lim>
              <m:r>
                <m:rPr>
                  <m:nor/>
                  <m:sty m:val="p"/>
                </m:rPr>
                <m:t>ENTER</m:t>
              </m:r>
            </m:lim>
          </m:limUpp>
          <m:r>
            <m:t>s</m:t>
          </m:r>
          <m:sSub>
            <m:e>
              <m:r>
                <m:t>p</m:t>
              </m:r>
            </m:e>
            <m:sub>
              <m:r>
                <m:t>1</m:t>
              </m:r>
            </m:sub>
          </m:sSub>
          <m:r>
            <m:rPr>
              <m:sty m:val="p"/>
            </m:rPr>
            <m:t>=</m:t>
          </m:r>
          <m:r>
            <m:t>s</m:t>
          </m:r>
          <m:sSub>
            <m:e>
              <m:r>
                <m:t>p</m:t>
              </m:r>
            </m:e>
            <m:sub>
              <m:r>
                <m:t>0</m:t>
              </m:r>
            </m:sub>
          </m:sSub>
          <m:r>
            <m:rPr>
              <m:sty m:val="p"/>
            </m:rPr>
            <m:t>−</m:t>
          </m:r>
          <m:r>
            <m:t>N</m:t>
          </m:r>
          <m:limUpp>
            <m:e>
              <m:r>
                <m:rPr>
                  <m:sty m:val="p"/>
                </m:rPr>
                <m:t>→</m:t>
              </m:r>
            </m:e>
            <m:lim>
              <m:r>
                <m:rPr>
                  <m:nor/>
                  <m:sty m:val="p"/>
                </m:rPr>
                <m:t>EXEC</m:t>
              </m:r>
            </m:lim>
          </m:limUpp>
          <m:r>
            <m:t>s</m:t>
          </m:r>
          <m:sSub>
            <m:e>
              <m:r>
                <m:t>p</m:t>
              </m:r>
            </m:e>
            <m:sub>
              <m:r>
                <m:t>2</m:t>
              </m:r>
            </m:sub>
          </m:sSub>
          <m:r>
            <m:rPr>
              <m:sty m:val="p"/>
            </m:rPr>
            <m:t>=</m:t>
          </m:r>
          <m:r>
            <m:t>s</m:t>
          </m:r>
          <m:sSub>
            <m:e>
              <m:r>
                <m:t>p</m:t>
              </m:r>
            </m:e>
            <m:sub>
              <m:r>
                <m:t>0</m:t>
              </m:r>
            </m:sub>
          </m:sSub>
          <m:r>
            <m:rPr>
              <m:sty m:val="p"/>
            </m:rPr>
            <m:t>−</m:t>
          </m:r>
          <m:r>
            <m:t>N</m:t>
          </m:r>
          <m:limUpp>
            <m:e>
              <m:r>
                <m:rPr>
                  <m:sty m:val="p"/>
                </m:rPr>
                <m:t>→</m:t>
              </m:r>
            </m:e>
            <m:lim>
              <m:r>
                <m:rPr>
                  <m:nor/>
                  <m:sty m:val="p"/>
                </m:rPr>
                <m:t>EXIT</m:t>
              </m:r>
            </m:lim>
          </m:limUpp>
          <m:r>
            <m:t>s</m:t>
          </m:r>
          <m:sSub>
            <m:e>
              <m:r>
                <m:t>p</m:t>
              </m:r>
            </m:e>
            <m:sub>
              <m:r>
                <m:rPr>
                  <m:nor/>
                  <m:sty m:val="p"/>
                </m:rPr>
                <m:t>exit</m:t>
              </m:r>
            </m:sub>
          </m:sSub>
          <m:r>
            <m:rPr>
              <m:sty m:val="p"/>
            </m:rPr>
            <m:t>=</m:t>
          </m:r>
          <m:r>
            <m:t>s</m:t>
          </m:r>
          <m:sSub>
            <m:e>
              <m:r>
                <m:t>p</m:t>
              </m:r>
            </m:e>
            <m:sub>
              <m:r>
                <m:t>2</m:t>
              </m:r>
            </m:sub>
          </m:sSub>
          <m:r>
            <m:rPr>
              <m:sty m:val="p"/>
            </m:rPr>
            <m:t>+</m:t>
          </m:r>
          <m:r>
            <m:t>N</m:t>
          </m:r>
        </m:oMath>
      </m:oMathPara>
    </w:p>
    <w:p>
      <w:pPr>
        <w:pStyle w:val="FirstParagraph"/>
      </w:pPr>
      <w:r>
        <w:t xml:space="preserve">Substituting terms gives</w:t>
      </w:r>
      <w:r>
        <w:t xml:space="preserve"> </w:t>
      </w:r>
      <m:oMath>
        <m:r>
          <m:t>s</m:t>
        </m:r>
        <m:sSub>
          <m:e>
            <m:r>
              <m:t>p</m:t>
            </m:r>
          </m:e>
          <m:sub>
            <m:r>
              <m:rPr>
                <m:nor/>
                <m:sty m:val="p"/>
              </m:rPr>
              <m:t>exit</m:t>
            </m:r>
          </m:sub>
        </m:sSub>
        <m:r>
          <m:rPr>
            <m:sty m:val="p"/>
          </m:rPr>
          <m:t>=</m:t>
        </m:r>
        <m:d>
          <m:dPr>
            <m:begChr m:val="("/>
            <m:endChr m:val=")"/>
            <m:sepChr m:val=""/>
            <m:grow/>
          </m:dPr>
          <m:e>
            <m:r>
              <m:t>s</m:t>
            </m:r>
            <m:sSub>
              <m:e>
                <m:r>
                  <m:t>p</m:t>
                </m:r>
              </m:e>
              <m:sub>
                <m:r>
                  <m:t>0</m:t>
                </m:r>
              </m:sub>
            </m:sSub>
            <m:r>
              <m:rPr>
                <m:sty m:val="p"/>
              </m:rPr>
              <m:t>−</m:t>
            </m:r>
            <m:r>
              <m:t>N</m:t>
            </m:r>
          </m:e>
        </m:d>
        <m:r>
          <m:rPr>
            <m:sty m:val="p"/>
          </m:rPr>
          <m:t>+</m:t>
        </m:r>
        <m:r>
          <m:t>N</m:t>
        </m:r>
        <m:r>
          <m:rPr>
            <m:sty m:val="p"/>
          </m:rPr>
          <m:t>=</m:t>
        </m:r>
        <m:r>
          <m:t>s</m:t>
        </m:r>
        <m:sSub>
          <m:e>
            <m:r>
              <m:t>p</m:t>
            </m:r>
          </m:e>
          <m:sub>
            <m:r>
              <m:t>0</m:t>
            </m:r>
          </m:sub>
        </m:sSub>
      </m:oMath>
      <w:r>
        <w:t xml:space="preserve">. Thus, the stack pointer upon exiting any scope block strictly equals its initial state, preventing stack frame drift.</w:t>
      </w:r>
      <w:r>
        <w:t xml:space="preserve"> </w:t>
      </w:r>
      <m:oMath>
        <m:r>
          <m:rPr>
            <m:sty m:val="p"/>
          </m:rPr>
          <m:t>◼</m:t>
        </m:r>
      </m:oMath>
    </w:p>
    <w:p>
      <w:pPr>
        <w:pStyle w:val="BodyText"/>
      </w:pPr>
      <w:r>
        <w:rPr>
          <w:bCs/>
          <w:b/>
        </w:rPr>
        <w:t xml:space="preserve">Proof of Theorem 2 (Global Stack Depth Decidability):</w:t>
      </w:r>
      <w:r>
        <w:t xml:space="preserve"> </w:t>
      </w:r>
      <w:r>
        <w:t xml:space="preserve">By Axioms 1 and 2, the call graph</w:t>
      </w:r>
      <w:r>
        <w:t xml:space="preserve"> </w:t>
      </w:r>
      <m:oMath>
        <m:r>
          <m:t>G</m:t>
        </m:r>
        <m:r>
          <m:rPr>
            <m:sty m:val="p"/>
          </m:rPr>
          <m:t>=</m:t>
        </m:r>
        <m:d>
          <m:dPr>
            <m:begChr m:val="("/>
            <m:endChr m:val=")"/>
            <m:sepChr m:val=""/>
            <m:grow/>
          </m:dPr>
          <m:e>
            <m:r>
              <m:t>V</m:t>
            </m:r>
            <m:r>
              <m:rPr>
                <m:sty m:val="p"/>
              </m:rPr>
              <m:t>,</m:t>
            </m:r>
            <m:r>
              <m:t>E</m:t>
            </m:r>
          </m:e>
        </m:d>
      </m:oMath>
      <w:r>
        <w:t xml:space="preserve"> </w:t>
      </w:r>
      <w:r>
        <w:t xml:space="preserve">is guaranteed to be a DAG. Consequently, topological sorting can be applied over all execution paths. Finding</w:t>
      </w:r>
      <w:r>
        <w:t xml:space="preserve"> </w:t>
      </w: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oMath>
      <w:r>
        <w:t xml:space="preserve"> </w:t>
      </w:r>
      <w:r>
        <w:t xml:space="preserve">reduces to the Longest Path Problem on a DAG, which yields a deterministic solution solvable in linear time</w:t>
      </w:r>
      <w:r>
        <w:t xml:space="preserve"> </w:t>
      </w:r>
      <m:oMath>
        <m:r>
          <m:rPr>
            <m:sty m:val="p"/>
            <m:scr m:val="script"/>
          </m:rPr>
          <m:t>O</m:t>
        </m:r>
        <m:d>
          <m:dPr>
            <m:begChr m:val="("/>
            <m:endChr m:val=")"/>
            <m:sepChr m:val=""/>
            <m:grow/>
          </m:dPr>
          <m:e>
            <m:r>
              <m:rPr>
                <m:sty m:val="p"/>
              </m:rPr>
              <m:t>|</m:t>
            </m:r>
            <m:r>
              <m:t>​</m:t>
            </m:r>
            <m:r>
              <m:t>V</m:t>
            </m:r>
            <m:r>
              <m:rPr>
                <m:sty m:val="p"/>
              </m:rPr>
              <m:t>|</m:t>
            </m:r>
            <m:r>
              <m:t>​</m:t>
            </m:r>
            <m:r>
              <m:rPr>
                <m:sty m:val="p"/>
              </m:rPr>
              <m:t>+</m:t>
            </m:r>
            <m:r>
              <m:rPr>
                <m:sty m:val="p"/>
              </m:rPr>
              <m:t>|</m:t>
            </m:r>
            <m:r>
              <m:t>​</m:t>
            </m:r>
            <m:r>
              <m:t>E</m:t>
            </m:r>
            <m:r>
              <m:rPr>
                <m:sty m:val="p"/>
              </m:rPr>
              <m:t>|</m:t>
            </m:r>
            <m:r>
              <m:t>​</m:t>
            </m:r>
          </m:e>
        </m:d>
      </m:oMath>
      <w:r>
        <w:t xml:space="preserve"> </w:t>
      </w:r>
      <w:r>
        <w:t xml:space="preserve">during compilation.</w:t>
      </w:r>
      <w:r>
        <w:t xml:space="preserve"> </w:t>
      </w:r>
      <m:oMath>
        <m:r>
          <m:rPr>
            <m:sty m:val="p"/>
          </m:rPr>
          <m:t>◼</m:t>
        </m:r>
      </m:oMath>
    </w:p>
    <w:p>
      <w:pPr>
        <w:pStyle w:val="BodyText"/>
      </w:pPr>
      <w:r>
        <w:rPr>
          <w:bCs/>
          <w:b/>
        </w:rPr>
        <w:t xml:space="preserve">Proof of Lemma 1 (Hardware Alignment Preservation):</w:t>
      </w:r>
      <w:r>
        <w:t xml:space="preserve"> </w:t>
      </w:r>
      <w:r>
        <w:t xml:space="preserve">Assume</w:t>
      </w:r>
      <w:r>
        <w:t xml:space="preserve"> </w:t>
      </w:r>
      <m:oMath>
        <m:r>
          <m:t>s</m:t>
        </m:r>
        <m:sSub>
          <m:e>
            <m:r>
              <m:t>p</m:t>
            </m:r>
          </m:e>
          <m:sub>
            <m:r>
              <m:t>0</m:t>
            </m:r>
          </m:sub>
        </m:sSub>
        <m:r>
          <m:rPr>
            <m:sty m:val="p"/>
          </m:rPr>
          <m:t>=</m:t>
        </m:r>
        <m:r>
          <m:t>8</m:t>
        </m:r>
        <m:r>
          <m:t>k</m:t>
        </m:r>
      </m:oMath>
      <w:r>
        <w:t xml:space="preserve"> </w:t>
      </w:r>
      <w:r>
        <w:t xml:space="preserve">(</w:t>
      </w:r>
      <m:oMath>
        <m:r>
          <m:t>k</m:t>
        </m:r>
        <m:r>
          <m:rPr>
            <m:sty m:val="p"/>
          </m:rPr>
          <m:t>∈</m:t>
        </m:r>
        <m:r>
          <m:rPr>
            <m:sty m:val="p"/>
            <m:scr m:val="double-struck"/>
          </m:rPr>
          <m:t>N</m:t>
        </m:r>
      </m:oMath>
      <w:r>
        <w:t xml:space="preserve">). By definition of the alignment operator,</w:t>
      </w:r>
      <w:r>
        <w:t xml:space="preserve"> </w:t>
      </w:r>
      <m:oMath>
        <m:r>
          <m:t>N</m:t>
        </m:r>
        <m:r>
          <m:rPr>
            <m:sty m:val="p"/>
          </m:rPr>
          <m:t>=</m:t>
        </m:r>
        <m:r>
          <m:rPr>
            <m:sty m:val="p"/>
          </m:rPr>
          <m:t>S</m:t>
        </m:r>
        <m:r>
          <m:rPr>
            <m:sty m:val="p"/>
          </m:rPr>
          <m:t>i</m:t>
        </m:r>
        <m:r>
          <m:rPr>
            <m:sty m:val="p"/>
          </m:rPr>
          <m:t>z</m:t>
        </m:r>
        <m:r>
          <m:rPr>
            <m:sty m:val="p"/>
          </m:rPr>
          <m:t>e</m:t>
        </m:r>
        <m:r>
          <m:rPr>
            <m:sty m:val="p"/>
          </m:rPr>
          <m:t>O</m:t>
        </m:r>
        <m:r>
          <m:rPr>
            <m:sty m:val="p"/>
          </m:rPr>
          <m:t>f</m:t>
        </m:r>
        <m:r>
          <m:rPr>
            <m:sty m:val="p"/>
          </m:rPr>
          <m:t>S</m:t>
        </m:r>
        <m:r>
          <m:rPr>
            <m:sty m:val="p"/>
          </m:rPr>
          <m:t>c</m:t>
        </m:r>
        <m:r>
          <m:rPr>
            <m:sty m:val="p"/>
          </m:rPr>
          <m:t>o</m:t>
        </m:r>
        <m:r>
          <m:rPr>
            <m:sty m:val="p"/>
          </m:rPr>
          <m:t>p</m:t>
        </m:r>
        <m:r>
          <m:rPr>
            <m:sty m:val="p"/>
          </m:rPr>
          <m:t>e</m:t>
        </m:r>
        <m:d>
          <m:dPr>
            <m:begChr m:val="("/>
            <m:endChr m:val=")"/>
            <m:sepChr m:val=""/>
            <m:grow/>
          </m:dPr>
          <m:e>
            <m:r>
              <m:t>B</m:t>
            </m:r>
          </m:e>
        </m:d>
        <m:r>
          <m:rPr>
            <m:sty m:val="p"/>
          </m:rPr>
          <m:t>=</m:t>
        </m:r>
        <m:r>
          <m:t>8</m:t>
        </m:r>
        <m:r>
          <m:t>m</m:t>
        </m:r>
      </m:oMath>
      <w:r>
        <w:t xml:space="preserve"> </w:t>
      </w:r>
      <w:r>
        <w:t xml:space="preserve">(</w:t>
      </w:r>
      <m:oMath>
        <m:r>
          <m:t>m</m:t>
        </m:r>
        <m:r>
          <m:rPr>
            <m:sty m:val="p"/>
          </m:rPr>
          <m:t>∈</m:t>
        </m:r>
        <m:r>
          <m:rPr>
            <m:sty m:val="p"/>
            <m:scr m:val="double-struck"/>
          </m:rPr>
          <m:t>N</m:t>
        </m:r>
      </m:oMath>
      <w:r>
        <w:t xml:space="preserve">). It follows that:</w:t>
      </w:r>
    </w:p>
    <w:p>
      <w:pPr>
        <w:pStyle w:val="BodyText"/>
      </w:pPr>
      <m:oMathPara>
        <m:oMathParaPr>
          <m:jc m:val="center"/>
        </m:oMathParaPr>
        <m:oMath>
          <m:r>
            <m:t>s</m:t>
          </m:r>
          <m:sSub>
            <m:e>
              <m:r>
                <m:t>p</m:t>
              </m:r>
            </m:e>
            <m:sub>
              <m:r>
                <m:rPr>
                  <m:nor/>
                  <m:sty m:val="p"/>
                </m:rPr>
                <m:t>mid</m:t>
              </m:r>
            </m:sub>
          </m:sSub>
          <m:r>
            <m:rPr>
              <m:sty m:val="p"/>
            </m:rPr>
            <m:t>=</m:t>
          </m:r>
          <m:r>
            <m:t>8</m:t>
          </m:r>
          <m:r>
            <m:t>k</m:t>
          </m:r>
          <m:r>
            <m:rPr>
              <m:sty m:val="p"/>
            </m:rPr>
            <m:t>−</m:t>
          </m:r>
          <m:r>
            <m:t>8</m:t>
          </m:r>
          <m:r>
            <m:t>m</m:t>
          </m:r>
          <m:r>
            <m:rPr>
              <m:sty m:val="p"/>
            </m:rPr>
            <m:t>=</m:t>
          </m:r>
          <m:r>
            <m:t>8</m:t>
          </m:r>
          <m:d>
            <m:dPr>
              <m:begChr m:val="("/>
              <m:endChr m:val=")"/>
              <m:sepChr m:val=""/>
              <m:grow/>
            </m:dPr>
            <m:e>
              <m:r>
                <m:t>k</m:t>
              </m:r>
              <m:r>
                <m:rPr>
                  <m:sty m:val="p"/>
                </m:rPr>
                <m:t>−</m:t>
              </m:r>
              <m:r>
                <m:t>m</m:t>
              </m:r>
            </m:e>
          </m:d>
        </m:oMath>
      </m:oMathPara>
    </w:p>
    <w:p>
      <w:pPr>
        <w:pStyle w:val="FirstParagraph"/>
      </w:pPr>
      <w:r>
        <w:t xml:space="preserve">Because</w:t>
      </w:r>
      <w:r>
        <w:t xml:space="preserve"> </w:t>
      </w:r>
      <m:oMath>
        <m:d>
          <m:dPr>
            <m:begChr m:val="("/>
            <m:endChr m:val=")"/>
            <m:sepChr m:val=""/>
            <m:grow/>
          </m:dPr>
          <m:e>
            <m:r>
              <m:t>k</m:t>
            </m:r>
            <m:r>
              <m:rPr>
                <m:sty m:val="p"/>
              </m:rPr>
              <m:t>−</m:t>
            </m:r>
            <m:r>
              <m:t>m</m:t>
            </m:r>
          </m:e>
        </m:d>
        <m:r>
          <m:rPr>
            <m:sty m:val="p"/>
          </m:rPr>
          <m:t>∈</m:t>
        </m:r>
        <m:r>
          <m:rPr>
            <m:sty m:val="p"/>
            <m:scr m:val="double-struck"/>
          </m:rPr>
          <m:t>Z</m:t>
        </m:r>
      </m:oMath>
      <w:r>
        <w:t xml:space="preserve">,</w:t>
      </w:r>
      <w:r>
        <w:t xml:space="preserve"> </w:t>
      </w:r>
      <m:oMath>
        <m:r>
          <m:t>s</m:t>
        </m:r>
        <m:sSub>
          <m:e>
            <m:r>
              <m:t>p</m:t>
            </m:r>
          </m:e>
          <m:sub>
            <m:r>
              <m:rPr>
                <m:nor/>
                <m:sty m:val="p"/>
              </m:rPr>
              <m:t>mid</m:t>
            </m:r>
          </m:sub>
        </m:sSub>
      </m:oMath>
      <w:r>
        <w:t xml:space="preserve"> </w:t>
      </w:r>
      <w:r>
        <w:t xml:space="preserve">remains divisible by 8, guaranteeing</w:t>
      </w:r>
      <w:r>
        <w:t xml:space="preserve"> </w:t>
      </w:r>
      <m:oMath>
        <m:r>
          <m:t>s</m:t>
        </m:r>
        <m:sSub>
          <m:e>
            <m:r>
              <m:t>p</m:t>
            </m:r>
          </m:e>
          <m:sub>
            <m:r>
              <m:rPr>
                <m:nor/>
                <m:sty m:val="p"/>
              </m:rPr>
              <m:t>mid</m:t>
            </m:r>
          </m:sub>
        </m:sSub>
        <m:r>
          <m:rPr>
            <m:sty m:val="p"/>
          </m:rPr>
          <m:t>≡</m:t>
        </m:r>
        <m:r>
          <m:t>0</m:t>
        </m:r>
        <m:r>
          <m:t> </m:t>
        </m:r>
        <m:r>
          <m:rPr>
            <m:sty m:val="p"/>
          </m:rPr>
          <m:t>(</m:t>
        </m:r>
        <m:r>
          <m:rPr>
            <m:sty m:val="p"/>
          </m:rPr>
          <m:t>mod</m:t>
        </m:r>
        <m:r>
          <m:t> </m:t>
        </m:r>
        <m:r>
          <m:t>8</m:t>
        </m:r>
        <m:r>
          <m:rPr>
            <m:sty m:val="p"/>
          </m:rPr>
          <m:t>)</m:t>
        </m:r>
      </m:oMath>
      <w:r>
        <w:t xml:space="preserve"> </w:t>
      </w:r>
      <w:r>
        <w:t xml:space="preserve">and preventing hardware alignment faults.</w:t>
      </w:r>
      <w:r>
        <w:t xml:space="preserve"> </w:t>
      </w:r>
      <m:oMath>
        <m:r>
          <m:rPr>
            <m:sty m:val="p"/>
          </m:rPr>
          <m:t>◼</m:t>
        </m:r>
      </m:oMath>
    </w:p>
    <w:bookmarkEnd w:id="32"/>
    <w:bookmarkEnd w:id="33"/>
    <w:bookmarkStart w:id="36" w:name="verification-and-empirical-validation"/>
    <w:p>
      <w:pPr>
        <w:pStyle w:val="Heading1"/>
      </w:pPr>
      <w:r>
        <w:t xml:space="preserve">Verification and Empirical Validation</w:t>
      </w:r>
    </w:p>
    <w:p>
      <w:pPr>
        <w:pStyle w:val="FirstParagraph"/>
      </w:pPr>
      <w:r>
        <w:t xml:space="preserve">The evaluation framework follows an **Empirical Invariant Validation** methodology, prioritizing mathematical correctness and structural preservation over raw throughput metrics. Current testing phase execution was performed on an x64 host architecture (Linux/x86_64) to validate front-end AST scope reclamation semantics, IR transformation correctness, and</w:t>
      </w:r>
      <w:r>
        <w:t xml:space="preserve"> </w:t>
      </w: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oMath>
      <w:r>
        <w:t xml:space="preserve"> </w:t>
      </w:r>
      <w:r>
        <w:t xml:space="preserve">calculations, combined with QEMU simulation models for ARM Cortex-M targets.</w:t>
      </w:r>
    </w:p>
    <w:bookmarkStart w:id="34" w:name="tab:validation"/>
    <w:p>
      <w:pPr>
        <w:pStyle w:val="TableCaption"/>
      </w:pPr>
      <w:r>
        <w:t xml:space="preserve">Empirical Validation Summary</w:t>
      </w:r>
    </w:p>
    <w:tbl>
      <w:tblPr>
        <w:tblStyle w:val="Table"/>
        <w:tblW w:type="auto" w:w="0"/>
        <w:tblLook w:firstRow="1" w:lastRow="0" w:firstColumn="0" w:lastColumn="0" w:noHBand="0" w:noVBand="0" w:val="0020"/>
        <w:jc w:val="start"/>
        <w:tblCaption w:val="Empirical Validation Summary"/>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GCC Target Class</w:t>
            </w:r>
          </w:p>
        </w:tc>
        <w:tc>
          <w:tcPr/>
          <w:p>
            <w:pPr>
              <w:pStyle w:val="Compact"/>
              <w:jc w:val="left"/>
            </w:pPr>
            <w:r>
              <w:rPr>
                <w:bCs/>
                <w:b/>
              </w:rPr>
              <w:t xml:space="preserve">Kaoru (Marlov)</w:t>
            </w:r>
          </w:p>
        </w:tc>
      </w:tr>
      <w:tr>
        <w:tc>
          <w:tcPr/>
          <w:p>
            <w:pPr>
              <w:pStyle w:val="Compact"/>
              <w:jc w:val="left"/>
            </w:pPr>
            <w:r>
              <w:t xml:space="preserve">Call Graph Structure</w:t>
            </w:r>
          </w:p>
        </w:tc>
        <w:tc>
          <w:tcPr/>
          <w:p>
            <w:pPr>
              <w:pStyle w:val="Compact"/>
              <w:jc w:val="left"/>
            </w:pPr>
            <w:r>
              <w:t xml:space="preserve">Cyclic / Dynamic</w:t>
            </w:r>
          </w:p>
        </w:tc>
        <w:tc>
          <w:tcPr/>
          <w:p>
            <w:pPr>
              <w:pStyle w:val="Compact"/>
              <w:jc w:val="left"/>
            </w:pPr>
            <w:r>
              <w:rPr>
                <w:bCs/>
                <w:b/>
              </w:rPr>
              <w:t xml:space="preserve">Strict DAG (Axiomatic)</w:t>
            </w:r>
          </w:p>
        </w:tc>
      </w:tr>
      <w:tr>
        <w:tc>
          <w:tcPr/>
          <w:p>
            <w:pPr>
              <w:pStyle w:val="Compact"/>
              <w:jc w:val="left"/>
            </w:pPr>
            <w:r>
              <w:t xml:space="preserve">Global Stack Bounds</w:t>
            </w:r>
          </w:p>
        </w:tc>
        <w:tc>
          <w:tcPr/>
          <w:p>
            <w:pPr>
              <w:pStyle w:val="Compact"/>
              <w:jc w:val="left"/>
            </w:pPr>
            <w:r>
              <w:t xml:space="preserve">Undecidable</w:t>
            </w:r>
          </w:p>
        </w:tc>
        <w:tc>
          <w:tcPr/>
          <w:p>
            <w:pPr>
              <w:pStyle w:val="Compact"/>
              <w:jc w:val="left"/>
            </w:pPr>
            <w:r>
              <w:rPr>
                <w:bCs/>
                <w:b/>
              </w:rPr>
              <w:t xml:space="preserve">100% Compile-time Decidable</w:t>
            </w:r>
          </w:p>
        </w:tc>
      </w:tr>
      <w:tr>
        <w:tc>
          <w:tcPr/>
          <w:p>
            <w:pPr>
              <w:pStyle w:val="Compact"/>
              <w:jc w:val="left"/>
            </w:pPr>
            <w:r>
              <w:t xml:space="preserve">Stack Frame Alignment</w:t>
            </w:r>
          </w:p>
        </w:tc>
        <w:tc>
          <w:tcPr/>
          <w:p>
            <w:pPr>
              <w:pStyle w:val="Compact"/>
              <w:jc w:val="left"/>
            </w:pPr>
            <w:r>
              <w:t xml:space="preserve">System V AMD64</w:t>
            </w:r>
          </w:p>
        </w:tc>
        <w:tc>
          <w:tcPr/>
          <w:p>
            <w:pPr>
              <w:pStyle w:val="Compact"/>
              <w:jc w:val="left"/>
            </w:pPr>
            <w:r>
              <w:rPr>
                <w:bCs/>
                <w:b/>
              </w:rPr>
              <w:t xml:space="preserve">Guaranteed 8-byte / 16-byte</w:t>
            </w:r>
          </w:p>
        </w:tc>
      </w:tr>
      <w:tr>
        <w:tc>
          <w:tcPr/>
          <w:p>
            <w:pPr>
              <w:pStyle w:val="Compact"/>
              <w:jc w:val="left"/>
            </w:pPr>
            <w:r>
              <w:t xml:space="preserve">Reclamation Overhead</w:t>
            </w:r>
          </w:p>
        </w:tc>
        <w:tc>
          <w:tcPr/>
          <w:p>
            <w:pPr>
              <w:pStyle w:val="Compact"/>
              <w:jc w:val="left"/>
            </w:pPr>
            <w:r>
              <w:t xml:space="preserve">Dynamic Liveness</w:t>
            </w:r>
          </w:p>
        </w:tc>
        <w:tc>
          <w:tcPr/>
          <w:p>
            <w:pPr>
              <w:pStyle w:val="Compact"/>
              <w:jc w:val="left"/>
            </w:pPr>
            <w:r>
              <w:rPr>
                <w:bCs/>
                <w:b/>
              </w:rPr>
              <w:t xml:space="preserve">Explicit</w:t>
            </w:r>
            <w:r>
              <w:rPr>
                <w:bCs/>
                <w:b/>
              </w:rPr>
              <w:t xml:space="preserve"> </w:t>
            </w:r>
            <m:oMath>
              <m:r>
                <m:rPr>
                  <m:sty m:val="p"/>
                  <m:scr m:val="script"/>
                </m:rPr>
                <m:t>O</m:t>
              </m:r>
              <m:d>
                <m:dPr>
                  <m:begChr m:val="("/>
                  <m:endChr m:val=")"/>
                  <m:sepChr m:val=""/>
                  <m:grow/>
                </m:dPr>
                <m:e>
                  <m:r>
                    <m:t>1</m:t>
                  </m:r>
                </m:e>
              </m:d>
            </m:oMath>
            <w:r>
              <w:rPr>
                <w:bCs/>
                <w:b/>
              </w:rPr>
              <w:t xml:space="preserve"> </w:t>
            </w:r>
            <w:r>
              <w:rPr>
                <w:bCs/>
                <w:b/>
              </w:rPr>
              <w:t xml:space="preserve">AST Insertion</w:t>
            </w:r>
          </w:p>
        </w:tc>
      </w:tr>
      <w:tr>
        <w:tc>
          <w:tcPr/>
          <w:p>
            <w:pPr>
              <w:pStyle w:val="Compact"/>
              <w:jc w:val="left"/>
            </w:pPr>
            <w:r>
              <w:t xml:space="preserve">Unwinding Drift (</w:t>
            </w:r>
            <m:oMath>
              <m:r>
                <m:t>s</m:t>
              </m:r>
              <m:sSub>
                <m:e>
                  <m:r>
                    <m:t>p</m:t>
                  </m:r>
                </m:e>
                <m:sub>
                  <m:r>
                    <m:rPr>
                      <m:nor/>
                      <m:sty m:val="p"/>
                    </m:rPr>
                    <m:t>exit</m:t>
                  </m:r>
                </m:sub>
              </m:sSub>
            </m:oMath>
            <w:r>
              <w:t xml:space="preserve">)</w:t>
            </w:r>
          </w:p>
        </w:tc>
        <w:tc>
          <w:tcPr/>
          <w:p>
            <w:pPr>
              <w:pStyle w:val="Compact"/>
              <w:jc w:val="left"/>
            </w:pPr>
            <w:r>
              <w:t xml:space="preserve">Risk on Refactor</w:t>
            </w:r>
          </w:p>
        </w:tc>
        <w:tc>
          <w:tcPr/>
          <w:p>
            <w:pPr>
              <w:pStyle w:val="Compact"/>
              <w:jc w:val="left"/>
            </w:pPr>
            <w:r>
              <w:rPr>
                <w:bCs/>
                <w:b/>
              </w:rPr>
              <w:t xml:space="preserve">Zero Drift (</w:t>
            </w:r>
            <m:oMath>
              <m:r>
                <m:t>s</m:t>
              </m:r>
              <m:r>
                <m:t>p</m:t>
              </m:r>
              <m:r>
                <m:rPr>
                  <m:sty m:val="p"/>
                </m:rPr>
                <m:t>_</m:t>
              </m:r>
              <m:r>
                <m:rPr>
                  <m:nor/>
                  <m:sty m:val="p"/>
                </m:rPr>
                <m:t>exit</m:t>
              </m:r>
              <m:r>
                <m:rPr>
                  <m:sty m:val="p"/>
                </m:rPr>
                <m:t>=</m:t>
              </m:r>
              <m:r>
                <m:t>s</m:t>
              </m:r>
              <m:r>
                <m:t>p</m:t>
              </m:r>
              <m:r>
                <m:rPr>
                  <m:sty m:val="p"/>
                </m:rPr>
                <m:t>_</m:t>
              </m:r>
              <m:r>
                <m:t>0</m:t>
              </m:r>
            </m:oMath>
            <w:r>
              <w:rPr>
                <w:bCs/>
                <w:b/>
              </w:rPr>
              <w:t xml:space="preserve">)</w:t>
            </w:r>
          </w:p>
        </w:tc>
      </w:tr>
    </w:tbl>
    <w:bookmarkEnd w:id="34"/>
    <w:bookmarkStart w:id="35" w:name="empirical-observations"/>
    <w:p>
      <w:pPr>
        <w:pStyle w:val="Heading2"/>
      </w:pPr>
      <w:r>
        <w:t xml:space="preserve">Empirical Observations</w:t>
      </w:r>
    </w:p>
    <w:p>
      <w:pPr>
        <w:pStyle w:val="FirstParagraph"/>
      </w:pPr>
      <w:r>
        <w:t xml:space="preserve">Key results obtained from test builds and emitted code inspection include:</w:t>
      </w:r>
    </w:p>
    <w:p>
      <w:pPr>
        <w:numPr>
          <w:ilvl w:val="0"/>
          <w:numId w:val="1006"/>
        </w:numPr>
      </w:pPr>
      <w:r>
        <w:rPr>
          <w:bCs/>
          <w:b/>
        </w:rPr>
        <w:t xml:space="preserve">Zero Unwinding Drift (</w:t>
      </w:r>
      <m:oMath>
        <m:r>
          <m:t>s</m:t>
        </m:r>
        <m:r>
          <m:t>p</m:t>
        </m:r>
        <m:r>
          <m:rPr>
            <m:sty m:val="p"/>
          </m:rPr>
          <m:t>_</m:t>
        </m:r>
        <m:r>
          <m:rPr>
            <m:nor/>
            <m:sty m:val="p"/>
          </m:rPr>
          <m:t>exit</m:t>
        </m:r>
        <m:r>
          <m:rPr>
            <m:sty m:val="p"/>
          </m:rPr>
          <m:t>=</m:t>
        </m:r>
        <m:r>
          <m:t>s</m:t>
        </m:r>
        <m:r>
          <m:t>p</m:t>
        </m:r>
        <m:r>
          <m:rPr>
            <m:sty m:val="p"/>
          </m:rPr>
          <m:t>_</m:t>
        </m:r>
        <m:r>
          <m:t>0</m:t>
        </m:r>
      </m:oMath>
      <w:r>
        <w:rPr>
          <w:bCs/>
          <w:b/>
        </w:rPr>
        <w:t xml:space="preserve">):</w:t>
      </w:r>
      <w:r>
        <w:t xml:space="preserve"> </w:t>
      </w:r>
      <w:r>
        <w:t xml:space="preserve">Scope executions, including early returns and complex nested blocks, accurately emitted stack pointer restoration instructions matching Theorem 1 assertions.</w:t>
      </w:r>
    </w:p>
    <w:p>
      <w:pPr>
        <w:numPr>
          <w:ilvl w:val="0"/>
          <w:numId w:val="1006"/>
        </w:numPr>
      </w:pPr>
      <w:r>
        <w:rPr>
          <w:bCs/>
          <w:b/>
        </w:rPr>
        <w:t xml:space="preserve">Compile-time Deterministic Footprint:</w:t>
      </w:r>
      <w:r>
        <w:t xml:space="preserve"> </w:t>
      </w:r>
      <w:r>
        <w:t xml:space="preserve">Non-recursive call graph constraints allowed the Kaoru Compiler to statically calculate and output overall system peak stack depth (</w:t>
      </w: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oMath>
      <w:r>
        <w:t xml:space="preserve">) in</w:t>
      </w:r>
      <w:r>
        <w:t xml:space="preserve"> </w:t>
      </w:r>
      <m:oMath>
        <m:r>
          <m:rPr>
            <m:sty m:val="p"/>
            <m:scr m:val="script"/>
          </m:rPr>
          <m:t>O</m:t>
        </m:r>
        <m:d>
          <m:dPr>
            <m:begChr m:val="("/>
            <m:endChr m:val=")"/>
            <m:sepChr m:val=""/>
            <m:grow/>
          </m:dPr>
          <m:e>
            <m:r>
              <m:rPr>
                <m:sty m:val="p"/>
              </m:rPr>
              <m:t>|</m:t>
            </m:r>
            <m:r>
              <m:t>​</m:t>
            </m:r>
            <m:r>
              <m:t>V</m:t>
            </m:r>
            <m:r>
              <m:rPr>
                <m:sty m:val="p"/>
              </m:rPr>
              <m:t>|</m:t>
            </m:r>
            <m:r>
              <m:t>​</m:t>
            </m:r>
            <m:r>
              <m:rPr>
                <m:sty m:val="p"/>
              </m:rPr>
              <m:t>+</m:t>
            </m:r>
            <m:r>
              <m:rPr>
                <m:sty m:val="p"/>
              </m:rPr>
              <m:t>|</m:t>
            </m:r>
            <m:r>
              <m:t>​</m:t>
            </m:r>
            <m:r>
              <m:t>E</m:t>
            </m:r>
            <m:r>
              <m:rPr>
                <m:sty m:val="p"/>
              </m:rPr>
              <m:t>|</m:t>
            </m:r>
            <m:r>
              <m:t>​</m:t>
            </m:r>
          </m:e>
        </m:d>
      </m:oMath>
      <w:r>
        <w:t xml:space="preserve"> </w:t>
      </w:r>
      <w:r>
        <w:t xml:space="preserve">processing time.</w:t>
      </w:r>
    </w:p>
    <w:p>
      <w:pPr>
        <w:numPr>
          <w:ilvl w:val="0"/>
          <w:numId w:val="1006"/>
        </w:numPr>
      </w:pPr>
      <w:r>
        <w:rPr>
          <w:bCs/>
          <w:b/>
        </w:rPr>
        <w:t xml:space="preserve">AST Scope Reclamation Validity:</w:t>
      </w:r>
      <w:r>
        <w:t xml:space="preserve"> </w:t>
      </w:r>
      <w:r>
        <w:t xml:space="preserve">Front-end AST scope boundary triggers operated reliably without relying on back-end Control Flow Graph (CFG) analysis.</w:t>
      </w:r>
    </w:p>
    <w:p>
      <w:pPr>
        <w:pStyle w:val="FirstParagraph"/>
      </w:pPr>
      <w:r>
        <w:rPr>
          <w:iCs/>
          <w:i/>
        </w:rPr>
        <w:t xml:space="preserve">Implementation Status Note:</w:t>
      </w:r>
      <w:r>
        <w:t xml:space="preserve"> </w:t>
      </w:r>
      <w:r>
        <w:t xml:space="preserve">Evaluation metrics reported in this study were executed primarily on x64 host hardware to prove front-end AST transformation semantics and formal operational rules. The Kaoru Compiler backend is currently expanding its ARM Thumb-2 target code generator (</w:t>
      </w:r>
      <w:r>
        <w:rPr>
          <w:rStyle w:val="VerbatimChar"/>
        </w:rPr>
        <w:t xml:space="preserve">ADD</w:t>
      </w:r>
      <w:r>
        <w:t xml:space="preserve">/</w:t>
      </w:r>
      <w:r>
        <w:rPr>
          <w:rStyle w:val="VerbatimChar"/>
        </w:rPr>
        <w:t xml:space="preserve">SUB</w:t>
      </w:r>
      <w:r>
        <w:t xml:space="preserve"> </w:t>
      </w:r>
      <w:r>
        <w:rPr>
          <w:rStyle w:val="VerbatimChar"/>
        </w:rPr>
        <w:t xml:space="preserve">SP</w:t>
      </w:r>
      <w:r>
        <w:t xml:space="preserve">) and strict AAPCS compliance layer for execution on physical hardware and QEMU ARM target suites.</w:t>
      </w:r>
    </w:p>
    <w:bookmarkEnd w:id="35"/>
    <w:bookmarkEnd w:id="36"/>
    <w:bookmarkStart w:id="38" w:name="artifact-availability"/>
    <w:p>
      <w:pPr>
        <w:pStyle w:val="Heading1"/>
      </w:pPr>
      <w:r>
        <w:t xml:space="preserve">Artifact Availability</w:t>
      </w:r>
    </w:p>
    <w:p>
      <w:pPr>
        <w:pStyle w:val="FirstParagraph"/>
      </w:pPr>
      <w:r>
        <w:t xml:space="preserve">To support reproducibility, all toolchain source artifacts are available at:</w:t>
      </w:r>
    </w:p>
    <w:p>
      <w:pPr>
        <w:numPr>
          <w:ilvl w:val="0"/>
          <w:numId w:val="1007"/>
        </w:numPr>
      </w:pPr>
      <w:r>
        <w:rPr>
          <w:bCs/>
          <w:b/>
        </w:rPr>
        <w:t xml:space="preserve">Repository:</w:t>
      </w:r>
      <w:r>
        <w:t xml:space="preserve"> </w:t>
      </w:r>
      <w:hyperlink r:id="rId37">
        <w:r>
          <w:rPr>
            <w:rStyle w:val="Hyperlink"/>
          </w:rPr>
          <w:t xml:space="preserve">https://github.com/marlovbaloon/Kaoru-compiler-and-Marlov-language</w:t>
        </w:r>
      </w:hyperlink>
    </w:p>
    <w:p>
      <w:pPr>
        <w:numPr>
          <w:ilvl w:val="0"/>
          <w:numId w:val="1007"/>
        </w:numPr>
      </w:pPr>
      <w:r>
        <w:rPr>
          <w:bCs/>
          <w:b/>
        </w:rPr>
        <w:t xml:space="preserve">Artifact Components:</w:t>
      </w:r>
    </w:p>
    <w:p>
      <w:pPr>
        <w:numPr>
          <w:ilvl w:val="1"/>
          <w:numId w:val="1008"/>
        </w:numPr>
      </w:pPr>
      <w:r>
        <w:t xml:space="preserve">Kaoru Compiler and Marlov language lexer/parser written without third-party dependencies.</w:t>
      </w:r>
    </w:p>
    <w:p>
      <w:pPr>
        <w:numPr>
          <w:ilvl w:val="1"/>
          <w:numId w:val="1008"/>
        </w:numPr>
      </w:pPr>
      <w:r>
        <w:t xml:space="preserve">Test suites validating stack reclamation semantics and edge cases.</w:t>
      </w:r>
    </w:p>
    <w:p>
      <w:pPr>
        <w:numPr>
          <w:ilvl w:val="1"/>
          <w:numId w:val="1008"/>
        </w:numPr>
      </w:pPr>
      <w:r>
        <w:t xml:space="preserve">Automated test harness for verifying stack pointer register states.</w:t>
      </w:r>
    </w:p>
    <w:bookmarkEnd w:id="38"/>
    <w:bookmarkStart w:id="39" w:name="conclusion"/>
    <w:p>
      <w:pPr>
        <w:pStyle w:val="Heading1"/>
      </w:pPr>
      <w:r>
        <w:t xml:space="preserve">Conclusion</w:t>
      </w:r>
    </w:p>
    <w:p>
      <w:pPr>
        <w:pStyle w:val="FirstParagraph"/>
      </w:pPr>
      <w:r>
        <w:t xml:space="preserve">This paper addressed stack limit analysis challenges in bare-metal systems by enforcing deterministic boundaries directly within the language model. By defining Marlov as a non-recursive domain-specific language (DAG call graph), the system avoids mathematical undecidability issues related to the Halting Problem. The Kaoru Compiler successfully shifts stack management intent directly to AST scope boundaries within the front-end pipeline. The implementation guarantees 8-byte alignment compliance, maintains</w:t>
      </w:r>
      <w:r>
        <w:t xml:space="preserve"> </w:t>
      </w:r>
      <m:oMath>
        <m:r>
          <m:t>s</m:t>
        </m:r>
        <m:sSub>
          <m:e>
            <m:r>
              <m:t>p</m:t>
            </m:r>
          </m:e>
          <m:sub>
            <m:r>
              <m:rPr>
                <m:nor/>
                <m:sty m:val="p"/>
              </m:rPr>
              <m:t>exit</m:t>
            </m:r>
          </m:sub>
        </m:sSub>
        <m:r>
          <m:rPr>
            <m:sty m:val="p"/>
          </m:rPr>
          <m:t>=</m:t>
        </m:r>
        <m:r>
          <m:t>s</m:t>
        </m:r>
        <m:sSub>
          <m:e>
            <m:r>
              <m:t>p</m:t>
            </m:r>
          </m:e>
          <m:sub>
            <m:r>
              <m:t>0</m:t>
            </m:r>
          </m:sub>
        </m:sSub>
      </m:oMath>
      <w:r>
        <w:t xml:space="preserve"> </w:t>
      </w:r>
      <w:r>
        <w:t xml:space="preserve">invariants, and transforms system-wide</w:t>
      </w:r>
      <w:r>
        <w:t xml:space="preserve"> </w:t>
      </w:r>
      <m:oMath>
        <m:sSub>
          <m:e>
            <m:r>
              <m:rPr>
                <m:sty m:val="p"/>
              </m:rPr>
              <m:t>S</m:t>
            </m:r>
            <m:r>
              <m:rPr>
                <m:sty m:val="p"/>
              </m:rPr>
              <m:t>t</m:t>
            </m:r>
            <m:r>
              <m:rPr>
                <m:sty m:val="p"/>
              </m:rPr>
              <m:t>a</m:t>
            </m:r>
            <m:r>
              <m:rPr>
                <m:sty m:val="p"/>
              </m:rPr>
              <m:t>c</m:t>
            </m:r>
            <m:r>
              <m:rPr>
                <m:sty m:val="p"/>
              </m:rPr>
              <m:t>k</m:t>
            </m:r>
          </m:e>
          <m:sub>
            <m:r>
              <m:rPr>
                <m:sty m:val="p"/>
              </m:rPr>
              <m:t>P</m:t>
            </m:r>
            <m:r>
              <m:rPr>
                <m:sty m:val="p"/>
              </m:rPr>
              <m:t>e</m:t>
            </m:r>
            <m:r>
              <m:rPr>
                <m:sty m:val="p"/>
              </m:rPr>
              <m:t>a</m:t>
            </m:r>
            <m:r>
              <m:rPr>
                <m:sty m:val="p"/>
              </m:rPr>
              <m:t>k</m:t>
            </m:r>
          </m:sub>
        </m:sSub>
      </m:oMath>
      <w:r>
        <w:t xml:space="preserve"> </w:t>
      </w:r>
      <w:r>
        <w:t xml:space="preserve">evaluation into a 100% compile-time deterministic calculation.</w:t>
      </w:r>
    </w:p>
    <w:p>
      <w:pPr>
        <w:pStyle w:val="BodyText"/>
      </w:pPr>
      <w:r>
        <w:t xml:space="preserve">00</w:t>
      </w:r>
      <w:r>
        <w:t xml:space="preserve"> </w:t>
      </w:r>
      <w:r>
        <w:t xml:space="preserve">ARM Limited,</w:t>
      </w:r>
      <w:r>
        <w:t xml:space="preserve"> </w:t>
      </w:r>
      <w:r>
        <w:t xml:space="preserve">“</w:t>
      </w:r>
      <w:r>
        <w:t xml:space="preserve">ARMv7-M Architecture Reference Manual,</w:t>
      </w:r>
      <w:r>
        <w:t xml:space="preserve">”</w:t>
      </w:r>
      <w:r>
        <w:t xml:space="preserve"> </w:t>
      </w:r>
      <w:r>
        <w:t xml:space="preserve">Doc. No. ARM DDI 0403E.b, 2018.</w:t>
      </w:r>
      <w:r>
        <w:t xml:space="preserve"> </w:t>
      </w:r>
      <w:r>
        <w:t xml:space="preserve">International Organization for Standardization,</w:t>
      </w:r>
      <w:r>
        <w:t xml:space="preserve"> </w:t>
      </w:r>
      <w:r>
        <w:t xml:space="preserve">“</w:t>
      </w:r>
      <w:r>
        <w:t xml:space="preserve">Road vehicles — Functional safety — Part 6: Product development at the software level,</w:t>
      </w:r>
      <w:r>
        <w:t xml:space="preserve">”</w:t>
      </w:r>
      <w:r>
        <w:t xml:space="preserve"> </w:t>
      </w:r>
      <w:r>
        <w:t xml:space="preserve">ISO Standard 26262-6:2018, 2018.</w:t>
      </w:r>
      <w:r>
        <w:t xml:space="preserve"> </w:t>
      </w:r>
      <w:r>
        <w:t xml:space="preserve">H. G. Rice,</w:t>
      </w:r>
      <w:r>
        <w:t xml:space="preserve"> </w:t>
      </w:r>
      <w:r>
        <w:t xml:space="preserve">“</w:t>
      </w:r>
      <w:r>
        <w:t xml:space="preserve">Classes of Recursively Enumerable Sets and Their Decision Problems,</w:t>
      </w:r>
      <w:r>
        <w:t xml:space="preserve">”</w:t>
      </w:r>
      <w:r>
        <w:t xml:space="preserve"> </w:t>
      </w:r>
      <w:r>
        <w:rPr>
          <w:iCs/>
          <w:i/>
        </w:rPr>
        <w:t xml:space="preserve">Trans. Amer. Math. Soc.</w:t>
      </w:r>
      <w:r>
        <w:t xml:space="preserve">, vol. 74, no. 2, pp. 358–366, 1953.</w:t>
      </w:r>
      <w:r>
        <w:t xml:space="preserve"> </w:t>
      </w:r>
      <w:r>
        <w:t xml:space="preserve">A. V. Aho, M. S. Lam, R. Sethi, and J. D. Ullman,</w:t>
      </w:r>
      <w:r>
        <w:t xml:space="preserve"> </w:t>
      </w:r>
      <w:r>
        <w:rPr>
          <w:iCs/>
          <w:i/>
        </w:rPr>
        <w:t xml:space="preserve">Compilers: Principles, Techniques, and Tools</w:t>
      </w:r>
      <w:r>
        <w:t xml:space="preserve">, 2nd ed. Addison-Wesley, 2006.</w:t>
      </w:r>
      <w:r>
        <w:t xml:space="preserve"> </w:t>
      </w:r>
      <w:r>
        <w:t xml:space="preserve">R. Stallman and the GCC Developer Community,</w:t>
      </w:r>
      <w:r>
        <w:t xml:space="preserve"> </w:t>
      </w:r>
      <w:r>
        <w:t xml:space="preserve">“</w:t>
      </w:r>
      <w:r>
        <w:t xml:space="preserve">Using the GNU Compiler Collection (GCC),</w:t>
      </w:r>
      <w:r>
        <w:t xml:space="preserve">”</w:t>
      </w:r>
      <w:r>
        <w:t xml:space="preserve"> </w:t>
      </w:r>
      <w:r>
        <w:t xml:space="preserve">Free Software Foundation, 2022.</w:t>
      </w:r>
      <w:r>
        <w:t xml:space="preserve"> </w:t>
      </w:r>
      <w:r>
        <w:t xml:space="preserve">F. Bellard,</w:t>
      </w:r>
      <w:r>
        <w:t xml:space="preserve"> </w:t>
      </w:r>
      <w:r>
        <w:t xml:space="preserve">“</w:t>
      </w:r>
      <w:r>
        <w:t xml:space="preserve">QEMU, a Fast and Portable Dynamic Translator,</w:t>
      </w:r>
      <w:r>
        <w:t xml:space="preserve">”</w:t>
      </w:r>
      <w:r>
        <w:t xml:space="preserve"> </w:t>
      </w:r>
      <w:r>
        <w:t xml:space="preserve">in</w:t>
      </w:r>
      <w:r>
        <w:t xml:space="preserve"> </w:t>
      </w:r>
      <w:r>
        <w:rPr>
          <w:iCs/>
          <w:i/>
        </w:rPr>
        <w:t xml:space="preserve">Proc. USENIX Annual Technical Conference (ATC)</w:t>
      </w:r>
      <w:r>
        <w:t xml:space="preserve">, 2005, pp. 41–46.</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github.com/marlovbaloon/Kaoru-compiler-and-Marlov-language" TargetMode="External" /></Relationships>
</file>

<file path=word/_rels/footnotes.xml.rels><?xml version="1.0" encoding="UTF-8"?><Relationships xmlns="http://schemas.openxmlformats.org/package/2006/relationships"><Relationship Type="http://schemas.openxmlformats.org/officeDocument/2006/relationships/hyperlink" Id="rId37" Target="https://github.com/marlovbaloon/Kaoru-compiler-and-Marlov-langu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AST-Driven Empirical Stack Reclamation for the Marlov Language on ARM Cortex-M Architecture</dc:title>
  <dc:creator/>
  <cp:keywords/>
  <dcterms:created xsi:type="dcterms:W3CDTF">2026-09-25T08:17:25Z</dcterms:created>
  <dcterms:modified xsi:type="dcterms:W3CDTF">2026-09-25T08:17:25Z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Analyzing the worst-case peak stack depth (\mathrm{Stack}_{\mathrm{Peak}}) for general-purpose programming languages on bare-metal embedded systems is mathematically undecidable (Rice’s Theorem) due to recursion and dynamic dispatching. Adopting general-purpose compilers like GCC or LLVM in safety-critical domains relies heavily on Control Flow Graph (CFG) inference within the back-end, which fluctuates under optimization levels and risks structural drift. This paper introduces the Marlov Language, a domain-specific language engineered with a non-recursive architecture that strictly restricts the call graph to a complete Directed Acyclic Graph (DAG). Paired with the Kaoru Compiler, we propose an AST-driven empirical stack reclamation paradigm operating directly in the front-end. By shifting memory intent to AST scope triggers, the system bypasses complex back-end liveness analysis and deterministically emits ARM Thumb-2 instructions (ADD SP, SP, #N) enforcing AAPCS 8-byte alignment in a linear 1:1 fashion. We formally prove stack preservation invariants (sp_{\text{exit}} = sp_0) and hardware alignment invariants (sp \equiv 0 \pmod 8) using Structural Operational Semantics. Empirical evaluations confirm that the combination of the Marlov language and the Kaoru Compiler transforms the system-wide \mathrm{Stack}_{\mathrm{Peak}} determination into a compile-time deterministic decision in \mathcal{O}(\vert{}V\vert{} + \vert{}E\vert{}) time while completely eliminating runtime cleanup overhead.</vt:lpwstr>
  </property>
</Properties>
</file>