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/>
        <w:ind w:left="0" w:firstLine="720"/>
        <w:jc w:val="center"/>
        <w:rPr>
          <w:sz w:val="32"/>
          <w:szCs w:val="32"/>
        </w:rPr>
      </w:pPr>
      <w:r w:rsidDel="00000000" w:rsidR="00000000" w:rsidRPr="00000000">
        <w:rPr>
          <w:rFonts w:ascii="Arial" w:hAnsi="Arial"/>
          <w:b/>
          <w:color w:val="000000"/>
          <w:sz w:val="40"/>
          <w:szCs w:val="32"/>
          <w:rtl w:val="0"/>
        </w:rPr>
        <w:t xml:space="preserve"> </w:t>
        <w:tab/>
        <w:t xml:space="preserve">DOCUMENTAÇÃO JWT PARA SPRING BOOT</w:t>
      </w:r>
    </w:p>
    <w:p w:rsidR="00000000" w:rsidDel="00000000" w:rsidP="00000000" w:rsidRDefault="00000000" w:rsidRPr="00000000" w14:paraId="00000002">
      <w:pPr>
        <w:ind w:left="0" w:firstLine="72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comece criando um arquivo dentro de configs para o SpringSecurityConfigs.java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304800</wp:posOffset>
            </wp:positionV>
            <wp:extent cx="5731200" cy="32131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1 Configuração do Spring Security e do JWT</w:t>
      </w:r>
      <w:r>
        <w:rPr>
          <w:rFonts w:ascii="Arial" w:hAnsi="Arial"/>
          <w:b/>
          <w:color w:val="000000"/>
          <w:sz w:val="28"/>
        </w:rPr>
      </w:r>
    </w:p>
    <w:p>
      <w:pPr>
        <w:spacing w:before="200" w:after="100" w:line="259" w:lineRule="auto"/>
      </w:pPr>
      <w:r>
        <w:rPr>
          <w:rFonts w:ascii="Arial" w:hAnsi="Arial"/>
          <w:b/>
          <w:color w:val="000000"/>
          <w:sz w:val="28"/>
        </w:rPr>
        <w:t>Visão geral</w:t>
      </w:r>
    </w:p>
    <w:p>
      <w:pPr>
        <w:spacing w:before="60" w:after="140" w:line="259" w:lineRule="auto"/>
      </w:pPr>
      <w:r>
        <w:rPr>
          <w:rFonts w:ascii="Arial" w:hAnsi="Arial"/>
          <w:b w:val="0"/>
          <w:color w:val="000000"/>
          <w:sz w:val="22"/>
        </w:rPr>
        <w:t>O login verifica o e-mail e a senha e, quando os dados estão corretos, gera um token JWT. Nas próximas requisições, esse token é enviado no cabeçalho Authorization. O filtro valida o token antes de liberar as rotas protegidas.</w:t>
      </w:r>
    </w:p>
    <w:p w:rsidR="00000000" w:rsidDel="00000000" w:rsidP="00000000" w:rsidRDefault="00000000" w:rsidRPr="00000000" w14:paraId="00000016">
      <w:pPr>
        <w:ind w:left="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aqui está o código que utilizei para fazer essa autenticação: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equipamentos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StandardCharsets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crypto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SecretKey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annotation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annotation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authentication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UsernamePasswordAuthenticationToken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annotation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HttpSecurity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annotation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EnableWebSecurity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SessionCreationPolicy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SecurityContextHolder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SecurityFilterChain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authentication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UsernamePasswordAuthenticationFilter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OncePerRequestFilter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jsonwebtoken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jsonwebtoken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jakarta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FilterChain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jakarta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ServletException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jakarta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jakarta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Configuration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EnableWebSecurity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SpringSecurityConfigs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SECRET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"EXC2jdWOrQ2Z8O04jzDAaekH75NVsHUOIl0354oyh2U="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SecretKey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chave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hmacShaKeyFor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SECRET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StandardCharsets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UTF_8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);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TEMPO_EXPIRACAO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86400000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SecurityFilterChain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filterChain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HttpSecurity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httpSecurity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httpSecurity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csrf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csrf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csrf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sessionManagement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sessionCreationPolicy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SessionCreationPolicy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STATELESS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)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authorizeHttpRequests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authorize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authorize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requestMatchers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"/usuarios/login"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"/usuarios/cadastrar-usuario"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"/controle-equipamentos/swagger-ui/**"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"/controle-equipamentos/v3/api-docs/**"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"/swagger-ui/**"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"/v3/api-docs/**"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permitAll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authenticated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addFilterBefore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jwtFilter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UsernamePasswordAuthenticationFilter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httpSecurity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GERAR TOKEN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gerarToken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issuedAt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expiration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currentTimeMillis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TEMPO_EXPIRACAO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)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)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signWith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compact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VALIDAR TOKEN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validarToken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verifyWith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parseSignedClaims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PEGAR EMAIL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pegarEmail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Jwts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verifyWith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chave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parseSignedClaims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getPayload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getSubject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FILTRO JWT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OncePerRequestFilter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jwtFilter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OncePerRequestFilter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doFilterInternal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HttpServletResponse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FilterChain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filterChain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ServletException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"Authorization"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"Bearer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validarToken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pegarEmail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UsernamePasswordAuthenticationToken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UsernamePasswordAuthenticationToken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emptyList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);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SecurityContextHolder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setAuthentication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}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filterChain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response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);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pacing w:before="200" w:after="100" w:line="259" w:lineRule="auto"/>
      </w:pPr>
      <w:r>
        <w:rPr>
          <w:rFonts w:ascii="Arial" w:hAnsi="Arial"/>
          <w:b/>
          <w:color w:val="000000"/>
          <w:sz w:val="28"/>
        </w:rPr>
        <w:t>O que lembrar deste arquivo</w:t>
      </w:r>
    </w:p>
    <w:p w:rsidR="00000000" w:rsidDel="00000000" w:rsidP="00000000" w:rsidRDefault="00000000" w:rsidRPr="00000000" w14:paraId="000000BD">
      <w:pPr>
        <w:spacing w:before="60" w:after="140" w:line="259" w:lineRule="auto"/>
      </w:pPr>
      <w:r>
        <w:rPr>
          <w:rFonts w:ascii="Arial" w:hAnsi="Arial"/>
          <w:b w:val="0"/>
          <w:color w:val="000000"/>
          <w:sz w:val="22"/>
        </w:rPr>
        <w:t>SECRET e chave: são usadas para assinar e conferir o JWT. Ao reutilizar o arquivo, troque a chave e evite deixá-la publicada em um projeto real.</w:t>
      </w:r>
    </w:p>
    <w:p w:rsidR="00000000" w:rsidDel="00000000" w:rsidP="00000000" w:rsidRDefault="00000000" w:rsidRPr="00000000" w14:paraId="000000BD">
      <w:pPr>
        <w:spacing w:before="60" w:after="140" w:line="259" w:lineRule="auto"/>
      </w:pPr>
      <w:r>
        <w:rPr>
          <w:rFonts w:ascii="Arial" w:hAnsi="Arial"/>
          <w:b w:val="0"/>
          <w:color w:val="000000"/>
          <w:sz w:val="22"/>
        </w:rPr>
        <w:t>TEMPO_EXPIRACAO: está em milissegundos. O valor 86400000 corresponde a 24 horas.</w:t>
      </w:r>
    </w:p>
    <w:p w:rsidR="00000000" w:rsidDel="00000000" w:rsidP="00000000" w:rsidRDefault="00000000" w:rsidRPr="00000000" w14:paraId="000000BD">
      <w:pPr>
        <w:spacing w:before="60" w:after="140" w:line="259" w:lineRule="auto"/>
      </w:pPr>
      <w:r>
        <w:rPr>
          <w:rFonts w:ascii="Arial" w:hAnsi="Arial"/>
          <w:b w:val="0"/>
          <w:color w:val="000000"/>
          <w:sz w:val="22"/>
        </w:rPr>
        <w:t>SecurityFilterChain: define as regras de segurança. csrf.disable() desativa o CSRF neste exemplo; STATELESS faz cada requisição depender do token, sem manter sessão de login no servidor.</w:t>
      </w:r>
    </w:p>
    <w:p w:rsidR="00000000" w:rsidDel="00000000" w:rsidP="00000000" w:rsidRDefault="00000000" w:rsidRPr="00000000" w14:paraId="000000BD">
      <w:pPr>
        <w:spacing w:before="60" w:after="140" w:line="259" w:lineRule="auto"/>
      </w:pPr>
      <w:r>
        <w:rPr>
          <w:rFonts w:ascii="Arial" w:hAnsi="Arial"/>
          <w:b w:val="0"/>
          <w:color w:val="000000"/>
          <w:sz w:val="22"/>
        </w:rPr>
        <w:t>requestMatchers(...).permitAll() deixa login, cadastro e Swagger públicos. anyRequest().authenticated() exige autenticação nas outras rotas. addFilterBefore(...) executa o filtro JWT antes da verificação de autenticação do Spring.</w:t>
      </w:r>
    </w:p>
    <w:p w:rsidR="00000000" w:rsidDel="00000000" w:rsidP="00000000" w:rsidRDefault="00000000" w:rsidRPr="00000000" w14:paraId="000000BD">
      <w:pPr>
        <w:spacing w:before="60" w:after="140" w:line="259" w:lineRule="auto"/>
      </w:pPr>
      <w:r>
        <w:rPr>
          <w:rFonts w:ascii="Arial" w:hAnsi="Arial"/>
          <w:b w:val="0"/>
          <w:color w:val="000000"/>
          <w:sz w:val="22"/>
        </w:rPr>
        <w:t>gerarToken cria o token usando o e-mail como subject. validarToken confere assinatura e expiração; pegarEmail recupera o subject. jwtFilter lê Authorization: Bearer TOKEN e registra a autenticação no SecurityContextHolder.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2 Alteração do login no UsuarioController</w:t>
      </w:r>
    </w:p>
    <w:p w:rsidR="00000000" w:rsidDel="00000000" w:rsidP="00000000" w:rsidRDefault="00000000" w:rsidRPr="00000000" w14:paraId="000000C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Agora vamos para o usuarioController para modificar a rota de login e fazer gerar o token assim que for logado</w:t>
      </w:r>
    </w:p>
    <w:p w:rsidR="00000000" w:rsidDel="00000000" w:rsidP="00000000" w:rsidRDefault="00000000" w:rsidRPr="00000000" w14:paraId="000000C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95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Esse é o código que deve ser colocado para alterar o post do login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fazerLogin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usuarioEncontrado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usuarioService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fazerLogin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getSenha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usuarioEncontrado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springSecurityConfigs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gerarToken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usuarioEncontrado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);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"token"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 ou senha inválidos"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pacing w:before="60" w:after="140" w:line="259" w:lineRule="auto"/>
      </w:pPr>
      <w:r>
        <w:rPr>
          <w:rFonts w:ascii="Arial" w:hAnsi="Arial"/>
          <w:b w:val="0"/>
          <w:color w:val="000000"/>
          <w:sz w:val="22"/>
        </w:rPr>
        <w:t>Nesse fluxo, o UsuarioService continua responsável por conferir e-mail e senha. O token só deve ser gerado depois que usuarioEncontrado for diferente de null. Para o exemplo funcionar, lembre também de injetar SpringSecurityConfigs no controller e importar Map e HashMap.</w:t>
      </w:r>
    </w:p>
    <w:p w:rsidR="00000000" w:rsidDel="00000000" w:rsidP="00000000" w:rsidRDefault="00000000" w:rsidRPr="00000000" w14:paraId="000000E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spacing w:before="240" w:after="120"/>
      </w:pPr>
      <w:r>
        <w:rPr>
          <w:rFonts w:ascii="Arial" w:hAnsi="Arial"/>
          <w:b/>
          <w:color w:val="000000"/>
          <w:sz w:val="28"/>
        </w:rPr>
        <w:t>3 Configuração do Swagger Authorize</w:t>
      </w:r>
    </w:p>
    <w:p w:rsidR="00000000" w:rsidDel="00000000" w:rsidP="00000000" w:rsidRDefault="00000000" w:rsidRPr="00000000" w14:paraId="000000E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finalizar fizemos a configuração do swagger para aparecer o authorize, onde colocaremos o token gerado no login que dará acesso a outras rotas.</w:t>
      </w:r>
    </w:p>
    <w:p w:rsidR="00000000" w:rsidDel="00000000" w:rsidP="00000000" w:rsidRDefault="00000000" w:rsidRPr="00000000" w14:paraId="000000E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60" w:after="140" w:line="259" w:lineRule="auto"/>
      </w:pPr>
      <w:r>
        <w:rPr>
          <w:rFonts w:ascii="Arial" w:hAnsi="Arial"/>
          <w:b w:val="0"/>
          <w:color w:val="000000"/>
          <w:sz w:val="22"/>
        </w:rPr>
        <w:t>Para testar, faça o login, copie somente o valor do token e cole no botão Authorize do Swagger. Com o esquema bearer configurado, o Swagger envia o cabeçalho Authorization: Bearer TOKEN nas requisições.</w:t>
      </w:r>
    </w:p>
    <w:p w:rsidR="00000000" w:rsidDel="00000000" w:rsidP="00000000" w:rsidRDefault="00000000" w:rsidRPr="00000000" w14:paraId="000000EB">
      <w:pPr>
        <w:spacing w:before="200" w:after="100" w:line="259" w:lineRule="auto"/>
      </w:pPr>
      <w:r>
        <w:rPr>
          <w:rFonts w:ascii="Arial" w:hAnsi="Arial"/>
          <w:b/>
          <w:color w:val="000000"/>
          <w:sz w:val="28"/>
        </w:rPr>
        <w:t>Ao copiar para outro projeto</w:t>
      </w:r>
    </w:p>
    <w:p w:rsidR="00000000" w:rsidDel="00000000" w:rsidP="00000000" w:rsidRDefault="00000000" w:rsidRPr="00000000" w14:paraId="000000EB">
      <w:pPr>
        <w:spacing w:before="60" w:after="140" w:line="259" w:lineRule="auto"/>
      </w:pPr>
      <w:r>
        <w:rPr>
          <w:rFonts w:ascii="Arial" w:hAnsi="Arial"/>
          <w:b w:val="0"/>
          <w:color w:val="000000"/>
          <w:sz w:val="22"/>
        </w:rPr>
        <w:t>Confira apenas estes pontos: package e nomes das classes; dependências do Spring Security, JJWT e Swagger; rotas públicas; caminhos do Swagger; SECRET; tempo de expiração; e o campo usado como subject, que neste projeto é o e-mail.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