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4067D" w14:textId="7DBF4F01" w:rsidR="002965DB" w:rsidRPr="00917670" w:rsidRDefault="002965DB" w:rsidP="00345689">
      <w:pPr>
        <w:spacing w:after="0" w:line="276" w:lineRule="auto"/>
        <w:jc w:val="center"/>
        <w:rPr>
          <w:rFonts w:ascii="Calibri" w:hAnsi="Calibri" w:cs="Calibri"/>
          <w:b/>
          <w:bCs/>
        </w:rPr>
      </w:pPr>
      <w:r w:rsidRPr="00917670">
        <w:rPr>
          <w:rFonts w:ascii="Calibri" w:hAnsi="Calibri" w:cs="Calibri"/>
          <w:b/>
          <w:bCs/>
        </w:rPr>
        <w:t>Activity: Research on (</w:t>
      </w:r>
      <w:proofErr w:type="spellStart"/>
      <w:r w:rsidRPr="00917670">
        <w:rPr>
          <w:rFonts w:ascii="Calibri" w:hAnsi="Calibri" w:cs="Calibri"/>
          <w:b/>
          <w:bCs/>
        </w:rPr>
        <w:t>sklearn</w:t>
      </w:r>
      <w:proofErr w:type="spellEnd"/>
      <w:r w:rsidRPr="00917670">
        <w:rPr>
          <w:rFonts w:ascii="Calibri" w:hAnsi="Calibri" w:cs="Calibri"/>
          <w:b/>
          <w:bCs/>
        </w:rPr>
        <w:t>)</w:t>
      </w:r>
    </w:p>
    <w:p w14:paraId="714CBCF5" w14:textId="77777777" w:rsidR="00345689" w:rsidRPr="00917670" w:rsidRDefault="00345689" w:rsidP="0069009E">
      <w:pPr>
        <w:spacing w:after="0" w:line="276" w:lineRule="auto"/>
        <w:jc w:val="both"/>
        <w:rPr>
          <w:rFonts w:ascii="Calibri" w:hAnsi="Calibri" w:cs="Calibri"/>
          <w:b/>
          <w:bCs/>
        </w:rPr>
      </w:pPr>
    </w:p>
    <w:p w14:paraId="40BE1176" w14:textId="6CE0D5C5" w:rsidR="002965DB" w:rsidRPr="00917670" w:rsidRDefault="002965DB" w:rsidP="0069009E">
      <w:pPr>
        <w:spacing w:after="0" w:line="276" w:lineRule="auto"/>
        <w:jc w:val="both"/>
        <w:rPr>
          <w:rFonts w:ascii="Calibri" w:hAnsi="Calibri" w:cs="Calibri"/>
        </w:rPr>
      </w:pPr>
      <w:r w:rsidRPr="00917670">
        <w:rPr>
          <w:rFonts w:ascii="Calibri" w:hAnsi="Calibri" w:cs="Calibri"/>
          <w:b/>
          <w:bCs/>
        </w:rPr>
        <w:t xml:space="preserve">Name: </w:t>
      </w:r>
      <w:r w:rsidR="00917670" w:rsidRPr="00917670">
        <w:rPr>
          <w:rFonts w:ascii="Calibri" w:hAnsi="Calibri" w:cs="Calibri"/>
        </w:rPr>
        <w:t xml:space="preserve">Marmol, John Martin T. </w:t>
      </w:r>
    </w:p>
    <w:p w14:paraId="1B004F70" w14:textId="0EBBB92A" w:rsidR="002965DB" w:rsidRPr="00917670" w:rsidRDefault="002965DB" w:rsidP="0069009E">
      <w:pPr>
        <w:spacing w:after="0" w:line="276" w:lineRule="auto"/>
        <w:jc w:val="both"/>
        <w:rPr>
          <w:rFonts w:ascii="Calibri" w:hAnsi="Calibri" w:cs="Calibri"/>
        </w:rPr>
      </w:pPr>
      <w:r w:rsidRPr="00917670">
        <w:rPr>
          <w:rFonts w:ascii="Calibri" w:hAnsi="Calibri" w:cs="Calibri"/>
          <w:b/>
          <w:bCs/>
        </w:rPr>
        <w:t xml:space="preserve">Course: </w:t>
      </w:r>
      <w:r w:rsidRPr="00917670">
        <w:rPr>
          <w:rFonts w:ascii="Calibri" w:hAnsi="Calibri" w:cs="Calibri"/>
        </w:rPr>
        <w:t>Bayesian Statistics</w:t>
      </w:r>
    </w:p>
    <w:p w14:paraId="71E4EEAA" w14:textId="14E0614E" w:rsidR="002965DB" w:rsidRPr="00917670" w:rsidRDefault="002965DB" w:rsidP="0069009E">
      <w:pPr>
        <w:spacing w:after="0" w:line="276" w:lineRule="auto"/>
        <w:jc w:val="both"/>
        <w:rPr>
          <w:rFonts w:ascii="Calibri" w:hAnsi="Calibri" w:cs="Calibri"/>
        </w:rPr>
      </w:pPr>
      <w:r w:rsidRPr="00917670">
        <w:rPr>
          <w:rFonts w:ascii="Calibri" w:hAnsi="Calibri" w:cs="Calibri"/>
          <w:b/>
          <w:bCs/>
        </w:rPr>
        <w:t xml:space="preserve">Date: </w:t>
      </w:r>
      <w:r w:rsidRPr="00917670">
        <w:rPr>
          <w:rFonts w:ascii="Calibri" w:hAnsi="Calibri" w:cs="Calibri"/>
        </w:rPr>
        <w:t>March 14, 2026</w:t>
      </w:r>
    </w:p>
    <w:p w14:paraId="1A8FF7E4" w14:textId="77777777" w:rsidR="002965DB" w:rsidRDefault="002965DB" w:rsidP="0069009E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</w:p>
    <w:p w14:paraId="600C3943" w14:textId="77777777" w:rsidR="002965DB" w:rsidRDefault="002965DB" w:rsidP="0069009E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</w:p>
    <w:p w14:paraId="05E540F9" w14:textId="3B76EFBA" w:rsidR="0069009E" w:rsidRPr="00345689" w:rsidRDefault="0069009E" w:rsidP="0069009E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69009E">
        <w:rPr>
          <w:rFonts w:ascii="Calibri" w:hAnsi="Calibri" w:cs="Calibri"/>
          <w:b/>
          <w:bCs/>
        </w:rPr>
        <w:t xml:space="preserve">What is </w:t>
      </w:r>
      <w:r w:rsidRPr="0069009E">
        <w:rPr>
          <w:rFonts w:ascii="Calibri" w:hAnsi="Calibri" w:cs="Calibri"/>
          <w:b/>
          <w:bCs/>
          <w:i/>
          <w:iCs/>
        </w:rPr>
        <w:t>Scikit-learn (</w:t>
      </w:r>
      <w:proofErr w:type="spellStart"/>
      <w:r w:rsidRPr="0069009E">
        <w:rPr>
          <w:rFonts w:ascii="Calibri" w:hAnsi="Calibri" w:cs="Calibri"/>
          <w:b/>
          <w:bCs/>
          <w:i/>
          <w:iCs/>
        </w:rPr>
        <w:t>sklearn</w:t>
      </w:r>
      <w:proofErr w:type="spellEnd"/>
      <w:r w:rsidRPr="0069009E">
        <w:rPr>
          <w:rFonts w:ascii="Calibri" w:hAnsi="Calibri" w:cs="Calibri"/>
          <w:b/>
          <w:bCs/>
          <w:i/>
          <w:iCs/>
        </w:rPr>
        <w:t>)</w:t>
      </w:r>
      <w:r w:rsidRPr="0069009E">
        <w:rPr>
          <w:rFonts w:ascii="Calibri" w:hAnsi="Calibri" w:cs="Calibri"/>
          <w:b/>
          <w:bCs/>
        </w:rPr>
        <w:t>?</w:t>
      </w:r>
    </w:p>
    <w:p w14:paraId="0BAAE6E0" w14:textId="62CD86B1" w:rsidR="0069009E" w:rsidRDefault="0069009E" w:rsidP="0069009E">
      <w:pPr>
        <w:spacing w:after="0" w:line="276" w:lineRule="auto"/>
        <w:ind w:firstLine="720"/>
        <w:jc w:val="both"/>
        <w:rPr>
          <w:rFonts w:ascii="Calibri" w:hAnsi="Calibri" w:cs="Calibri"/>
          <w:sz w:val="22"/>
          <w:szCs w:val="22"/>
        </w:rPr>
      </w:pPr>
      <w:r w:rsidRPr="0069009E">
        <w:rPr>
          <w:rFonts w:ascii="Calibri" w:hAnsi="Calibri" w:cs="Calibri"/>
          <w:i/>
          <w:iCs/>
          <w:sz w:val="22"/>
          <w:szCs w:val="22"/>
        </w:rPr>
        <w:t>Scikit-learn</w:t>
      </w:r>
      <w:r w:rsidRPr="0069009E">
        <w:rPr>
          <w:rFonts w:ascii="Calibri" w:hAnsi="Calibri" w:cs="Calibri"/>
          <w:sz w:val="22"/>
          <w:szCs w:val="22"/>
        </w:rPr>
        <w:t> is an open</w:t>
      </w:r>
      <w:r>
        <w:rPr>
          <w:rFonts w:ascii="Calibri" w:hAnsi="Calibri" w:cs="Calibri"/>
          <w:sz w:val="22"/>
          <w:szCs w:val="22"/>
        </w:rPr>
        <w:t>-</w:t>
      </w:r>
      <w:r w:rsidRPr="0069009E">
        <w:rPr>
          <w:rFonts w:ascii="Calibri" w:hAnsi="Calibri" w:cs="Calibri"/>
          <w:sz w:val="22"/>
          <w:szCs w:val="22"/>
        </w:rPr>
        <w:t>source machine learning library that supports supervised and unsupervised learning. It also provides various tools for model fitting, data preprocessing, model selection, model evaluation, and many other utilities.</w:t>
      </w:r>
    </w:p>
    <w:p w14:paraId="376F7A78" w14:textId="77777777" w:rsidR="0069009E" w:rsidRDefault="0069009E" w:rsidP="0069009E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</w:p>
    <w:p w14:paraId="28DBF2E7" w14:textId="27F9F69F" w:rsidR="0069009E" w:rsidRDefault="0069009E" w:rsidP="0069009E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69009E">
        <w:rPr>
          <w:rFonts w:ascii="Calibri" w:hAnsi="Calibri" w:cs="Calibri"/>
          <w:b/>
          <w:bCs/>
        </w:rPr>
        <w:t xml:space="preserve">Main Features of </w:t>
      </w:r>
      <w:r w:rsidRPr="0069009E">
        <w:rPr>
          <w:rFonts w:ascii="Calibri" w:hAnsi="Calibri" w:cs="Calibri"/>
          <w:b/>
          <w:bCs/>
          <w:i/>
          <w:iCs/>
        </w:rPr>
        <w:t>Scikit-learn</w:t>
      </w:r>
      <w:r w:rsidRPr="0069009E">
        <w:rPr>
          <w:rFonts w:ascii="Calibri" w:hAnsi="Calibri" w:cs="Calibri"/>
          <w:b/>
          <w:bCs/>
        </w:rPr>
        <w:t>:</w:t>
      </w:r>
    </w:p>
    <w:p w14:paraId="7F8E2C63" w14:textId="05A0653B" w:rsidR="0069009E" w:rsidRDefault="0069009E" w:rsidP="0069009E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69009E">
        <w:rPr>
          <w:rFonts w:ascii="Calibri" w:hAnsi="Calibri" w:cs="Calibri"/>
          <w:b/>
          <w:bCs/>
          <w:sz w:val="22"/>
          <w:szCs w:val="22"/>
        </w:rPr>
        <w:t xml:space="preserve">Fitting and predicting: estimator basics, </w:t>
      </w:r>
      <w:r w:rsidRPr="0069009E">
        <w:rPr>
          <w:rFonts w:ascii="Calibri" w:hAnsi="Calibri" w:cs="Calibri"/>
          <w:i/>
          <w:iCs/>
          <w:sz w:val="22"/>
          <w:szCs w:val="22"/>
        </w:rPr>
        <w:t>Scikit-learn</w:t>
      </w:r>
      <w:r w:rsidRPr="0069009E">
        <w:rPr>
          <w:rFonts w:ascii="Calibri" w:hAnsi="Calibri" w:cs="Calibri"/>
          <w:sz w:val="22"/>
          <w:szCs w:val="22"/>
        </w:rPr>
        <w:t> provides dozens of built-in machine learning algorithms and models, called </w:t>
      </w:r>
      <w:hyperlink r:id="rId5" w:anchor="term-estimators" w:history="1">
        <w:r w:rsidRPr="0069009E">
          <w:rPr>
            <w:rStyle w:val="Hyperlink"/>
            <w:rFonts w:ascii="Calibri" w:hAnsi="Calibri" w:cs="Calibri"/>
            <w:i/>
            <w:iCs/>
            <w:color w:val="000000" w:themeColor="text1"/>
            <w:sz w:val="22"/>
            <w:szCs w:val="22"/>
            <w:u w:val="none"/>
          </w:rPr>
          <w:t>estimators</w:t>
        </w:r>
      </w:hyperlink>
      <w:r w:rsidRPr="0069009E">
        <w:rPr>
          <w:rFonts w:ascii="Calibri" w:hAnsi="Calibri" w:cs="Calibri"/>
          <w:sz w:val="22"/>
          <w:szCs w:val="22"/>
        </w:rPr>
        <w:t xml:space="preserve">. Each estimator can be fitted to some data using </w:t>
      </w:r>
      <w:r w:rsidRPr="0069009E">
        <w:rPr>
          <w:rFonts w:ascii="Calibri" w:hAnsi="Calibri" w:cs="Calibri"/>
          <w:color w:val="000000" w:themeColor="text1"/>
          <w:sz w:val="22"/>
          <w:szCs w:val="22"/>
        </w:rPr>
        <w:t>its </w:t>
      </w:r>
      <w:hyperlink r:id="rId6" w:anchor="term-fit" w:history="1">
        <w:r w:rsidRPr="0069009E">
          <w:rPr>
            <w:rStyle w:val="Hyperlink"/>
            <w:rFonts w:ascii="Calibri" w:hAnsi="Calibri" w:cs="Calibri"/>
            <w:i/>
            <w:iCs/>
            <w:color w:val="000000" w:themeColor="text1"/>
            <w:sz w:val="22"/>
            <w:szCs w:val="22"/>
            <w:u w:val="none"/>
          </w:rPr>
          <w:t>fit</w:t>
        </w:r>
      </w:hyperlink>
      <w:r w:rsidRPr="0069009E">
        <w:rPr>
          <w:rFonts w:ascii="Calibri" w:hAnsi="Calibri" w:cs="Calibri"/>
          <w:color w:val="000000" w:themeColor="text1"/>
          <w:sz w:val="22"/>
          <w:szCs w:val="22"/>
        </w:rPr>
        <w:t> method.</w:t>
      </w:r>
    </w:p>
    <w:p w14:paraId="32FFD3F4" w14:textId="4D6765E0" w:rsidR="00BB7019" w:rsidRPr="00BB7019" w:rsidRDefault="00BB7019" w:rsidP="00BB7019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Transformers and pre-processors, </w:t>
      </w:r>
      <w:r>
        <w:rPr>
          <w:rFonts w:ascii="Calibri" w:hAnsi="Calibri" w:cs="Calibri"/>
          <w:sz w:val="22"/>
          <w:szCs w:val="22"/>
        </w:rPr>
        <w:t>m</w:t>
      </w:r>
      <w:r w:rsidRPr="00BB7019">
        <w:rPr>
          <w:rFonts w:ascii="Calibri" w:hAnsi="Calibri" w:cs="Calibri"/>
          <w:sz w:val="22"/>
          <w:szCs w:val="22"/>
        </w:rPr>
        <w:t>achine learning workflows are often composed of different parts. A typical pipeline consists of a pre-processing step that transforms or imputes the data, and a final predictor that predicts target values. In </w:t>
      </w:r>
      <w:r w:rsidRPr="00BB7019">
        <w:rPr>
          <w:rFonts w:ascii="Calibri" w:hAnsi="Calibri" w:cs="Calibri"/>
          <w:i/>
          <w:iCs/>
          <w:sz w:val="22"/>
          <w:szCs w:val="22"/>
        </w:rPr>
        <w:t>scikit-learn</w:t>
      </w:r>
      <w:r w:rsidRPr="00BB7019">
        <w:rPr>
          <w:rFonts w:ascii="Calibri" w:hAnsi="Calibri" w:cs="Calibri"/>
          <w:sz w:val="22"/>
          <w:szCs w:val="22"/>
        </w:rPr>
        <w:t>, pre-processors and transformers follow the same API as the estimator objects (they actually all inherit from the same </w:t>
      </w:r>
      <w:proofErr w:type="spellStart"/>
      <w:r w:rsidRPr="00BB7019">
        <w:rPr>
          <w:rFonts w:ascii="Calibri" w:hAnsi="Calibri" w:cs="Calibri"/>
          <w:i/>
          <w:iCs/>
          <w:sz w:val="22"/>
          <w:szCs w:val="22"/>
        </w:rPr>
        <w:t>BaseEstimator</w:t>
      </w:r>
      <w:proofErr w:type="spellEnd"/>
      <w:r w:rsidRPr="00BB7019">
        <w:rPr>
          <w:rFonts w:ascii="Calibri" w:hAnsi="Calibri" w:cs="Calibri"/>
          <w:sz w:val="22"/>
          <w:szCs w:val="22"/>
        </w:rPr>
        <w:t> class). The transformer objects don’t have a </w:t>
      </w:r>
      <w:hyperlink r:id="rId7" w:anchor="term-predict" w:history="1">
        <w:r w:rsidRPr="00BB7019">
          <w:rPr>
            <w:rStyle w:val="Hyperlink"/>
            <w:rFonts w:ascii="Calibri" w:hAnsi="Calibri" w:cs="Calibri"/>
            <w:i/>
            <w:iCs/>
            <w:color w:val="000000" w:themeColor="text1"/>
            <w:sz w:val="22"/>
            <w:szCs w:val="22"/>
            <w:u w:val="none"/>
          </w:rPr>
          <w:t>predict</w:t>
        </w:r>
      </w:hyperlink>
      <w:r w:rsidRPr="00BB7019">
        <w:rPr>
          <w:rFonts w:ascii="Calibri" w:hAnsi="Calibri" w:cs="Calibri"/>
          <w:sz w:val="22"/>
          <w:szCs w:val="22"/>
        </w:rPr>
        <w:t> method but rather a </w:t>
      </w:r>
      <w:hyperlink r:id="rId8" w:anchor="term-transform" w:history="1">
        <w:r w:rsidRPr="00BB7019">
          <w:rPr>
            <w:rStyle w:val="Hyperlink"/>
            <w:rFonts w:ascii="Calibri" w:hAnsi="Calibri" w:cs="Calibri"/>
            <w:i/>
            <w:iCs/>
            <w:color w:val="000000" w:themeColor="text1"/>
            <w:sz w:val="22"/>
            <w:szCs w:val="22"/>
            <w:u w:val="none"/>
          </w:rPr>
          <w:t>transform</w:t>
        </w:r>
      </w:hyperlink>
      <w:r w:rsidRPr="00BB7019">
        <w:rPr>
          <w:rFonts w:ascii="Calibri" w:hAnsi="Calibri" w:cs="Calibri"/>
          <w:sz w:val="22"/>
          <w:szCs w:val="22"/>
        </w:rPr>
        <w:t> method that outputs a newly transformed sample matrix</w:t>
      </w:r>
      <w:r>
        <w:rPr>
          <w:rFonts w:ascii="Calibri" w:hAnsi="Calibri" w:cs="Calibri"/>
          <w:sz w:val="22"/>
          <w:szCs w:val="22"/>
        </w:rPr>
        <w:t>.</w:t>
      </w:r>
    </w:p>
    <w:p w14:paraId="54FAE281" w14:textId="089C452E" w:rsidR="00BB7019" w:rsidRPr="00BB7019" w:rsidRDefault="00BB7019" w:rsidP="00BB7019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Pipelines: chaining pre-processors and estimators, </w:t>
      </w:r>
      <w:r>
        <w:rPr>
          <w:rFonts w:ascii="Calibri" w:hAnsi="Calibri" w:cs="Calibri"/>
          <w:color w:val="000000" w:themeColor="text1"/>
          <w:sz w:val="22"/>
          <w:szCs w:val="22"/>
        </w:rPr>
        <w:t>t</w:t>
      </w:r>
      <w:r w:rsidRPr="00BB7019">
        <w:rPr>
          <w:rFonts w:ascii="Calibri" w:hAnsi="Calibri" w:cs="Calibri"/>
          <w:color w:val="000000" w:themeColor="text1"/>
          <w:sz w:val="22"/>
          <w:szCs w:val="22"/>
        </w:rPr>
        <w:t>ransformers and estimators (predictors) can be combined together into a single unifying object: a </w:t>
      </w:r>
      <w:hyperlink r:id="rId9" w:anchor="sklearn.pipeline.Pipeline" w:tooltip="sklearn.pipeline.Pipeline" w:history="1">
        <w:r w:rsidRPr="00BB7019">
          <w:rPr>
            <w:rStyle w:val="Hyperlink"/>
            <w:rFonts w:ascii="Calibri" w:hAnsi="Calibri" w:cs="Calibri"/>
            <w:i/>
            <w:iCs/>
            <w:color w:val="000000" w:themeColor="text1"/>
            <w:sz w:val="22"/>
            <w:szCs w:val="22"/>
            <w:u w:val="none"/>
          </w:rPr>
          <w:t>Pipeline</w:t>
        </w:r>
      </w:hyperlink>
      <w:r w:rsidRPr="00BB7019">
        <w:rPr>
          <w:rFonts w:ascii="Calibri" w:hAnsi="Calibri" w:cs="Calibri"/>
          <w:color w:val="000000" w:themeColor="text1"/>
          <w:sz w:val="22"/>
          <w:szCs w:val="22"/>
        </w:rPr>
        <w:t>. The pipeline offers the same API as a regular estimator: it can be fitted and used for prediction with </w:t>
      </w:r>
      <w:r w:rsidRPr="00BB7019">
        <w:rPr>
          <w:rFonts w:ascii="Calibri" w:hAnsi="Calibri" w:cs="Calibri"/>
          <w:i/>
          <w:iCs/>
          <w:color w:val="000000" w:themeColor="text1"/>
          <w:sz w:val="22"/>
          <w:szCs w:val="22"/>
        </w:rPr>
        <w:t>fit</w:t>
      </w:r>
      <w:r w:rsidRPr="00BB7019">
        <w:rPr>
          <w:rFonts w:ascii="Calibri" w:hAnsi="Calibri" w:cs="Calibri"/>
          <w:color w:val="000000" w:themeColor="text1"/>
          <w:sz w:val="22"/>
          <w:szCs w:val="22"/>
        </w:rPr>
        <w:t> and </w:t>
      </w:r>
      <w:r w:rsidRPr="00BB7019">
        <w:rPr>
          <w:rFonts w:ascii="Calibri" w:hAnsi="Calibri" w:cs="Calibri"/>
          <w:i/>
          <w:iCs/>
          <w:color w:val="000000" w:themeColor="text1"/>
          <w:sz w:val="22"/>
          <w:szCs w:val="22"/>
        </w:rPr>
        <w:t>predict</w:t>
      </w:r>
      <w:r w:rsidRPr="00BB7019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5536939A" w14:textId="0F3CFF02" w:rsidR="00BB7019" w:rsidRPr="00BB7019" w:rsidRDefault="00BB7019" w:rsidP="00BB7019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Model evaluation, </w:t>
      </w:r>
      <w:r>
        <w:rPr>
          <w:rFonts w:ascii="Calibri" w:hAnsi="Calibri" w:cs="Calibri"/>
          <w:color w:val="000000" w:themeColor="text1"/>
          <w:sz w:val="22"/>
          <w:szCs w:val="22"/>
        </w:rPr>
        <w:t>f</w:t>
      </w:r>
      <w:r w:rsidRPr="00BB7019">
        <w:rPr>
          <w:rFonts w:ascii="Calibri" w:hAnsi="Calibri" w:cs="Calibri"/>
          <w:color w:val="000000" w:themeColor="text1"/>
          <w:sz w:val="22"/>
          <w:szCs w:val="22"/>
        </w:rPr>
        <w:t>itting a model to some data does not entail that it will predict well on unseen data. This needs to be directly evaluated. We have just seen the </w:t>
      </w:r>
      <w:proofErr w:type="spellStart"/>
      <w:r w:rsidRPr="00BB7019">
        <w:rPr>
          <w:rFonts w:ascii="Calibri" w:hAnsi="Calibri" w:cs="Calibri"/>
          <w:i/>
          <w:iCs/>
          <w:color w:val="000000" w:themeColor="text1"/>
          <w:sz w:val="22"/>
          <w:szCs w:val="22"/>
        </w:rPr>
        <w:fldChar w:fldCharType="begin"/>
      </w:r>
      <w:r w:rsidRPr="00BB7019">
        <w:rPr>
          <w:rFonts w:ascii="Calibri" w:hAnsi="Calibri" w:cs="Calibri"/>
          <w:i/>
          <w:iCs/>
          <w:color w:val="000000" w:themeColor="text1"/>
          <w:sz w:val="22"/>
          <w:szCs w:val="22"/>
        </w:rPr>
        <w:instrText>HYPERLINK "https://scikit-learn.org/stable/modules/generated/sklearn.model_selection.train_test_split.html" \l "sklearn.model_selection.train_test_split" \o "sklearn.model_selection.train_test_split"</w:instrText>
      </w:r>
      <w:r w:rsidRPr="00BB7019">
        <w:rPr>
          <w:rFonts w:ascii="Calibri" w:hAnsi="Calibri" w:cs="Calibri"/>
          <w:i/>
          <w:iCs/>
          <w:color w:val="000000" w:themeColor="text1"/>
          <w:sz w:val="22"/>
          <w:szCs w:val="22"/>
        </w:rPr>
      </w:r>
      <w:r w:rsidRPr="00BB7019">
        <w:rPr>
          <w:rFonts w:ascii="Calibri" w:hAnsi="Calibri" w:cs="Calibri"/>
          <w:i/>
          <w:iCs/>
          <w:color w:val="000000" w:themeColor="text1"/>
          <w:sz w:val="22"/>
          <w:szCs w:val="22"/>
        </w:rPr>
        <w:fldChar w:fldCharType="separate"/>
      </w:r>
      <w:r w:rsidRPr="00BB7019">
        <w:rPr>
          <w:rStyle w:val="Hyperlink"/>
          <w:rFonts w:ascii="Calibri" w:hAnsi="Calibri" w:cs="Calibri"/>
          <w:i/>
          <w:iCs/>
          <w:color w:val="000000" w:themeColor="text1"/>
          <w:sz w:val="22"/>
          <w:szCs w:val="22"/>
          <w:u w:val="none"/>
        </w:rPr>
        <w:t>train_test_split</w:t>
      </w:r>
      <w:proofErr w:type="spellEnd"/>
      <w:r w:rsidRPr="00BB7019">
        <w:rPr>
          <w:rFonts w:ascii="Calibri" w:hAnsi="Calibri" w:cs="Calibri"/>
          <w:i/>
          <w:iCs/>
          <w:color w:val="000000" w:themeColor="text1"/>
          <w:sz w:val="22"/>
          <w:szCs w:val="22"/>
        </w:rPr>
        <w:fldChar w:fldCharType="end"/>
      </w:r>
      <w:r w:rsidRPr="00BB7019">
        <w:rPr>
          <w:rFonts w:ascii="Calibri" w:hAnsi="Calibri" w:cs="Calibri"/>
          <w:color w:val="000000" w:themeColor="text1"/>
          <w:sz w:val="22"/>
          <w:szCs w:val="22"/>
        </w:rPr>
        <w:t> helper that splits a dataset into train and test sets, but </w:t>
      </w:r>
      <w:r w:rsidRPr="00BB7019">
        <w:rPr>
          <w:rFonts w:ascii="Calibri" w:hAnsi="Calibri" w:cs="Calibri"/>
          <w:i/>
          <w:iCs/>
          <w:color w:val="000000" w:themeColor="text1"/>
          <w:sz w:val="22"/>
          <w:szCs w:val="22"/>
        </w:rPr>
        <w:t>scikit-learn</w:t>
      </w:r>
      <w:r w:rsidRPr="00BB7019">
        <w:rPr>
          <w:rFonts w:ascii="Calibri" w:hAnsi="Calibri" w:cs="Calibri"/>
          <w:color w:val="000000" w:themeColor="text1"/>
          <w:sz w:val="22"/>
          <w:szCs w:val="22"/>
        </w:rPr>
        <w:t> provides many other tools for model evaluation, in particular for </w:t>
      </w:r>
      <w:hyperlink r:id="rId10" w:anchor="cross-validation" w:history="1">
        <w:r w:rsidRPr="00BB7019">
          <w:rPr>
            <w:rStyle w:val="Hyperlink"/>
            <w:rFonts w:ascii="Calibri" w:hAnsi="Calibri" w:cs="Calibri"/>
            <w:i/>
            <w:iCs/>
            <w:color w:val="000000" w:themeColor="text1"/>
            <w:sz w:val="22"/>
            <w:szCs w:val="22"/>
            <w:u w:val="none"/>
          </w:rPr>
          <w:t>cross-validation</w:t>
        </w:r>
      </w:hyperlink>
      <w:r w:rsidRPr="00BB7019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55717B76" w14:textId="14A94413" w:rsidR="00345689" w:rsidRPr="00345689" w:rsidRDefault="00BB7019" w:rsidP="00345689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Automatic parameter searches, </w:t>
      </w:r>
      <w:r>
        <w:rPr>
          <w:rFonts w:ascii="Calibri" w:hAnsi="Calibri" w:cs="Calibri"/>
          <w:color w:val="000000" w:themeColor="text1"/>
          <w:sz w:val="22"/>
          <w:szCs w:val="22"/>
        </w:rPr>
        <w:t>a</w:t>
      </w:r>
      <w:r w:rsidRPr="00BB7019">
        <w:rPr>
          <w:rFonts w:ascii="Calibri" w:hAnsi="Calibri" w:cs="Calibri"/>
          <w:color w:val="000000" w:themeColor="text1"/>
          <w:sz w:val="22"/>
          <w:szCs w:val="22"/>
        </w:rPr>
        <w:t>ll estimators have parameters (often called hyper-parameters in the literature) that can be tuned. The generalization power of an estimator often critically depends on a few parameters.</w:t>
      </w:r>
      <w:r w:rsidR="009761BA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9761BA" w:rsidRPr="009761BA">
        <w:rPr>
          <w:rFonts w:ascii="Calibri" w:hAnsi="Calibri" w:cs="Calibri"/>
          <w:i/>
          <w:iCs/>
          <w:color w:val="000000" w:themeColor="text1"/>
          <w:sz w:val="22"/>
          <w:szCs w:val="22"/>
        </w:rPr>
        <w:t>Scikit-learn</w:t>
      </w:r>
      <w:r w:rsidR="009761BA" w:rsidRPr="009761BA">
        <w:rPr>
          <w:rFonts w:ascii="Calibri" w:hAnsi="Calibri" w:cs="Calibri"/>
          <w:color w:val="000000" w:themeColor="text1"/>
          <w:sz w:val="22"/>
          <w:szCs w:val="22"/>
        </w:rPr>
        <w:t> provides tools to automatically find the best parameter combinations (via cross-validation).</w:t>
      </w:r>
    </w:p>
    <w:p w14:paraId="2DA5F841" w14:textId="77777777" w:rsidR="00345689" w:rsidRDefault="00345689" w:rsidP="00345689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190D6B74" w14:textId="37029CE0" w:rsidR="00345689" w:rsidRDefault="00345689" w:rsidP="00345689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Available Algorithms:</w:t>
      </w:r>
    </w:p>
    <w:p w14:paraId="5FAADA8F" w14:textId="3F08D8F5" w:rsidR="00345689" w:rsidRDefault="00345689" w:rsidP="00345689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Classification - </w:t>
      </w:r>
      <w:r w:rsidRPr="00345689">
        <w:rPr>
          <w:rFonts w:ascii="Calibri" w:hAnsi="Calibri" w:cs="Calibri"/>
          <w:color w:val="000000" w:themeColor="text1"/>
          <w:sz w:val="22"/>
          <w:szCs w:val="22"/>
        </w:rPr>
        <w:t>Identifying which category an object belongs to.</w:t>
      </w:r>
    </w:p>
    <w:p w14:paraId="787286C0" w14:textId="6B9B7A8A" w:rsidR="00345689" w:rsidRPr="00917670" w:rsidRDefault="00917670" w:rsidP="00345689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Algorithms:</w:t>
      </w:r>
      <w:r>
        <w:rPr>
          <w:rFonts w:ascii="Calibri" w:hAnsi="Calibri" w:cs="Calibri"/>
          <w:sz w:val="22"/>
          <w:szCs w:val="22"/>
        </w:rPr>
        <w:t xml:space="preserve"> Gradient boosting, nearest neighbors, random forest, logistic regression, etc.</w:t>
      </w:r>
    </w:p>
    <w:p w14:paraId="3F7D3560" w14:textId="390DB9B6" w:rsidR="00917670" w:rsidRDefault="00917670" w:rsidP="00917670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Regression - </w:t>
      </w:r>
      <w:r>
        <w:rPr>
          <w:rFonts w:ascii="Calibri" w:hAnsi="Calibri" w:cs="Calibri"/>
          <w:color w:val="000000" w:themeColor="text1"/>
          <w:sz w:val="22"/>
          <w:szCs w:val="22"/>
        </w:rPr>
        <w:t>pr</w:t>
      </w:r>
      <w:r w:rsidRPr="00917670">
        <w:rPr>
          <w:rFonts w:ascii="Calibri" w:hAnsi="Calibri" w:cs="Calibri"/>
          <w:color w:val="000000" w:themeColor="text1"/>
          <w:sz w:val="22"/>
          <w:szCs w:val="22"/>
        </w:rPr>
        <w:t>edicting a continuous-valued attribute associated with an object.</w:t>
      </w:r>
    </w:p>
    <w:p w14:paraId="605E3C53" w14:textId="1EFD5F3A" w:rsidR="00917670" w:rsidRDefault="00917670" w:rsidP="00917670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A</w:t>
      </w:r>
      <w:r w:rsidRPr="00917670">
        <w:rPr>
          <w:rFonts w:ascii="Calibri" w:hAnsi="Calibri" w:cs="Calibri"/>
          <w:b/>
          <w:bCs/>
          <w:color w:val="000000" w:themeColor="text1"/>
          <w:sz w:val="22"/>
          <w:szCs w:val="22"/>
        </w:rPr>
        <w:t>lgorithms:</w:t>
      </w:r>
      <w:r w:rsidRPr="00917670">
        <w:rPr>
          <w:rFonts w:ascii="Calibri" w:hAnsi="Calibri" w:cs="Calibri"/>
          <w:color w:val="000000" w:themeColor="text1"/>
          <w:sz w:val="22"/>
          <w:szCs w:val="22"/>
        </w:rPr>
        <w:t> </w:t>
      </w:r>
      <w:hyperlink r:id="rId11" w:anchor="histogram-based-gradient-boosting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Gradient boosting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</w:t>
      </w:r>
      <w:hyperlink r:id="rId12" w:anchor="regression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nearest neighbors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</w:t>
      </w:r>
      <w:hyperlink r:id="rId13" w:anchor="forest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random forest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</w:t>
      </w:r>
      <w:hyperlink r:id="rId14" w:anchor="ridge-regression-and-classification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ridge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 etc.</w:t>
      </w:r>
    </w:p>
    <w:p w14:paraId="45918BE7" w14:textId="47379ACD" w:rsidR="00917670" w:rsidRDefault="00917670" w:rsidP="00917670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Clustering - </w:t>
      </w:r>
      <w:r>
        <w:rPr>
          <w:rFonts w:ascii="Calibri" w:hAnsi="Calibri" w:cs="Calibri"/>
          <w:color w:val="000000" w:themeColor="text1"/>
          <w:sz w:val="22"/>
          <w:szCs w:val="22"/>
        </w:rPr>
        <w:t>a</w:t>
      </w:r>
      <w:r w:rsidRPr="00917670">
        <w:rPr>
          <w:rFonts w:ascii="Calibri" w:hAnsi="Calibri" w:cs="Calibri"/>
          <w:color w:val="000000" w:themeColor="text1"/>
          <w:sz w:val="22"/>
          <w:szCs w:val="22"/>
        </w:rPr>
        <w:t>utomatic grouping of similar objects into sets.</w:t>
      </w:r>
    </w:p>
    <w:p w14:paraId="69056168" w14:textId="4000A61A" w:rsidR="00917670" w:rsidRDefault="00917670" w:rsidP="00917670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17670">
        <w:rPr>
          <w:rFonts w:ascii="Calibri" w:hAnsi="Calibri" w:cs="Calibri"/>
          <w:b/>
          <w:bCs/>
          <w:color w:val="000000" w:themeColor="text1"/>
          <w:sz w:val="22"/>
          <w:szCs w:val="22"/>
        </w:rPr>
        <w:t>Algorithms:</w:t>
      </w:r>
      <w:r w:rsidRPr="00917670">
        <w:rPr>
          <w:rFonts w:ascii="Calibri" w:hAnsi="Calibri" w:cs="Calibri"/>
          <w:color w:val="000000" w:themeColor="text1"/>
          <w:sz w:val="22"/>
          <w:szCs w:val="22"/>
        </w:rPr>
        <w:t> </w:t>
      </w:r>
      <w:hyperlink r:id="rId15" w:anchor="k-means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k-Means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</w:t>
      </w:r>
      <w:hyperlink r:id="rId16" w:anchor="hdbscan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HDBSCAN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</w:t>
      </w:r>
      <w:hyperlink r:id="rId17" w:anchor="hierarchical-clustering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hierarchical clustering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etc.</w:t>
      </w:r>
    </w:p>
    <w:p w14:paraId="7EB1DC8E" w14:textId="265BA377" w:rsidR="00917670" w:rsidRDefault="00917670" w:rsidP="00917670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Dimensionality Reduction - </w:t>
      </w:r>
      <w:r>
        <w:rPr>
          <w:rFonts w:ascii="Calibri" w:hAnsi="Calibri" w:cs="Calibri"/>
          <w:color w:val="000000" w:themeColor="text1"/>
          <w:sz w:val="22"/>
          <w:szCs w:val="22"/>
        </w:rPr>
        <w:t>r</w:t>
      </w:r>
      <w:r w:rsidRPr="00917670">
        <w:rPr>
          <w:rFonts w:ascii="Calibri" w:hAnsi="Calibri" w:cs="Calibri"/>
          <w:color w:val="000000" w:themeColor="text1"/>
          <w:sz w:val="22"/>
          <w:szCs w:val="22"/>
        </w:rPr>
        <w:t>educing the number of random variables to consider.</w:t>
      </w:r>
    </w:p>
    <w:p w14:paraId="1EFF4151" w14:textId="4094A09B" w:rsidR="00917670" w:rsidRDefault="00917670" w:rsidP="00917670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17670">
        <w:rPr>
          <w:rFonts w:ascii="Calibri" w:hAnsi="Calibri" w:cs="Calibri"/>
          <w:b/>
          <w:bCs/>
          <w:color w:val="000000" w:themeColor="text1"/>
          <w:sz w:val="22"/>
          <w:szCs w:val="22"/>
        </w:rPr>
        <w:t>Algorithms:</w:t>
      </w:r>
      <w:r w:rsidRPr="00917670">
        <w:rPr>
          <w:rFonts w:ascii="Calibri" w:hAnsi="Calibri" w:cs="Calibri"/>
          <w:color w:val="000000" w:themeColor="text1"/>
          <w:sz w:val="22"/>
          <w:szCs w:val="22"/>
        </w:rPr>
        <w:t> </w:t>
      </w:r>
      <w:hyperlink r:id="rId18" w:anchor="pca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PCA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</w:t>
      </w:r>
      <w:hyperlink r:id="rId19" w:anchor="feature-selection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feature selection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</w:t>
      </w:r>
      <w:hyperlink r:id="rId20" w:anchor="nmf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non-negative matrix factorization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 etc.</w:t>
      </w:r>
    </w:p>
    <w:p w14:paraId="14F9ECA5" w14:textId="651A367A" w:rsidR="00917670" w:rsidRDefault="00917670" w:rsidP="00917670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Model Selection - </w:t>
      </w:r>
      <w:r>
        <w:rPr>
          <w:rFonts w:ascii="Calibri" w:hAnsi="Calibri" w:cs="Calibri"/>
          <w:color w:val="000000" w:themeColor="text1"/>
          <w:sz w:val="22"/>
          <w:szCs w:val="22"/>
        </w:rPr>
        <w:t>c</w:t>
      </w:r>
      <w:r w:rsidRPr="00917670">
        <w:rPr>
          <w:rFonts w:ascii="Calibri" w:hAnsi="Calibri" w:cs="Calibri"/>
          <w:color w:val="000000" w:themeColor="text1"/>
          <w:sz w:val="22"/>
          <w:szCs w:val="22"/>
        </w:rPr>
        <w:t>omparing, validating and choosing parameters and models.</w:t>
      </w:r>
    </w:p>
    <w:p w14:paraId="5AE6D579" w14:textId="290BE921" w:rsidR="00917670" w:rsidRDefault="00917670" w:rsidP="00917670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17670">
        <w:rPr>
          <w:rFonts w:ascii="Calibri" w:hAnsi="Calibri" w:cs="Calibri"/>
          <w:b/>
          <w:bCs/>
          <w:color w:val="000000" w:themeColor="text1"/>
          <w:sz w:val="22"/>
          <w:szCs w:val="22"/>
        </w:rPr>
        <w:t>Algorithms:</w:t>
      </w:r>
      <w:r w:rsidRPr="00917670">
        <w:rPr>
          <w:rFonts w:ascii="Calibri" w:hAnsi="Calibri" w:cs="Calibri"/>
          <w:color w:val="000000" w:themeColor="text1"/>
          <w:sz w:val="22"/>
          <w:szCs w:val="22"/>
        </w:rPr>
        <w:t> </w:t>
      </w:r>
      <w:hyperlink r:id="rId21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Grid search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</w:t>
      </w:r>
      <w:hyperlink r:id="rId22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cross validation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</w:t>
      </w:r>
      <w:hyperlink r:id="rId23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metrics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 etc.</w:t>
      </w:r>
    </w:p>
    <w:p w14:paraId="71639AD8" w14:textId="161C3770" w:rsidR="00917670" w:rsidRDefault="00917670" w:rsidP="00917670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Preprocessing - </w:t>
      </w:r>
      <w:r>
        <w:rPr>
          <w:rFonts w:ascii="Calibri" w:hAnsi="Calibri" w:cs="Calibri"/>
          <w:color w:val="000000" w:themeColor="text1"/>
          <w:sz w:val="22"/>
          <w:szCs w:val="22"/>
        </w:rPr>
        <w:t>f</w:t>
      </w:r>
      <w:r w:rsidRPr="00917670">
        <w:rPr>
          <w:rFonts w:ascii="Calibri" w:hAnsi="Calibri" w:cs="Calibri"/>
          <w:color w:val="000000" w:themeColor="text1"/>
          <w:sz w:val="22"/>
          <w:szCs w:val="22"/>
        </w:rPr>
        <w:t>eature extraction and normalization.</w:t>
      </w:r>
    </w:p>
    <w:p w14:paraId="710D785F" w14:textId="64744BB7" w:rsidR="00917670" w:rsidRDefault="00917670" w:rsidP="00917670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17670">
        <w:rPr>
          <w:rFonts w:ascii="Calibri" w:hAnsi="Calibri" w:cs="Calibri"/>
          <w:b/>
          <w:bCs/>
          <w:color w:val="000000" w:themeColor="text1"/>
          <w:sz w:val="22"/>
          <w:szCs w:val="22"/>
        </w:rPr>
        <w:t>Algorithms:</w:t>
      </w:r>
      <w:r w:rsidRPr="00917670">
        <w:rPr>
          <w:rFonts w:ascii="Calibri" w:hAnsi="Calibri" w:cs="Calibri"/>
          <w:color w:val="000000" w:themeColor="text1"/>
          <w:sz w:val="22"/>
          <w:szCs w:val="22"/>
        </w:rPr>
        <w:t> </w:t>
      </w:r>
      <w:hyperlink r:id="rId24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Preprocessing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</w:t>
      </w:r>
      <w:hyperlink r:id="rId25" w:history="1">
        <w:r w:rsidRPr="0091767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feature extraction</w:t>
        </w:r>
      </w:hyperlink>
      <w:r w:rsidRPr="00917670">
        <w:rPr>
          <w:rFonts w:ascii="Calibri" w:hAnsi="Calibri" w:cs="Calibri"/>
          <w:color w:val="000000" w:themeColor="text1"/>
          <w:sz w:val="22"/>
          <w:szCs w:val="22"/>
        </w:rPr>
        <w:t>, etc.</w:t>
      </w:r>
    </w:p>
    <w:p w14:paraId="6C6C8D98" w14:textId="77777777" w:rsidR="00917670" w:rsidRDefault="00917670" w:rsidP="00917670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</w:p>
    <w:p w14:paraId="2EEA057F" w14:textId="77777777" w:rsidR="00917670" w:rsidRDefault="00917670" w:rsidP="00917670">
      <w:p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38749F6A" w14:textId="34345366" w:rsidR="00917670" w:rsidRPr="007718AD" w:rsidRDefault="007D3AA9" w:rsidP="00917670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How to Install </w:t>
      </w:r>
      <w:r w:rsidRPr="007D3AA9">
        <w:rPr>
          <w:rFonts w:ascii="Calibri" w:hAnsi="Calibri" w:cs="Calibri"/>
          <w:b/>
          <w:bCs/>
          <w:i/>
          <w:iCs/>
          <w:color w:val="000000" w:themeColor="text1"/>
        </w:rPr>
        <w:t>Scikit-learn</w:t>
      </w:r>
      <w:r>
        <w:rPr>
          <w:rFonts w:ascii="Calibri" w:hAnsi="Calibri" w:cs="Calibri"/>
          <w:b/>
          <w:bCs/>
          <w:color w:val="000000" w:themeColor="text1"/>
        </w:rPr>
        <w:t>?</w:t>
      </w:r>
    </w:p>
    <w:p w14:paraId="4321D0A3" w14:textId="735E14F4" w:rsidR="00917670" w:rsidRDefault="00ED318B" w:rsidP="00117343">
      <w:pPr>
        <w:spacing w:after="0" w:line="276" w:lineRule="auto"/>
        <w:ind w:firstLine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Since I am using Windows, I will show the instructions </w:t>
      </w:r>
      <w:r w:rsidR="00117343">
        <w:rPr>
          <w:rFonts w:ascii="Calibri" w:hAnsi="Calibri" w:cs="Calibri"/>
          <w:color w:val="000000" w:themeColor="text1"/>
          <w:sz w:val="22"/>
          <w:szCs w:val="22"/>
        </w:rPr>
        <w:t>o</w:t>
      </w:r>
      <w:r>
        <w:rPr>
          <w:rFonts w:ascii="Calibri" w:hAnsi="Calibri" w:cs="Calibri"/>
          <w:color w:val="000000" w:themeColor="text1"/>
          <w:sz w:val="22"/>
          <w:szCs w:val="22"/>
        </w:rPr>
        <w:t>n</w:t>
      </w:r>
      <w:r w:rsidR="00117343">
        <w:rPr>
          <w:rFonts w:ascii="Calibri" w:hAnsi="Calibri" w:cs="Calibri"/>
          <w:color w:val="000000" w:themeColor="text1"/>
          <w:sz w:val="22"/>
          <w:szCs w:val="22"/>
        </w:rPr>
        <w:t xml:space="preserve"> how to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install scikit-learn</w:t>
      </w:r>
      <w:r w:rsidR="00117343">
        <w:rPr>
          <w:rFonts w:ascii="Calibri" w:hAnsi="Calibri" w:cs="Calibri"/>
          <w:color w:val="000000" w:themeColor="text1"/>
          <w:sz w:val="22"/>
          <w:szCs w:val="22"/>
        </w:rPr>
        <w:t xml:space="preserve"> in Windows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117343">
        <w:rPr>
          <w:rFonts w:ascii="Calibri" w:hAnsi="Calibri" w:cs="Calibri"/>
          <w:color w:val="000000" w:themeColor="text1"/>
          <w:sz w:val="22"/>
          <w:szCs w:val="22"/>
        </w:rPr>
        <w:t>using pip and Anaconda.</w:t>
      </w:r>
    </w:p>
    <w:p w14:paraId="7DE97555" w14:textId="77777777" w:rsidR="00117343" w:rsidRDefault="00117343" w:rsidP="00917670">
      <w:p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45E97709" w14:textId="140659DA" w:rsidR="00117343" w:rsidRDefault="00117343" w:rsidP="00917670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Install using</w:t>
      </w:r>
      <w:r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 xml:space="preserve"> pip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6C336E6B" w14:textId="45C10463" w:rsidR="00117343" w:rsidRPr="00117343" w:rsidRDefault="00117343" w:rsidP="00117343">
      <w:pPr>
        <w:spacing w:after="0" w:line="276" w:lineRule="auto"/>
        <w:ind w:firstLine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A005661" wp14:editId="18D21113">
            <wp:simplePos x="0" y="0"/>
            <wp:positionH relativeFrom="margin">
              <wp:align>right</wp:align>
            </wp:positionH>
            <wp:positionV relativeFrom="paragraph">
              <wp:posOffset>656099</wp:posOffset>
            </wp:positionV>
            <wp:extent cx="5943600" cy="625475"/>
            <wp:effectExtent l="0" t="0" r="0" b="3175"/>
            <wp:wrapTight wrapText="bothSides">
              <wp:wrapPolygon edited="0">
                <wp:start x="0" y="0"/>
                <wp:lineTo x="0" y="21052"/>
                <wp:lineTo x="21531" y="21052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7343">
        <w:rPr>
          <w:rFonts w:ascii="Calibri" w:hAnsi="Calibri" w:cs="Calibri"/>
          <w:color w:val="000000" w:themeColor="text1"/>
          <w:sz w:val="22"/>
          <w:szCs w:val="22"/>
        </w:rPr>
        <w:t>Install the 64-bit version of Python 3, for instance from the </w:t>
      </w:r>
      <w:hyperlink r:id="rId27" w:history="1">
        <w:r w:rsidRPr="00117343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official website</w:t>
        </w:r>
      </w:hyperlink>
      <w:r w:rsidRPr="00117343">
        <w:rPr>
          <w:rFonts w:ascii="Calibri" w:hAnsi="Calibri" w:cs="Calibri"/>
          <w:color w:val="000000" w:themeColor="text1"/>
          <w:sz w:val="22"/>
          <w:szCs w:val="22"/>
        </w:rPr>
        <w:t>.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17343">
        <w:rPr>
          <w:rFonts w:ascii="Calibri" w:hAnsi="Calibri" w:cs="Calibri"/>
          <w:color w:val="000000" w:themeColor="text1"/>
          <w:sz w:val="22"/>
          <w:szCs w:val="22"/>
        </w:rPr>
        <w:t>Now create a </w:t>
      </w:r>
      <w:hyperlink r:id="rId28" w:history="1">
        <w:r w:rsidRPr="00117343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virtual environment (</w:t>
        </w:r>
        <w:proofErr w:type="spellStart"/>
        <w:r w:rsidRPr="00117343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venv</w:t>
        </w:r>
        <w:proofErr w:type="spellEnd"/>
        <w:r w:rsidRPr="00117343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)</w:t>
        </w:r>
      </w:hyperlink>
      <w:r w:rsidRPr="00117343">
        <w:rPr>
          <w:rFonts w:ascii="Calibri" w:hAnsi="Calibri" w:cs="Calibri"/>
          <w:color w:val="000000" w:themeColor="text1"/>
          <w:sz w:val="22"/>
          <w:szCs w:val="22"/>
        </w:rPr>
        <w:t> and install scikit-learn. Note that the virtual environment is optional but strongly recommended, in order to avoid potential conflicts with other packages.</w:t>
      </w:r>
    </w:p>
    <w:p w14:paraId="2BF48085" w14:textId="77777777" w:rsidR="00117343" w:rsidRDefault="00117343" w:rsidP="00917670">
      <w:p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058BC791" w14:textId="210F5957" w:rsidR="00117343" w:rsidRPr="00117343" w:rsidRDefault="00117343" w:rsidP="00917670">
      <w:p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70848BEE" wp14:editId="711C6E05">
            <wp:simplePos x="0" y="0"/>
            <wp:positionH relativeFrom="margin">
              <wp:align>right</wp:align>
            </wp:positionH>
            <wp:positionV relativeFrom="paragraph">
              <wp:posOffset>334226</wp:posOffset>
            </wp:positionV>
            <wp:extent cx="5943600" cy="647065"/>
            <wp:effectExtent l="0" t="0" r="0" b="635"/>
            <wp:wrapTight wrapText="bothSides">
              <wp:wrapPolygon edited="0">
                <wp:start x="0" y="0"/>
                <wp:lineTo x="0" y="20985"/>
                <wp:lineTo x="21531" y="20985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410D">
        <w:rPr>
          <w:rFonts w:ascii="Calibri" w:hAnsi="Calibri" w:cs="Calibri"/>
          <w:color w:val="000000" w:themeColor="text1"/>
          <w:sz w:val="22"/>
          <w:szCs w:val="22"/>
        </w:rPr>
        <w:t>In order to check your installation, you can use:</w:t>
      </w:r>
    </w:p>
    <w:p w14:paraId="5DAFF534" w14:textId="23768A84" w:rsidR="00917670" w:rsidRDefault="000E410D" w:rsidP="00917670">
      <w:p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_____________________________________________________________________________________</w:t>
      </w:r>
    </w:p>
    <w:p w14:paraId="40BD9BDE" w14:textId="77777777" w:rsidR="000E410D" w:rsidRDefault="000E410D" w:rsidP="00917670">
      <w:p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49143522" w14:textId="4C9AC0BA" w:rsidR="000E410D" w:rsidRDefault="000E410D" w:rsidP="000E410D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Install using</w:t>
      </w:r>
      <w:r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 xml:space="preserve"> Anaconda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45678FD5" w14:textId="648E8B7E" w:rsidR="00917670" w:rsidRDefault="000E410D" w:rsidP="000E410D">
      <w:pPr>
        <w:spacing w:after="0" w:line="276" w:lineRule="auto"/>
        <w:ind w:firstLine="7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20CDF2B7" wp14:editId="12533B10">
            <wp:simplePos x="0" y="0"/>
            <wp:positionH relativeFrom="margin">
              <wp:align>right</wp:align>
            </wp:positionH>
            <wp:positionV relativeFrom="paragraph">
              <wp:posOffset>275758</wp:posOffset>
            </wp:positionV>
            <wp:extent cx="5943600" cy="502285"/>
            <wp:effectExtent l="0" t="0" r="0" b="0"/>
            <wp:wrapTight wrapText="bothSides">
              <wp:wrapPolygon edited="0">
                <wp:start x="0" y="0"/>
                <wp:lineTo x="0" y="20480"/>
                <wp:lineTo x="21531" y="20480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410D">
        <w:rPr>
          <w:rFonts w:ascii="Calibri" w:hAnsi="Calibri" w:cs="Calibri"/>
          <w:color w:val="000000" w:themeColor="text1"/>
          <w:sz w:val="22"/>
          <w:szCs w:val="22"/>
        </w:rPr>
        <w:t>Ins</w:t>
      </w:r>
      <w:r>
        <w:rPr>
          <w:rFonts w:ascii="Calibri" w:hAnsi="Calibri" w:cs="Calibri"/>
          <w:color w:val="000000" w:themeColor="text1"/>
          <w:sz w:val="22"/>
          <w:szCs w:val="22"/>
        </w:rPr>
        <w:t>t</w:t>
      </w:r>
      <w:r w:rsidRPr="000E410D">
        <w:rPr>
          <w:rFonts w:ascii="Calibri" w:hAnsi="Calibri" w:cs="Calibri"/>
          <w:color w:val="000000" w:themeColor="text1"/>
          <w:sz w:val="22"/>
          <w:szCs w:val="22"/>
        </w:rPr>
        <w:t xml:space="preserve">all </w:t>
      </w:r>
      <w:proofErr w:type="spellStart"/>
      <w:r w:rsidRPr="000E410D">
        <w:rPr>
          <w:rFonts w:ascii="Calibri" w:hAnsi="Calibri" w:cs="Calibri"/>
          <w:color w:val="000000" w:themeColor="text1"/>
          <w:sz w:val="22"/>
          <w:szCs w:val="22"/>
        </w:rPr>
        <w:t>conda</w:t>
      </w:r>
      <w:proofErr w:type="spellEnd"/>
      <w:r w:rsidRPr="000E410D">
        <w:rPr>
          <w:rFonts w:ascii="Calibri" w:hAnsi="Calibri" w:cs="Calibri"/>
          <w:color w:val="000000" w:themeColor="text1"/>
          <w:sz w:val="22"/>
          <w:szCs w:val="22"/>
        </w:rPr>
        <w:t xml:space="preserve"> using the </w:t>
      </w:r>
      <w:proofErr w:type="spellStart"/>
      <w:r w:rsidRPr="000E410D">
        <w:rPr>
          <w:rFonts w:ascii="Calibri" w:hAnsi="Calibri" w:cs="Calibri"/>
          <w:color w:val="000000" w:themeColor="text1"/>
          <w:sz w:val="22"/>
          <w:szCs w:val="22"/>
          <w:u w:val="single"/>
        </w:rPr>
        <w:fldChar w:fldCharType="begin"/>
      </w:r>
      <w:r w:rsidRPr="000E410D">
        <w:rPr>
          <w:rFonts w:ascii="Calibri" w:hAnsi="Calibri" w:cs="Calibri"/>
          <w:color w:val="000000" w:themeColor="text1"/>
          <w:sz w:val="22"/>
          <w:szCs w:val="22"/>
          <w:u w:val="single"/>
        </w:rPr>
        <w:instrText>HYPERLINK "https://conda-forge.org/download/"</w:instrText>
      </w:r>
      <w:r w:rsidRPr="000E410D">
        <w:rPr>
          <w:rFonts w:ascii="Calibri" w:hAnsi="Calibri" w:cs="Calibri"/>
          <w:color w:val="000000" w:themeColor="text1"/>
          <w:sz w:val="22"/>
          <w:szCs w:val="22"/>
          <w:u w:val="single"/>
        </w:rPr>
      </w:r>
      <w:r w:rsidRPr="000E410D">
        <w:rPr>
          <w:rFonts w:ascii="Calibri" w:hAnsi="Calibri" w:cs="Calibri"/>
          <w:color w:val="000000" w:themeColor="text1"/>
          <w:sz w:val="22"/>
          <w:szCs w:val="22"/>
          <w:u w:val="single"/>
        </w:rPr>
        <w:fldChar w:fldCharType="separate"/>
      </w:r>
      <w:r w:rsidRPr="000E410D">
        <w:rPr>
          <w:rStyle w:val="Hyperlink"/>
          <w:rFonts w:ascii="Calibri" w:hAnsi="Calibri" w:cs="Calibri"/>
          <w:color w:val="000000" w:themeColor="text1"/>
          <w:sz w:val="22"/>
          <w:szCs w:val="22"/>
        </w:rPr>
        <w:t>conda</w:t>
      </w:r>
      <w:proofErr w:type="spellEnd"/>
      <w:r w:rsidRPr="000E410D">
        <w:rPr>
          <w:rStyle w:val="Hyperlink"/>
          <w:rFonts w:ascii="Calibri" w:hAnsi="Calibri" w:cs="Calibri"/>
          <w:color w:val="000000" w:themeColor="text1"/>
          <w:sz w:val="22"/>
          <w:szCs w:val="22"/>
        </w:rPr>
        <w:t>-forge installers</w:t>
      </w:r>
      <w:r w:rsidRPr="000E410D">
        <w:rPr>
          <w:rFonts w:ascii="Calibri" w:hAnsi="Calibri" w:cs="Calibri"/>
          <w:color w:val="000000" w:themeColor="text1"/>
          <w:sz w:val="22"/>
          <w:szCs w:val="22"/>
          <w:u w:val="single"/>
        </w:rPr>
        <w:fldChar w:fldCharType="end"/>
      </w:r>
      <w:r w:rsidRPr="000E410D">
        <w:rPr>
          <w:rFonts w:ascii="Calibri" w:hAnsi="Calibri" w:cs="Calibri"/>
          <w:color w:val="000000" w:themeColor="text1"/>
          <w:sz w:val="22"/>
          <w:szCs w:val="22"/>
        </w:rPr>
        <w:t> (no administrator permission required). Then run:</w:t>
      </w:r>
    </w:p>
    <w:p w14:paraId="43CF4566" w14:textId="067E5CAE" w:rsidR="000E410D" w:rsidRPr="00117343" w:rsidRDefault="000E410D" w:rsidP="000E410D">
      <w:p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1C47BA55" wp14:editId="78EBB6B2">
            <wp:simplePos x="0" y="0"/>
            <wp:positionH relativeFrom="margin">
              <wp:align>right</wp:align>
            </wp:positionH>
            <wp:positionV relativeFrom="paragraph">
              <wp:posOffset>976786</wp:posOffset>
            </wp:positionV>
            <wp:extent cx="5943600" cy="615950"/>
            <wp:effectExtent l="0" t="0" r="0" b="0"/>
            <wp:wrapTight wrapText="bothSides">
              <wp:wrapPolygon edited="0">
                <wp:start x="0" y="0"/>
                <wp:lineTo x="0" y="20709"/>
                <wp:lineTo x="21531" y="20709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color w:val="000000" w:themeColor="text1"/>
          <w:sz w:val="22"/>
          <w:szCs w:val="22"/>
        </w:rPr>
        <w:t>In order to check your installation, you can use:</w:t>
      </w:r>
    </w:p>
    <w:p w14:paraId="1B11CBC6" w14:textId="77777777" w:rsidR="000E410D" w:rsidRDefault="000E410D" w:rsidP="00917670">
      <w:p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62186FFB" w14:textId="77777777" w:rsidR="000E410D" w:rsidRDefault="000E410D" w:rsidP="00917670">
      <w:pPr>
        <w:spacing w:after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26121773" w14:textId="77777777" w:rsidR="00620528" w:rsidRDefault="00620528" w:rsidP="00917670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</w:rPr>
      </w:pPr>
    </w:p>
    <w:p w14:paraId="30A7ABE0" w14:textId="728CFEA6" w:rsidR="007D3AA9" w:rsidRPr="000E410D" w:rsidRDefault="00917670" w:rsidP="00917670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lastRenderedPageBreak/>
        <w:t>Reference:</w:t>
      </w:r>
    </w:p>
    <w:p w14:paraId="0CE5F906" w14:textId="475875C1" w:rsidR="00917670" w:rsidRPr="00917670" w:rsidRDefault="00620528" w:rsidP="00917670">
      <w:pPr>
        <w:spacing w:after="0" w:line="276" w:lineRule="auto"/>
        <w:jc w:val="both"/>
        <w:rPr>
          <w:rFonts w:ascii="Calibri" w:hAnsi="Calibri" w:cs="Calibri"/>
          <w:color w:val="000000" w:themeColor="text1"/>
        </w:rPr>
      </w:pPr>
      <w:hyperlink r:id="rId32" w:history="1">
        <w:r w:rsidR="007D3AA9" w:rsidRPr="00C97977">
          <w:rPr>
            <w:rStyle w:val="Hyperlink"/>
            <w:rFonts w:ascii="Calibri" w:hAnsi="Calibri" w:cs="Calibri"/>
          </w:rPr>
          <w:t>https://scikit-learn.org/stable/</w:t>
        </w:r>
      </w:hyperlink>
      <w:r w:rsidR="007D3AA9">
        <w:rPr>
          <w:rFonts w:ascii="Calibri" w:hAnsi="Calibri" w:cs="Calibri"/>
          <w:color w:val="000000" w:themeColor="text1"/>
        </w:rPr>
        <w:t xml:space="preserve"> </w:t>
      </w:r>
    </w:p>
    <w:sectPr w:rsidR="00917670" w:rsidRPr="00917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0E1F"/>
    <w:multiLevelType w:val="hybridMultilevel"/>
    <w:tmpl w:val="C87CF992"/>
    <w:lvl w:ilvl="0" w:tplc="149616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05575"/>
    <w:multiLevelType w:val="hybridMultilevel"/>
    <w:tmpl w:val="2E003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10338"/>
    <w:multiLevelType w:val="hybridMultilevel"/>
    <w:tmpl w:val="684EFB5E"/>
    <w:lvl w:ilvl="0" w:tplc="149616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07D75"/>
    <w:multiLevelType w:val="hybridMultilevel"/>
    <w:tmpl w:val="AD064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82B33"/>
    <w:multiLevelType w:val="hybridMultilevel"/>
    <w:tmpl w:val="01DCC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C5EBB"/>
    <w:multiLevelType w:val="hybridMultilevel"/>
    <w:tmpl w:val="09C069B6"/>
    <w:lvl w:ilvl="0" w:tplc="149616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90981"/>
    <w:multiLevelType w:val="hybridMultilevel"/>
    <w:tmpl w:val="6E727DAA"/>
    <w:lvl w:ilvl="0" w:tplc="149616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B7068"/>
    <w:multiLevelType w:val="hybridMultilevel"/>
    <w:tmpl w:val="E1EEFFA0"/>
    <w:lvl w:ilvl="0" w:tplc="B0C06CA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7D362A"/>
    <w:multiLevelType w:val="hybridMultilevel"/>
    <w:tmpl w:val="413C1D06"/>
    <w:lvl w:ilvl="0" w:tplc="149616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60117D"/>
    <w:multiLevelType w:val="hybridMultilevel"/>
    <w:tmpl w:val="18361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327956">
    <w:abstractNumId w:val="4"/>
  </w:num>
  <w:num w:numId="2" w16cid:durableId="2132628645">
    <w:abstractNumId w:val="9"/>
  </w:num>
  <w:num w:numId="3" w16cid:durableId="1851410226">
    <w:abstractNumId w:val="6"/>
  </w:num>
  <w:num w:numId="4" w16cid:durableId="840894584">
    <w:abstractNumId w:val="2"/>
  </w:num>
  <w:num w:numId="5" w16cid:durableId="162859407">
    <w:abstractNumId w:val="8"/>
  </w:num>
  <w:num w:numId="6" w16cid:durableId="586309402">
    <w:abstractNumId w:val="5"/>
  </w:num>
  <w:num w:numId="7" w16cid:durableId="1430585663">
    <w:abstractNumId w:val="0"/>
  </w:num>
  <w:num w:numId="8" w16cid:durableId="257521008">
    <w:abstractNumId w:val="3"/>
  </w:num>
  <w:num w:numId="9" w16cid:durableId="1991209071">
    <w:abstractNumId w:val="1"/>
  </w:num>
  <w:num w:numId="10" w16cid:durableId="201553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DB"/>
    <w:rsid w:val="000043EC"/>
    <w:rsid w:val="000E410D"/>
    <w:rsid w:val="00117343"/>
    <w:rsid w:val="002965DB"/>
    <w:rsid w:val="00345689"/>
    <w:rsid w:val="00620528"/>
    <w:rsid w:val="0069009E"/>
    <w:rsid w:val="007718AD"/>
    <w:rsid w:val="007D3AA9"/>
    <w:rsid w:val="00917670"/>
    <w:rsid w:val="00967253"/>
    <w:rsid w:val="009761BA"/>
    <w:rsid w:val="00BB7019"/>
    <w:rsid w:val="00E36798"/>
    <w:rsid w:val="00ED318B"/>
    <w:rsid w:val="00F2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19FD"/>
  <w15:chartTrackingRefBased/>
  <w15:docId w15:val="{6F53FEB3-B06D-4C45-8EB7-AC4B4CA1E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6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5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0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0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7019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7D3A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ikit-learn.org/stable/modules/ensemble.html" TargetMode="External"/><Relationship Id="rId18" Type="http://schemas.openxmlformats.org/officeDocument/2006/relationships/hyperlink" Target="https://scikit-learn.org/stable/modules/decomposition.html" TargetMode="External"/><Relationship Id="rId26" Type="http://schemas.openxmlformats.org/officeDocument/2006/relationships/image" Target="media/image1.jfif"/><Relationship Id="rId3" Type="http://schemas.openxmlformats.org/officeDocument/2006/relationships/settings" Target="settings.xml"/><Relationship Id="rId21" Type="http://schemas.openxmlformats.org/officeDocument/2006/relationships/hyperlink" Target="https://scikit-learn.org/stable/modules/grid_search.html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scikit-learn.org/stable/glossary.html" TargetMode="External"/><Relationship Id="rId12" Type="http://schemas.openxmlformats.org/officeDocument/2006/relationships/hyperlink" Target="https://scikit-learn.org/stable/modules/neighbors.html" TargetMode="External"/><Relationship Id="rId17" Type="http://schemas.openxmlformats.org/officeDocument/2006/relationships/hyperlink" Target="https://scikit-learn.org/stable/modules/clustering.html" TargetMode="External"/><Relationship Id="rId25" Type="http://schemas.openxmlformats.org/officeDocument/2006/relationships/hyperlink" Target="https://scikit-learn.org/stable/modules/feature_extraction.htm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cikit-learn.org/stable/modules/clustering.html" TargetMode="External"/><Relationship Id="rId20" Type="http://schemas.openxmlformats.org/officeDocument/2006/relationships/hyperlink" Target="https://scikit-learn.org/stable/modules/decomposition.html" TargetMode="External"/><Relationship Id="rId29" Type="http://schemas.openxmlformats.org/officeDocument/2006/relationships/image" Target="media/image2.jfif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glossary.html" TargetMode="External"/><Relationship Id="rId11" Type="http://schemas.openxmlformats.org/officeDocument/2006/relationships/hyperlink" Target="https://scikit-learn.org/stable/modules/ensemble.html" TargetMode="External"/><Relationship Id="rId24" Type="http://schemas.openxmlformats.org/officeDocument/2006/relationships/hyperlink" Target="https://scikit-learn.org/stable/modules/preprocessing.html" TargetMode="External"/><Relationship Id="rId32" Type="http://schemas.openxmlformats.org/officeDocument/2006/relationships/hyperlink" Target="https://scikit-learn.org/stable/" TargetMode="External"/><Relationship Id="rId5" Type="http://schemas.openxmlformats.org/officeDocument/2006/relationships/hyperlink" Target="https://scikit-learn.org/stable/glossary.html" TargetMode="External"/><Relationship Id="rId15" Type="http://schemas.openxmlformats.org/officeDocument/2006/relationships/hyperlink" Target="https://scikit-learn.org/stable/modules/clustering.html" TargetMode="External"/><Relationship Id="rId23" Type="http://schemas.openxmlformats.org/officeDocument/2006/relationships/hyperlink" Target="https://scikit-learn.org/stable/modules/model_evaluation.html" TargetMode="External"/><Relationship Id="rId28" Type="http://schemas.openxmlformats.org/officeDocument/2006/relationships/hyperlink" Target="https://docs.python.org/3/tutorial/venv.html" TargetMode="External"/><Relationship Id="rId10" Type="http://schemas.openxmlformats.org/officeDocument/2006/relationships/hyperlink" Target="https://scikit-learn.org/stable/modules/cross_validation.html" TargetMode="External"/><Relationship Id="rId19" Type="http://schemas.openxmlformats.org/officeDocument/2006/relationships/hyperlink" Target="https://scikit-learn.org/stable/modules/feature_selection.html" TargetMode="External"/><Relationship Id="rId31" Type="http://schemas.openxmlformats.org/officeDocument/2006/relationships/image" Target="media/image4.jfif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generated/sklearn.pipeline.Pipeline.html" TargetMode="External"/><Relationship Id="rId14" Type="http://schemas.openxmlformats.org/officeDocument/2006/relationships/hyperlink" Target="https://scikit-learn.org/stable/modules/linear_model.html" TargetMode="External"/><Relationship Id="rId22" Type="http://schemas.openxmlformats.org/officeDocument/2006/relationships/hyperlink" Target="https://scikit-learn.org/stable/modules/cross_validation.html" TargetMode="External"/><Relationship Id="rId27" Type="http://schemas.openxmlformats.org/officeDocument/2006/relationships/hyperlink" Target="https://www.python.org/downloads/windows/" TargetMode="External"/><Relationship Id="rId30" Type="http://schemas.openxmlformats.org/officeDocument/2006/relationships/image" Target="media/image3.jfif"/><Relationship Id="rId8" Type="http://schemas.openxmlformats.org/officeDocument/2006/relationships/hyperlink" Target="https://scikit-learn.org/stable/glossa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Martin Marmol</dc:creator>
  <cp:keywords/>
  <dc:description/>
  <cp:lastModifiedBy>John Martin Marmol</cp:lastModifiedBy>
  <cp:revision>3</cp:revision>
  <dcterms:created xsi:type="dcterms:W3CDTF">2026-03-14T11:45:00Z</dcterms:created>
  <dcterms:modified xsi:type="dcterms:W3CDTF">2026-03-14T13:44:00Z</dcterms:modified>
</cp:coreProperties>
</file>