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C855A" w14:textId="77777777" w:rsidR="00CB5743" w:rsidRPr="000879F3" w:rsidRDefault="000545AA" w:rsidP="000879F3">
      <w:pPr>
        <w:spacing w:after="0"/>
        <w:rPr>
          <w:sz w:val="24"/>
          <w:szCs w:val="24"/>
        </w:rPr>
      </w:pPr>
      <w:r w:rsidRPr="000879F3">
        <w:rPr>
          <w:sz w:val="24"/>
          <w:szCs w:val="24"/>
        </w:rPr>
        <w:t xml:space="preserve">STAT </w:t>
      </w:r>
      <w:r w:rsidR="00CB5743" w:rsidRPr="000879F3">
        <w:rPr>
          <w:sz w:val="24"/>
          <w:szCs w:val="24"/>
        </w:rPr>
        <w:t>8120 – Applied Experimental Design</w:t>
      </w:r>
    </w:p>
    <w:p w14:paraId="0B049CC0" w14:textId="486D203E" w:rsidR="00CB5743" w:rsidRPr="000879F3" w:rsidRDefault="00CB5743" w:rsidP="000879F3">
      <w:pPr>
        <w:spacing w:after="0"/>
        <w:rPr>
          <w:sz w:val="24"/>
          <w:szCs w:val="24"/>
        </w:rPr>
      </w:pPr>
      <w:r w:rsidRPr="000879F3">
        <w:rPr>
          <w:sz w:val="24"/>
          <w:szCs w:val="24"/>
        </w:rPr>
        <w:t xml:space="preserve">Lab </w:t>
      </w:r>
      <w:r w:rsidR="0019606B">
        <w:rPr>
          <w:sz w:val="24"/>
          <w:szCs w:val="24"/>
        </w:rPr>
        <w:t>3</w:t>
      </w:r>
      <w:r w:rsidRPr="000879F3">
        <w:rPr>
          <w:sz w:val="24"/>
          <w:szCs w:val="24"/>
        </w:rPr>
        <w:t xml:space="preserve"> Report</w:t>
      </w:r>
      <w:r w:rsidR="000545AA" w:rsidRPr="000879F3">
        <w:rPr>
          <w:sz w:val="24"/>
          <w:szCs w:val="24"/>
        </w:rPr>
        <w:t xml:space="preserve"> – </w:t>
      </w:r>
      <w:r w:rsidR="00DE23C8">
        <w:rPr>
          <w:sz w:val="24"/>
          <w:szCs w:val="24"/>
        </w:rPr>
        <w:t>February 13, 2020</w:t>
      </w:r>
    </w:p>
    <w:p w14:paraId="4AFE1710" w14:textId="77777777" w:rsidR="00CB5743" w:rsidRPr="000879F3" w:rsidRDefault="00CB5743" w:rsidP="000879F3">
      <w:pPr>
        <w:spacing w:after="0"/>
        <w:rPr>
          <w:sz w:val="24"/>
          <w:szCs w:val="24"/>
        </w:rPr>
      </w:pPr>
      <w:r w:rsidRPr="000879F3">
        <w:rPr>
          <w:sz w:val="24"/>
          <w:szCs w:val="24"/>
        </w:rPr>
        <w:t>Connor Armstrong</w:t>
      </w:r>
    </w:p>
    <w:p w14:paraId="10C7AC30" w14:textId="77777777" w:rsidR="00CB5743" w:rsidRPr="000879F3" w:rsidRDefault="00CB5743">
      <w:pPr>
        <w:rPr>
          <w:sz w:val="24"/>
          <w:szCs w:val="24"/>
        </w:rPr>
      </w:pPr>
    </w:p>
    <w:p w14:paraId="57256C14" w14:textId="46AA3320" w:rsidR="003B2A4A" w:rsidRPr="000879F3" w:rsidRDefault="000545AA">
      <w:pPr>
        <w:rPr>
          <w:i/>
          <w:iCs/>
          <w:sz w:val="24"/>
          <w:szCs w:val="24"/>
        </w:rPr>
      </w:pPr>
      <w:r w:rsidRPr="000879F3">
        <w:rPr>
          <w:i/>
          <w:iCs/>
          <w:sz w:val="24"/>
          <w:szCs w:val="24"/>
        </w:rPr>
        <w:t xml:space="preserve">The purpose of this report is to fulfill the requirement for Module </w:t>
      </w:r>
      <w:r w:rsidR="0019606B">
        <w:rPr>
          <w:i/>
          <w:iCs/>
          <w:sz w:val="24"/>
          <w:szCs w:val="24"/>
        </w:rPr>
        <w:t>4</w:t>
      </w:r>
      <w:r w:rsidRPr="000879F3">
        <w:rPr>
          <w:i/>
          <w:iCs/>
          <w:sz w:val="24"/>
          <w:szCs w:val="24"/>
        </w:rPr>
        <w:t xml:space="preserve"> Lab, according to the supplied lab document</w:t>
      </w:r>
      <w:r w:rsidR="00B222E6" w:rsidRPr="000879F3">
        <w:rPr>
          <w:i/>
          <w:iCs/>
          <w:sz w:val="24"/>
          <w:szCs w:val="24"/>
        </w:rPr>
        <w:t>ation</w:t>
      </w:r>
      <w:r w:rsidRPr="000879F3">
        <w:rPr>
          <w:i/>
          <w:iCs/>
          <w:sz w:val="24"/>
          <w:szCs w:val="24"/>
        </w:rPr>
        <w:t>, S8120Lab</w:t>
      </w:r>
      <w:r w:rsidR="0019606B">
        <w:rPr>
          <w:i/>
          <w:iCs/>
          <w:sz w:val="24"/>
          <w:szCs w:val="24"/>
        </w:rPr>
        <w:t>3</w:t>
      </w:r>
      <w:r w:rsidRPr="000879F3">
        <w:rPr>
          <w:i/>
          <w:iCs/>
          <w:sz w:val="24"/>
          <w:szCs w:val="24"/>
        </w:rPr>
        <w:t>d</w:t>
      </w:r>
      <w:r w:rsidR="0019606B">
        <w:rPr>
          <w:i/>
          <w:iCs/>
          <w:sz w:val="24"/>
          <w:szCs w:val="24"/>
        </w:rPr>
        <w:t>051717</w:t>
      </w:r>
      <w:r w:rsidRPr="000879F3">
        <w:rPr>
          <w:i/>
          <w:iCs/>
          <w:sz w:val="24"/>
          <w:szCs w:val="24"/>
        </w:rPr>
        <w:t>.pdf.</w:t>
      </w:r>
      <w:r w:rsidR="00B222E6" w:rsidRPr="000879F3">
        <w:rPr>
          <w:i/>
          <w:iCs/>
          <w:sz w:val="24"/>
          <w:szCs w:val="24"/>
        </w:rPr>
        <w:t xml:space="preserve"> SAS and Minitab are utilized </w:t>
      </w:r>
      <w:r w:rsidR="0019606B">
        <w:rPr>
          <w:i/>
          <w:iCs/>
          <w:sz w:val="24"/>
          <w:szCs w:val="24"/>
        </w:rPr>
        <w:t xml:space="preserve">as </w:t>
      </w:r>
      <w:r w:rsidR="00B222E6" w:rsidRPr="000879F3">
        <w:rPr>
          <w:i/>
          <w:iCs/>
          <w:sz w:val="24"/>
          <w:szCs w:val="24"/>
        </w:rPr>
        <w:t>analytical tools to address the questions in the lab document.</w:t>
      </w:r>
    </w:p>
    <w:p w14:paraId="79B01B0C" w14:textId="4CAC1137" w:rsidR="00415B16" w:rsidRPr="000879F3" w:rsidRDefault="00415B16">
      <w:pPr>
        <w:rPr>
          <w:i/>
          <w:iCs/>
          <w:sz w:val="24"/>
          <w:szCs w:val="24"/>
        </w:rPr>
      </w:pPr>
      <w:r w:rsidRPr="000879F3">
        <w:rPr>
          <w:b/>
          <w:bCs/>
          <w:i/>
          <w:iCs/>
          <w:sz w:val="24"/>
          <w:szCs w:val="24"/>
        </w:rPr>
        <w:t xml:space="preserve">Setting: </w:t>
      </w:r>
      <w:r w:rsidR="00F53633" w:rsidRPr="00F53633">
        <w:rPr>
          <w:i/>
          <w:iCs/>
          <w:sz w:val="24"/>
          <w:szCs w:val="24"/>
        </w:rPr>
        <w:t>Blocking is a fundamental tool used in Design of Experiments (DOE) to reduce experimental error.  With smaller error, an experiment is more likely to detect treatment mean differences.  A Randomized Complete Block Design (RCBD) is used when there is ONE NUISANCE FACTOR.  Students can analyze the below problem and determine the advantage of blocking, if any, in this experiment.  Students are encouraged to ask additional “what if” questions and simulate their own data that can then be analyzed.</w:t>
      </w:r>
    </w:p>
    <w:p w14:paraId="4F38B447" w14:textId="68ED6D8D" w:rsidR="00415B16" w:rsidRDefault="00F53633" w:rsidP="00F53633">
      <w:pPr>
        <w:rPr>
          <w:b/>
          <w:bCs/>
          <w:i/>
          <w:iCs/>
          <w:sz w:val="24"/>
          <w:szCs w:val="24"/>
        </w:rPr>
      </w:pPr>
      <w:r w:rsidRPr="00F53633">
        <w:rPr>
          <w:b/>
          <w:bCs/>
          <w:i/>
          <w:iCs/>
          <w:sz w:val="24"/>
          <w:szCs w:val="24"/>
        </w:rPr>
        <w:t xml:space="preserve">Problem 4.8:  </w:t>
      </w:r>
      <w:r w:rsidRPr="00F53633">
        <w:rPr>
          <w:i/>
          <w:iCs/>
          <w:sz w:val="24"/>
          <w:szCs w:val="24"/>
        </w:rPr>
        <w:t>A consumer products company relies on direct mail marketing pieces as a major component of its advertising campaigns.  The company has THREE different designs for a new brochure and wants to evaluate their effectiveness, as there are substantial differences in costs between the three designs.  The company decides to test the three designs by mailing 5000 samples of each to potential customers in FOUR REGIONS of the country.  Since there are known regional differences in the customer base, regions are considered as blocks.  The number of responses is:</w:t>
      </w:r>
      <w:r w:rsidRPr="00F53633">
        <w:rPr>
          <w:b/>
          <w:bCs/>
          <w:i/>
          <w:iCs/>
          <w:sz w:val="24"/>
          <w:szCs w:val="24"/>
        </w:rPr>
        <w:t xml:space="preserve"> </w:t>
      </w:r>
    </w:p>
    <w:p w14:paraId="7790A5E4" w14:textId="0867857F" w:rsidR="001F1CB2" w:rsidRDefault="001F1CB2" w:rsidP="001F1CB2">
      <w:pPr>
        <w:jc w:val="center"/>
        <w:rPr>
          <w:b/>
          <w:bCs/>
          <w:i/>
          <w:iCs/>
          <w:sz w:val="24"/>
          <w:szCs w:val="24"/>
        </w:rPr>
      </w:pPr>
      <w:r>
        <w:rPr>
          <w:b/>
          <w:bCs/>
          <w:i/>
          <w:iCs/>
          <w:sz w:val="24"/>
          <w:szCs w:val="24"/>
        </w:rPr>
        <w:t xml:space="preserve">Table </w:t>
      </w:r>
      <w:r w:rsidR="00DE23C8">
        <w:rPr>
          <w:b/>
          <w:bCs/>
          <w:i/>
          <w:iCs/>
          <w:sz w:val="24"/>
          <w:szCs w:val="24"/>
        </w:rPr>
        <w:t>1</w:t>
      </w:r>
    </w:p>
    <w:p w14:paraId="66410F1B" w14:textId="77777777" w:rsidR="001F1CB2" w:rsidRDefault="001F1CB2" w:rsidP="001F1CB2">
      <w:pPr>
        <w:jc w:val="center"/>
        <w:rPr>
          <w:sz w:val="24"/>
          <w:szCs w:val="24"/>
        </w:rPr>
      </w:pPr>
      <w:r>
        <w:rPr>
          <w:noProof/>
        </w:rPr>
        <w:drawing>
          <wp:inline distT="0" distB="0" distL="0" distR="0" wp14:anchorId="46A1C8FC" wp14:editId="74C7E277">
            <wp:extent cx="3223131" cy="94640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504" cy="978813"/>
                    </a:xfrm>
                    <a:prstGeom prst="rect">
                      <a:avLst/>
                    </a:prstGeom>
                  </pic:spPr>
                </pic:pic>
              </a:graphicData>
            </a:graphic>
          </wp:inline>
        </w:drawing>
      </w:r>
    </w:p>
    <w:p w14:paraId="34C94999" w14:textId="3347D848" w:rsidR="00F53633" w:rsidRDefault="00F53633" w:rsidP="00F53633">
      <w:pPr>
        <w:rPr>
          <w:sz w:val="24"/>
          <w:szCs w:val="24"/>
        </w:rPr>
      </w:pPr>
      <w:r w:rsidRPr="00F53633">
        <w:rPr>
          <w:sz w:val="24"/>
          <w:szCs w:val="24"/>
        </w:rPr>
        <w:t xml:space="preserve">JUSTIFY all conclusions with good statistical analysis.  Use Minitab for questions 1 and 2. </w:t>
      </w:r>
    </w:p>
    <w:p w14:paraId="49E364ED" w14:textId="3278B538" w:rsidR="00F53633" w:rsidRDefault="00F53633" w:rsidP="00F53633">
      <w:pPr>
        <w:rPr>
          <w:sz w:val="24"/>
          <w:szCs w:val="24"/>
        </w:rPr>
      </w:pPr>
      <w:r w:rsidRPr="00F53633">
        <w:rPr>
          <w:sz w:val="24"/>
          <w:szCs w:val="24"/>
        </w:rPr>
        <w:t xml:space="preserve">1) Do the designs differ?  Perform a residual analysis. </w:t>
      </w:r>
    </w:p>
    <w:p w14:paraId="5BCCE508" w14:textId="33913724" w:rsidR="00F53633" w:rsidRDefault="001F1CB2" w:rsidP="00F53633">
      <w:pPr>
        <w:rPr>
          <w:sz w:val="24"/>
          <w:szCs w:val="24"/>
        </w:rPr>
      </w:pPr>
      <w:r>
        <w:rPr>
          <w:sz w:val="24"/>
          <w:szCs w:val="24"/>
        </w:rPr>
        <w:t>A RCBD ANOVA was processed using Minitab. The results are below:</w:t>
      </w:r>
    </w:p>
    <w:p w14:paraId="465C931A" w14:textId="48F2A89B" w:rsidR="001F1CB2" w:rsidRPr="001F1CB2" w:rsidRDefault="00DE23C8" w:rsidP="001F1CB2">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2 </w:t>
      </w:r>
      <w:r w:rsidR="001F1CB2" w:rsidRPr="001F1CB2">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636"/>
        <w:gridCol w:w="324"/>
        <w:gridCol w:w="588"/>
        <w:gridCol w:w="648"/>
        <w:gridCol w:w="684"/>
        <w:gridCol w:w="696"/>
      </w:tblGrid>
      <w:tr w:rsidR="001F1CB2" w:rsidRPr="001F1CB2" w14:paraId="1DD1FAF6" w14:textId="77777777">
        <w:tblPrEx>
          <w:tblCellMar>
            <w:top w:w="0" w:type="dxa"/>
            <w:bottom w:w="0" w:type="dxa"/>
          </w:tblCellMar>
        </w:tblPrEx>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8841965" w14:textId="77777777" w:rsidR="001F1CB2" w:rsidRPr="001F1CB2" w:rsidRDefault="001F1CB2" w:rsidP="001F1CB2">
            <w:pPr>
              <w:autoSpaceDE w:val="0"/>
              <w:autoSpaceDN w:val="0"/>
              <w:adjustRightInd w:val="0"/>
              <w:spacing w:after="0" w:line="240" w:lineRule="auto"/>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ECF2670"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5C025BFF"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190202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12E3BD3"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5BA0EAF"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b/>
                <w:bCs/>
                <w:color w:val="000000"/>
                <w:sz w:val="15"/>
                <w:szCs w:val="15"/>
              </w:rPr>
            </w:pPr>
            <w:r w:rsidRPr="001F1CB2">
              <w:rPr>
                <w:rFonts w:ascii="Segoe UI" w:eastAsia="Times New Roman" w:hAnsi="Segoe UI" w:cs="Segoe UI"/>
                <w:b/>
                <w:bCs/>
                <w:color w:val="000000"/>
                <w:sz w:val="15"/>
                <w:szCs w:val="15"/>
              </w:rPr>
              <w:t>P-Value</w:t>
            </w:r>
          </w:p>
        </w:tc>
      </w:tr>
      <w:tr w:rsidR="001F1CB2" w:rsidRPr="001F1CB2" w14:paraId="0BFE7CC8"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1B95695D"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Design</w:t>
            </w:r>
          </w:p>
        </w:tc>
        <w:tc>
          <w:tcPr>
            <w:tcW w:w="324" w:type="dxa"/>
            <w:tcBorders>
              <w:top w:val="nil"/>
              <w:left w:val="nil"/>
              <w:bottom w:val="nil"/>
              <w:right w:val="nil"/>
            </w:tcBorders>
            <w:tcMar>
              <w:top w:w="12" w:type="dxa"/>
              <w:left w:w="24" w:type="dxa"/>
              <w:right w:w="24" w:type="dxa"/>
            </w:tcMar>
          </w:tcPr>
          <w:p w14:paraId="4DF7DEE4"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92E9CF5"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90755</w:t>
            </w:r>
          </w:p>
        </w:tc>
        <w:tc>
          <w:tcPr>
            <w:tcW w:w="648" w:type="dxa"/>
            <w:tcBorders>
              <w:top w:val="nil"/>
              <w:left w:val="nil"/>
              <w:bottom w:val="nil"/>
              <w:right w:val="nil"/>
            </w:tcBorders>
            <w:tcMar>
              <w:top w:w="12" w:type="dxa"/>
              <w:left w:w="24" w:type="dxa"/>
              <w:right w:w="24" w:type="dxa"/>
            </w:tcMar>
          </w:tcPr>
          <w:p w14:paraId="4C482B7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45377.6</w:t>
            </w:r>
          </w:p>
        </w:tc>
        <w:tc>
          <w:tcPr>
            <w:tcW w:w="684" w:type="dxa"/>
            <w:tcBorders>
              <w:top w:val="nil"/>
              <w:left w:val="nil"/>
              <w:bottom w:val="nil"/>
              <w:right w:val="nil"/>
            </w:tcBorders>
            <w:tcMar>
              <w:top w:w="12" w:type="dxa"/>
              <w:left w:w="24" w:type="dxa"/>
              <w:right w:w="24" w:type="dxa"/>
            </w:tcMar>
          </w:tcPr>
          <w:p w14:paraId="07B81A2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50.15</w:t>
            </w:r>
          </w:p>
        </w:tc>
        <w:tc>
          <w:tcPr>
            <w:tcW w:w="696" w:type="dxa"/>
            <w:tcBorders>
              <w:top w:val="nil"/>
              <w:left w:val="nil"/>
              <w:bottom w:val="nil"/>
              <w:right w:val="nil"/>
            </w:tcBorders>
            <w:tcMar>
              <w:top w:w="12" w:type="dxa"/>
              <w:left w:w="24" w:type="dxa"/>
              <w:right w:w="24" w:type="dxa"/>
            </w:tcMar>
          </w:tcPr>
          <w:p w14:paraId="3CCFD3D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0.000</w:t>
            </w:r>
          </w:p>
        </w:tc>
      </w:tr>
      <w:tr w:rsidR="001F1CB2" w:rsidRPr="001F1CB2" w14:paraId="3D2F164E"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3D05B56F"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Region</w:t>
            </w:r>
          </w:p>
        </w:tc>
        <w:tc>
          <w:tcPr>
            <w:tcW w:w="324" w:type="dxa"/>
            <w:tcBorders>
              <w:top w:val="nil"/>
              <w:left w:val="nil"/>
              <w:bottom w:val="nil"/>
              <w:right w:val="nil"/>
            </w:tcBorders>
            <w:tcMar>
              <w:top w:w="12" w:type="dxa"/>
              <w:left w:w="24" w:type="dxa"/>
              <w:right w:w="24" w:type="dxa"/>
            </w:tcMar>
          </w:tcPr>
          <w:p w14:paraId="1F0E46AE"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01BA5582"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49036</w:t>
            </w:r>
          </w:p>
        </w:tc>
        <w:tc>
          <w:tcPr>
            <w:tcW w:w="648" w:type="dxa"/>
            <w:tcBorders>
              <w:top w:val="nil"/>
              <w:left w:val="nil"/>
              <w:bottom w:val="nil"/>
              <w:right w:val="nil"/>
            </w:tcBorders>
            <w:tcMar>
              <w:top w:w="12" w:type="dxa"/>
              <w:left w:w="24" w:type="dxa"/>
              <w:right w:w="24" w:type="dxa"/>
            </w:tcMar>
          </w:tcPr>
          <w:p w14:paraId="646F1CF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16345.2</w:t>
            </w:r>
          </w:p>
        </w:tc>
        <w:tc>
          <w:tcPr>
            <w:tcW w:w="684" w:type="dxa"/>
            <w:tcBorders>
              <w:top w:val="nil"/>
              <w:left w:val="nil"/>
              <w:bottom w:val="nil"/>
              <w:right w:val="nil"/>
            </w:tcBorders>
            <w:tcMar>
              <w:top w:w="12" w:type="dxa"/>
              <w:left w:w="24" w:type="dxa"/>
              <w:right w:w="24" w:type="dxa"/>
            </w:tcMar>
          </w:tcPr>
          <w:p w14:paraId="15B7072D"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18.06</w:t>
            </w:r>
          </w:p>
        </w:tc>
        <w:tc>
          <w:tcPr>
            <w:tcW w:w="696" w:type="dxa"/>
            <w:tcBorders>
              <w:top w:val="nil"/>
              <w:left w:val="nil"/>
              <w:bottom w:val="nil"/>
              <w:right w:val="nil"/>
            </w:tcBorders>
            <w:tcMar>
              <w:top w:w="12" w:type="dxa"/>
              <w:left w:w="24" w:type="dxa"/>
              <w:right w:w="24" w:type="dxa"/>
            </w:tcMar>
          </w:tcPr>
          <w:p w14:paraId="299B12DB"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0.002</w:t>
            </w:r>
          </w:p>
        </w:tc>
      </w:tr>
      <w:tr w:rsidR="001F1CB2" w:rsidRPr="001F1CB2" w14:paraId="4AE0B5B0"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52777165"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4B461F56"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5C2CF271"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5429</w:t>
            </w:r>
          </w:p>
        </w:tc>
        <w:tc>
          <w:tcPr>
            <w:tcW w:w="648" w:type="dxa"/>
            <w:tcBorders>
              <w:top w:val="nil"/>
              <w:left w:val="nil"/>
              <w:bottom w:val="nil"/>
              <w:right w:val="nil"/>
            </w:tcBorders>
            <w:tcMar>
              <w:top w:w="12" w:type="dxa"/>
              <w:left w:w="24" w:type="dxa"/>
              <w:right w:w="24" w:type="dxa"/>
            </w:tcMar>
          </w:tcPr>
          <w:p w14:paraId="435DCED7"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904.8</w:t>
            </w:r>
          </w:p>
        </w:tc>
        <w:tc>
          <w:tcPr>
            <w:tcW w:w="684" w:type="dxa"/>
            <w:tcBorders>
              <w:top w:val="nil"/>
              <w:left w:val="nil"/>
              <w:bottom w:val="nil"/>
              <w:right w:val="nil"/>
            </w:tcBorders>
            <w:tcMar>
              <w:left w:w="24" w:type="dxa"/>
              <w:right w:w="24" w:type="dxa"/>
            </w:tcMar>
          </w:tcPr>
          <w:p w14:paraId="00D4D644"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02C9F1C"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w:t>
            </w:r>
          </w:p>
        </w:tc>
      </w:tr>
      <w:tr w:rsidR="001F1CB2" w:rsidRPr="001F1CB2" w14:paraId="1DC0D120"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29A6EEFA"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042AA638"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11</w:t>
            </w:r>
          </w:p>
        </w:tc>
        <w:tc>
          <w:tcPr>
            <w:tcW w:w="588" w:type="dxa"/>
            <w:tcBorders>
              <w:top w:val="nil"/>
              <w:left w:val="nil"/>
              <w:bottom w:val="nil"/>
              <w:right w:val="nil"/>
            </w:tcBorders>
            <w:tcMar>
              <w:top w:w="12" w:type="dxa"/>
              <w:left w:w="24" w:type="dxa"/>
              <w:right w:w="24" w:type="dxa"/>
            </w:tcMar>
          </w:tcPr>
          <w:p w14:paraId="73376B10" w14:textId="77777777" w:rsidR="001F1CB2" w:rsidRPr="001F1CB2" w:rsidRDefault="001F1CB2" w:rsidP="001F1CB2">
            <w:pPr>
              <w:autoSpaceDE w:val="0"/>
              <w:autoSpaceDN w:val="0"/>
              <w:adjustRightInd w:val="0"/>
              <w:spacing w:after="0" w:line="240" w:lineRule="auto"/>
              <w:jc w:val="right"/>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145220</w:t>
            </w:r>
          </w:p>
        </w:tc>
        <w:tc>
          <w:tcPr>
            <w:tcW w:w="648" w:type="dxa"/>
            <w:tcBorders>
              <w:top w:val="nil"/>
              <w:left w:val="nil"/>
              <w:bottom w:val="nil"/>
              <w:right w:val="nil"/>
            </w:tcBorders>
            <w:tcMar>
              <w:left w:w="24" w:type="dxa"/>
              <w:right w:w="24" w:type="dxa"/>
            </w:tcMar>
          </w:tcPr>
          <w:p w14:paraId="301331E9"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6B6E7D1A"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8C236E6" w14:textId="77777777" w:rsidR="001F1CB2" w:rsidRPr="001F1CB2" w:rsidRDefault="001F1CB2" w:rsidP="001F1CB2">
            <w:pPr>
              <w:autoSpaceDE w:val="0"/>
              <w:autoSpaceDN w:val="0"/>
              <w:adjustRightInd w:val="0"/>
              <w:spacing w:after="0" w:line="240" w:lineRule="auto"/>
              <w:rPr>
                <w:rFonts w:ascii="Segoe UI" w:eastAsia="Times New Roman" w:hAnsi="Segoe UI" w:cs="Segoe UI"/>
                <w:color w:val="000000"/>
                <w:sz w:val="14"/>
                <w:szCs w:val="14"/>
              </w:rPr>
            </w:pPr>
            <w:r w:rsidRPr="001F1CB2">
              <w:rPr>
                <w:rFonts w:ascii="Segoe UI" w:eastAsia="Times New Roman" w:hAnsi="Segoe UI" w:cs="Segoe UI"/>
                <w:color w:val="000000"/>
                <w:sz w:val="14"/>
                <w:szCs w:val="14"/>
              </w:rPr>
              <w:t> </w:t>
            </w:r>
          </w:p>
        </w:tc>
      </w:tr>
    </w:tbl>
    <w:p w14:paraId="41FD622F" w14:textId="27050A26" w:rsidR="001F1CB2" w:rsidRDefault="001F1CB2" w:rsidP="001F1CB2">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lastRenderedPageBreak/>
        <w:t xml:space="preserve">Having p-values below the standard significance level of 0.05, it is likely that both Design and Region influence the mean of the sampled population and that the means of the respective groups are not equivalent, subject to the validation of the assumptions. </w:t>
      </w:r>
    </w:p>
    <w:p w14:paraId="1FB9ED57" w14:textId="73F9ED8F" w:rsidR="001F1CB2" w:rsidRDefault="001F1CB2" w:rsidP="001F1CB2">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t>Assumption 1, Normality: Referring to Figure 1, the data does not pass the A.D. test for normality with a p-value below 0.05 (0.041). It is likely that a transformation can be implemented to rectify this discrepancy. There is a “U” pattern in the versus fits plot in figure 1, which is indicative of a non-linear relationship warranting a transformation of the data.</w:t>
      </w:r>
    </w:p>
    <w:p w14:paraId="61451A78" w14:textId="5FA4582B" w:rsidR="001F1CB2" w:rsidRDefault="001F1CB2" w:rsidP="001F1CB2">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t>The conclusion drawn from the ANOVA table above cannot be accepted given a violation of assumption 1, therefore there is no reason to continue validating the assumptions.</w:t>
      </w:r>
    </w:p>
    <w:p w14:paraId="27E09173" w14:textId="0F5A0C0F" w:rsidR="001F1CB2" w:rsidRPr="001F1CB2" w:rsidRDefault="001F1CB2" w:rsidP="00DE23C8">
      <w:pPr>
        <w:autoSpaceDE w:val="0"/>
        <w:autoSpaceDN w:val="0"/>
        <w:adjustRightInd w:val="0"/>
        <w:spacing w:after="0" w:line="240" w:lineRule="auto"/>
        <w:jc w:val="center"/>
        <w:rPr>
          <w:rFonts w:ascii="Times New Roman" w:hAnsi="Times New Roman" w:cs="Times New Roman"/>
          <w:sz w:val="20"/>
          <w:szCs w:val="20"/>
        </w:rPr>
      </w:pPr>
      <w:r w:rsidRPr="001F1CB2">
        <w:rPr>
          <w:rFonts w:ascii="Times New Roman" w:hAnsi="Times New Roman" w:cs="Times New Roman"/>
          <w:noProof/>
          <w:sz w:val="20"/>
          <w:szCs w:val="20"/>
        </w:rPr>
        <w:drawing>
          <wp:inline distT="0" distB="0" distL="0" distR="0" wp14:anchorId="7BFCAF5E" wp14:editId="75DBE12A">
            <wp:extent cx="4773295" cy="3181985"/>
            <wp:effectExtent l="0" t="0" r="8255" b="0"/>
            <wp:docPr id="2" name="Picture 2" descr="Residual Plots for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idual Plots for Respon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295" cy="3181985"/>
                    </a:xfrm>
                    <a:prstGeom prst="rect">
                      <a:avLst/>
                    </a:prstGeom>
                    <a:noFill/>
                    <a:ln>
                      <a:noFill/>
                    </a:ln>
                  </pic:spPr>
                </pic:pic>
              </a:graphicData>
            </a:graphic>
          </wp:inline>
        </w:drawing>
      </w:r>
    </w:p>
    <w:p w14:paraId="5BECB4E6" w14:textId="77777777" w:rsidR="001F1CB2" w:rsidRPr="001F1CB2" w:rsidRDefault="001F1CB2" w:rsidP="001F1CB2">
      <w:pPr>
        <w:autoSpaceDE w:val="0"/>
        <w:autoSpaceDN w:val="0"/>
        <w:adjustRightInd w:val="0"/>
        <w:spacing w:before="144" w:after="144" w:line="240" w:lineRule="auto"/>
        <w:ind w:left="168" w:right="864"/>
        <w:rPr>
          <w:rFonts w:ascii="Segoe UI" w:eastAsia="Times New Roman" w:hAnsi="Segoe UI" w:cs="Segoe UI"/>
          <w:color w:val="000000"/>
          <w:sz w:val="19"/>
          <w:szCs w:val="19"/>
        </w:rPr>
      </w:pPr>
    </w:p>
    <w:p w14:paraId="27E8AD24" w14:textId="3ED7560B" w:rsidR="00F53633" w:rsidRDefault="00F53633" w:rsidP="00F53633">
      <w:pPr>
        <w:rPr>
          <w:sz w:val="24"/>
          <w:szCs w:val="24"/>
        </w:rPr>
      </w:pPr>
      <w:r w:rsidRPr="00F53633">
        <w:rPr>
          <w:sz w:val="24"/>
          <w:szCs w:val="24"/>
        </w:rPr>
        <w:t xml:space="preserve">2) Justify a transformation of the data and repeat question 1.  Which design is best? </w:t>
      </w:r>
    </w:p>
    <w:p w14:paraId="660CB777" w14:textId="771ED2D8" w:rsidR="001F1CB2" w:rsidRDefault="001F1CB2" w:rsidP="00F53633">
      <w:pPr>
        <w:rPr>
          <w:sz w:val="24"/>
          <w:szCs w:val="24"/>
        </w:rPr>
      </w:pPr>
      <w:r>
        <w:rPr>
          <w:sz w:val="24"/>
          <w:szCs w:val="24"/>
        </w:rPr>
        <w:t xml:space="preserve">Having violated the normality assumption as discussed in question </w:t>
      </w:r>
      <w:proofErr w:type="gramStart"/>
      <w:r>
        <w:rPr>
          <w:sz w:val="24"/>
          <w:szCs w:val="24"/>
        </w:rPr>
        <w:t>1, and</w:t>
      </w:r>
      <w:proofErr w:type="gramEnd"/>
      <w:r>
        <w:rPr>
          <w:sz w:val="24"/>
          <w:szCs w:val="24"/>
        </w:rPr>
        <w:t xml:space="preserve"> given a clear “U”</w:t>
      </w:r>
      <w:r w:rsidR="006E66DB">
        <w:rPr>
          <w:sz w:val="24"/>
          <w:szCs w:val="24"/>
        </w:rPr>
        <w:t xml:space="preserve"> </w:t>
      </w:r>
      <w:r>
        <w:rPr>
          <w:sz w:val="24"/>
          <w:szCs w:val="24"/>
        </w:rPr>
        <w:t xml:space="preserve">pattern in the versus fits plot in figure 1, </w:t>
      </w:r>
      <w:r w:rsidR="006E66DB">
        <w:rPr>
          <w:sz w:val="24"/>
          <w:szCs w:val="24"/>
        </w:rPr>
        <w:t>there is sufficient evidence to recommend that a transformation will likely improve the model.</w:t>
      </w:r>
    </w:p>
    <w:p w14:paraId="748B8F0B" w14:textId="39A6152C" w:rsidR="006E66DB" w:rsidRDefault="006E66DB" w:rsidP="00F53633">
      <w:pPr>
        <w:rPr>
          <w:sz w:val="24"/>
          <w:szCs w:val="24"/>
        </w:rPr>
      </w:pPr>
      <w:r>
        <w:rPr>
          <w:sz w:val="24"/>
          <w:szCs w:val="24"/>
        </w:rPr>
        <w:t xml:space="preserve">The data was transformed using a square root transformation on the response variable. The p-value for the A.D. test in this case is 0.946, which is a strong indicator that the correct model was selected for the analysis. The ANOVA table for the </w:t>
      </w:r>
      <w:proofErr w:type="spellStart"/>
      <w:r>
        <w:rPr>
          <w:sz w:val="24"/>
          <w:szCs w:val="24"/>
        </w:rPr>
        <w:t>the</w:t>
      </w:r>
      <w:proofErr w:type="spellEnd"/>
      <w:r>
        <w:rPr>
          <w:sz w:val="24"/>
          <w:szCs w:val="24"/>
        </w:rPr>
        <w:t xml:space="preserve"> transformed data is below:</w:t>
      </w:r>
    </w:p>
    <w:p w14:paraId="290A5AAC" w14:textId="38BDC06C" w:rsidR="006E66DB" w:rsidRPr="006E66DB" w:rsidRDefault="00DE23C8" w:rsidP="006E66DB">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3: </w:t>
      </w:r>
      <w:r w:rsidR="006E66DB" w:rsidRPr="006E66DB">
        <w:rPr>
          <w:rFonts w:ascii="Segoe UI" w:eastAsia="Times New Roman" w:hAnsi="Segoe UI" w:cs="Segoe UI"/>
          <w:b/>
          <w:bCs/>
          <w:color w:val="056EB2"/>
          <w:sz w:val="19"/>
          <w:szCs w:val="19"/>
        </w:rPr>
        <w:t xml:space="preserve">Analysis of Variance for </w:t>
      </w:r>
      <w:r w:rsidR="006E66DB">
        <w:rPr>
          <w:rFonts w:ascii="Segoe UI" w:eastAsia="Times New Roman" w:hAnsi="Segoe UI" w:cs="Segoe UI"/>
          <w:b/>
          <w:bCs/>
          <w:color w:val="056EB2"/>
          <w:sz w:val="19"/>
          <w:szCs w:val="19"/>
        </w:rPr>
        <w:t xml:space="preserve">Square Root </w:t>
      </w:r>
      <w:r w:rsidR="006E66DB" w:rsidRPr="006E66DB">
        <w:rPr>
          <w:rFonts w:ascii="Segoe UI" w:eastAsia="Times New Roman" w:hAnsi="Segoe UI" w:cs="Segoe UI"/>
          <w:b/>
          <w:bCs/>
          <w:color w:val="056EB2"/>
          <w:sz w:val="19"/>
          <w:szCs w:val="19"/>
        </w:rPr>
        <w:t>Transformed Response</w:t>
      </w:r>
    </w:p>
    <w:tbl>
      <w:tblPr>
        <w:tblW w:w="0" w:type="auto"/>
        <w:tblInd w:w="168" w:type="dxa"/>
        <w:tblCellMar>
          <w:left w:w="60" w:type="dxa"/>
          <w:right w:w="60" w:type="dxa"/>
        </w:tblCellMar>
        <w:tblLook w:val="0000" w:firstRow="0" w:lastRow="0" w:firstColumn="0" w:lastColumn="0" w:noHBand="0" w:noVBand="0"/>
      </w:tblPr>
      <w:tblGrid>
        <w:gridCol w:w="636"/>
        <w:gridCol w:w="324"/>
        <w:gridCol w:w="588"/>
        <w:gridCol w:w="648"/>
        <w:gridCol w:w="684"/>
        <w:gridCol w:w="696"/>
      </w:tblGrid>
      <w:tr w:rsidR="006E66DB" w:rsidRPr="006E66DB" w14:paraId="68509AD2" w14:textId="77777777">
        <w:tblPrEx>
          <w:tblCellMar>
            <w:top w:w="0" w:type="dxa"/>
            <w:bottom w:w="0" w:type="dxa"/>
          </w:tblCellMar>
        </w:tblPrEx>
        <w:tc>
          <w:tcPr>
            <w:tcW w:w="63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D45382D" w14:textId="77777777" w:rsidR="006E66DB" w:rsidRPr="006E66DB" w:rsidRDefault="006E66DB" w:rsidP="006E66DB">
            <w:pPr>
              <w:autoSpaceDE w:val="0"/>
              <w:autoSpaceDN w:val="0"/>
              <w:adjustRightInd w:val="0"/>
              <w:spacing w:after="0" w:line="240" w:lineRule="auto"/>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388D8F6"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23F81B34"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0385876"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CA64DAF"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62FEE97F"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b/>
                <w:bCs/>
                <w:color w:val="000000"/>
                <w:sz w:val="15"/>
                <w:szCs w:val="15"/>
              </w:rPr>
            </w:pPr>
            <w:r w:rsidRPr="006E66DB">
              <w:rPr>
                <w:rFonts w:ascii="Segoe UI" w:eastAsia="Times New Roman" w:hAnsi="Segoe UI" w:cs="Segoe UI"/>
                <w:b/>
                <w:bCs/>
                <w:color w:val="000000"/>
                <w:sz w:val="15"/>
                <w:szCs w:val="15"/>
              </w:rPr>
              <w:t>P-Value</w:t>
            </w:r>
          </w:p>
        </w:tc>
      </w:tr>
      <w:tr w:rsidR="006E66DB" w:rsidRPr="006E66DB" w14:paraId="2224579A"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77505835"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Design</w:t>
            </w:r>
          </w:p>
        </w:tc>
        <w:tc>
          <w:tcPr>
            <w:tcW w:w="324" w:type="dxa"/>
            <w:tcBorders>
              <w:top w:val="nil"/>
              <w:left w:val="nil"/>
              <w:bottom w:val="nil"/>
              <w:right w:val="nil"/>
            </w:tcBorders>
            <w:tcMar>
              <w:top w:w="12" w:type="dxa"/>
              <w:left w:w="24" w:type="dxa"/>
              <w:right w:w="24" w:type="dxa"/>
            </w:tcMar>
          </w:tcPr>
          <w:p w14:paraId="6054D500"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317C42A2"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60.733</w:t>
            </w:r>
          </w:p>
        </w:tc>
        <w:tc>
          <w:tcPr>
            <w:tcW w:w="648" w:type="dxa"/>
            <w:tcBorders>
              <w:top w:val="nil"/>
              <w:left w:val="nil"/>
              <w:bottom w:val="nil"/>
              <w:right w:val="nil"/>
            </w:tcBorders>
            <w:tcMar>
              <w:top w:w="12" w:type="dxa"/>
              <w:left w:w="24" w:type="dxa"/>
              <w:right w:w="24" w:type="dxa"/>
            </w:tcMar>
          </w:tcPr>
          <w:p w14:paraId="07150E55"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30.3666</w:t>
            </w:r>
          </w:p>
        </w:tc>
        <w:tc>
          <w:tcPr>
            <w:tcW w:w="684" w:type="dxa"/>
            <w:tcBorders>
              <w:top w:val="nil"/>
              <w:left w:val="nil"/>
              <w:bottom w:val="nil"/>
              <w:right w:val="nil"/>
            </w:tcBorders>
            <w:tcMar>
              <w:top w:w="12" w:type="dxa"/>
              <w:left w:w="24" w:type="dxa"/>
              <w:right w:w="24" w:type="dxa"/>
            </w:tcMar>
          </w:tcPr>
          <w:p w14:paraId="4DD37F50"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60.47</w:t>
            </w:r>
          </w:p>
        </w:tc>
        <w:tc>
          <w:tcPr>
            <w:tcW w:w="696" w:type="dxa"/>
            <w:tcBorders>
              <w:top w:val="nil"/>
              <w:left w:val="nil"/>
              <w:bottom w:val="nil"/>
              <w:right w:val="nil"/>
            </w:tcBorders>
            <w:tcMar>
              <w:top w:w="12" w:type="dxa"/>
              <w:left w:w="24" w:type="dxa"/>
              <w:right w:w="24" w:type="dxa"/>
            </w:tcMar>
          </w:tcPr>
          <w:p w14:paraId="45C7EEE3"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0.000</w:t>
            </w:r>
          </w:p>
        </w:tc>
      </w:tr>
      <w:tr w:rsidR="006E66DB" w:rsidRPr="006E66DB" w14:paraId="68A0E26B"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67418051"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Region</w:t>
            </w:r>
          </w:p>
        </w:tc>
        <w:tc>
          <w:tcPr>
            <w:tcW w:w="324" w:type="dxa"/>
            <w:tcBorders>
              <w:top w:val="nil"/>
              <w:left w:val="nil"/>
              <w:bottom w:val="nil"/>
              <w:right w:val="nil"/>
            </w:tcBorders>
            <w:tcMar>
              <w:top w:w="12" w:type="dxa"/>
              <w:left w:w="24" w:type="dxa"/>
              <w:right w:w="24" w:type="dxa"/>
            </w:tcMar>
          </w:tcPr>
          <w:p w14:paraId="56E4874E"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3</w:t>
            </w:r>
          </w:p>
        </w:tc>
        <w:tc>
          <w:tcPr>
            <w:tcW w:w="588" w:type="dxa"/>
            <w:tcBorders>
              <w:top w:val="nil"/>
              <w:left w:val="nil"/>
              <w:bottom w:val="nil"/>
              <w:right w:val="nil"/>
            </w:tcBorders>
            <w:tcMar>
              <w:top w:w="12" w:type="dxa"/>
              <w:left w:w="24" w:type="dxa"/>
              <w:right w:w="24" w:type="dxa"/>
            </w:tcMar>
          </w:tcPr>
          <w:p w14:paraId="18279A0C"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35.891</w:t>
            </w:r>
          </w:p>
        </w:tc>
        <w:tc>
          <w:tcPr>
            <w:tcW w:w="648" w:type="dxa"/>
            <w:tcBorders>
              <w:top w:val="nil"/>
              <w:left w:val="nil"/>
              <w:bottom w:val="nil"/>
              <w:right w:val="nil"/>
            </w:tcBorders>
            <w:tcMar>
              <w:top w:w="12" w:type="dxa"/>
              <w:left w:w="24" w:type="dxa"/>
              <w:right w:w="24" w:type="dxa"/>
            </w:tcMar>
          </w:tcPr>
          <w:p w14:paraId="424D889D"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11.9638</w:t>
            </w:r>
          </w:p>
        </w:tc>
        <w:tc>
          <w:tcPr>
            <w:tcW w:w="684" w:type="dxa"/>
            <w:tcBorders>
              <w:top w:val="nil"/>
              <w:left w:val="nil"/>
              <w:bottom w:val="nil"/>
              <w:right w:val="nil"/>
            </w:tcBorders>
            <w:tcMar>
              <w:top w:w="12" w:type="dxa"/>
              <w:left w:w="24" w:type="dxa"/>
              <w:right w:w="24" w:type="dxa"/>
            </w:tcMar>
          </w:tcPr>
          <w:p w14:paraId="337EC91A"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23.82</w:t>
            </w:r>
          </w:p>
        </w:tc>
        <w:tc>
          <w:tcPr>
            <w:tcW w:w="696" w:type="dxa"/>
            <w:tcBorders>
              <w:top w:val="nil"/>
              <w:left w:val="nil"/>
              <w:bottom w:val="nil"/>
              <w:right w:val="nil"/>
            </w:tcBorders>
            <w:tcMar>
              <w:top w:w="12" w:type="dxa"/>
              <w:left w:w="24" w:type="dxa"/>
              <w:right w:w="24" w:type="dxa"/>
            </w:tcMar>
          </w:tcPr>
          <w:p w14:paraId="21F5AAA9"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0.001</w:t>
            </w:r>
          </w:p>
        </w:tc>
      </w:tr>
      <w:tr w:rsidR="006E66DB" w:rsidRPr="006E66DB" w14:paraId="3CC07E37"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7F1B1894"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4D8AF3AE"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6</w:t>
            </w:r>
          </w:p>
        </w:tc>
        <w:tc>
          <w:tcPr>
            <w:tcW w:w="588" w:type="dxa"/>
            <w:tcBorders>
              <w:top w:val="nil"/>
              <w:left w:val="nil"/>
              <w:bottom w:val="nil"/>
              <w:right w:val="nil"/>
            </w:tcBorders>
            <w:tcMar>
              <w:top w:w="12" w:type="dxa"/>
              <w:left w:w="24" w:type="dxa"/>
              <w:right w:w="24" w:type="dxa"/>
            </w:tcMar>
          </w:tcPr>
          <w:p w14:paraId="66B3353F"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3.013</w:t>
            </w:r>
          </w:p>
        </w:tc>
        <w:tc>
          <w:tcPr>
            <w:tcW w:w="648" w:type="dxa"/>
            <w:tcBorders>
              <w:top w:val="nil"/>
              <w:left w:val="nil"/>
              <w:bottom w:val="nil"/>
              <w:right w:val="nil"/>
            </w:tcBorders>
            <w:tcMar>
              <w:top w:w="12" w:type="dxa"/>
              <w:left w:w="24" w:type="dxa"/>
              <w:right w:w="24" w:type="dxa"/>
            </w:tcMar>
          </w:tcPr>
          <w:p w14:paraId="040EA654"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0.5022</w:t>
            </w:r>
          </w:p>
        </w:tc>
        <w:tc>
          <w:tcPr>
            <w:tcW w:w="684" w:type="dxa"/>
            <w:tcBorders>
              <w:top w:val="nil"/>
              <w:left w:val="nil"/>
              <w:bottom w:val="nil"/>
              <w:right w:val="nil"/>
            </w:tcBorders>
            <w:tcMar>
              <w:left w:w="24" w:type="dxa"/>
              <w:right w:w="24" w:type="dxa"/>
            </w:tcMar>
          </w:tcPr>
          <w:p w14:paraId="410FA255"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0FD36B1A"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w:t>
            </w:r>
          </w:p>
        </w:tc>
      </w:tr>
      <w:tr w:rsidR="006E66DB" w:rsidRPr="006E66DB" w14:paraId="1DE0954F" w14:textId="77777777">
        <w:tblPrEx>
          <w:tblCellMar>
            <w:top w:w="0" w:type="dxa"/>
            <w:bottom w:w="0" w:type="dxa"/>
          </w:tblCellMar>
        </w:tblPrEx>
        <w:tc>
          <w:tcPr>
            <w:tcW w:w="636" w:type="dxa"/>
            <w:tcBorders>
              <w:top w:val="nil"/>
              <w:left w:val="nil"/>
              <w:bottom w:val="nil"/>
              <w:right w:val="nil"/>
            </w:tcBorders>
            <w:tcMar>
              <w:top w:w="12" w:type="dxa"/>
              <w:left w:w="24" w:type="dxa"/>
              <w:right w:w="24" w:type="dxa"/>
            </w:tcMar>
          </w:tcPr>
          <w:p w14:paraId="3FB6DF8B"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65AAAFFC"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11</w:t>
            </w:r>
          </w:p>
        </w:tc>
        <w:tc>
          <w:tcPr>
            <w:tcW w:w="588" w:type="dxa"/>
            <w:tcBorders>
              <w:top w:val="nil"/>
              <w:left w:val="nil"/>
              <w:bottom w:val="nil"/>
              <w:right w:val="nil"/>
            </w:tcBorders>
            <w:tcMar>
              <w:top w:w="12" w:type="dxa"/>
              <w:left w:w="24" w:type="dxa"/>
              <w:right w:w="24" w:type="dxa"/>
            </w:tcMar>
          </w:tcPr>
          <w:p w14:paraId="602E443E" w14:textId="77777777" w:rsidR="006E66DB" w:rsidRPr="006E66DB" w:rsidRDefault="006E66DB" w:rsidP="006E66DB">
            <w:pPr>
              <w:autoSpaceDE w:val="0"/>
              <w:autoSpaceDN w:val="0"/>
              <w:adjustRightInd w:val="0"/>
              <w:spacing w:after="0" w:line="240" w:lineRule="auto"/>
              <w:jc w:val="right"/>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99.638</w:t>
            </w:r>
          </w:p>
        </w:tc>
        <w:tc>
          <w:tcPr>
            <w:tcW w:w="648" w:type="dxa"/>
            <w:tcBorders>
              <w:top w:val="nil"/>
              <w:left w:val="nil"/>
              <w:bottom w:val="nil"/>
              <w:right w:val="nil"/>
            </w:tcBorders>
            <w:tcMar>
              <w:left w:w="24" w:type="dxa"/>
              <w:right w:w="24" w:type="dxa"/>
            </w:tcMar>
          </w:tcPr>
          <w:p w14:paraId="69FCD55D"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23923EA2"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3C798B44" w14:textId="77777777" w:rsidR="006E66DB" w:rsidRPr="006E66DB" w:rsidRDefault="006E66DB" w:rsidP="006E66DB">
            <w:pPr>
              <w:autoSpaceDE w:val="0"/>
              <w:autoSpaceDN w:val="0"/>
              <w:adjustRightInd w:val="0"/>
              <w:spacing w:after="0" w:line="240" w:lineRule="auto"/>
              <w:rPr>
                <w:rFonts w:ascii="Segoe UI" w:eastAsia="Times New Roman" w:hAnsi="Segoe UI" w:cs="Segoe UI"/>
                <w:color w:val="000000"/>
                <w:sz w:val="14"/>
                <w:szCs w:val="14"/>
              </w:rPr>
            </w:pPr>
            <w:r w:rsidRPr="006E66DB">
              <w:rPr>
                <w:rFonts w:ascii="Segoe UI" w:eastAsia="Times New Roman" w:hAnsi="Segoe UI" w:cs="Segoe UI"/>
                <w:color w:val="000000"/>
                <w:sz w:val="14"/>
                <w:szCs w:val="14"/>
              </w:rPr>
              <w:t> </w:t>
            </w:r>
          </w:p>
        </w:tc>
      </w:tr>
    </w:tbl>
    <w:p w14:paraId="4BCCB6DD" w14:textId="11570D9A" w:rsidR="006E66DB" w:rsidRDefault="006E66DB" w:rsidP="006E66DB">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lastRenderedPageBreak/>
        <w:t>Having p-values well below the standard significance level of 0.05, it is likely that both design and region impact the mean response, subject to verification of the assumptions.</w:t>
      </w:r>
    </w:p>
    <w:p w14:paraId="7F7C2280" w14:textId="7C65BCFB" w:rsidR="006E66DB" w:rsidRPr="006E66DB" w:rsidRDefault="006E66DB" w:rsidP="00DE23C8">
      <w:pPr>
        <w:autoSpaceDE w:val="0"/>
        <w:autoSpaceDN w:val="0"/>
        <w:adjustRightInd w:val="0"/>
        <w:spacing w:after="0" w:line="240" w:lineRule="auto"/>
        <w:jc w:val="center"/>
        <w:rPr>
          <w:rFonts w:ascii="Times New Roman" w:hAnsi="Times New Roman" w:cs="Times New Roman"/>
          <w:sz w:val="20"/>
          <w:szCs w:val="20"/>
        </w:rPr>
      </w:pPr>
      <w:r w:rsidRPr="006E66DB">
        <w:rPr>
          <w:rFonts w:ascii="Times New Roman" w:hAnsi="Times New Roman" w:cs="Times New Roman"/>
          <w:noProof/>
          <w:sz w:val="20"/>
          <w:szCs w:val="20"/>
        </w:rPr>
        <w:drawing>
          <wp:inline distT="0" distB="0" distL="0" distR="0" wp14:anchorId="5FB6B64A" wp14:editId="7210737F">
            <wp:extent cx="4318286" cy="2878666"/>
            <wp:effectExtent l="0" t="0" r="6350" b="0"/>
            <wp:docPr id="3" name="Picture 3" descr="Residual Plots for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idual Plots for Respon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1379" cy="2880728"/>
                    </a:xfrm>
                    <a:prstGeom prst="rect">
                      <a:avLst/>
                    </a:prstGeom>
                    <a:noFill/>
                    <a:ln>
                      <a:noFill/>
                    </a:ln>
                  </pic:spPr>
                </pic:pic>
              </a:graphicData>
            </a:graphic>
          </wp:inline>
        </w:drawing>
      </w:r>
    </w:p>
    <w:p w14:paraId="24280EAD" w14:textId="0A1E1DAE" w:rsidR="006E66DB" w:rsidRDefault="006E66DB" w:rsidP="006E66DB">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t>Assumption 1, Normality: Having a p-value of 0.946 for the A.D. test for normality, the data is likely normal.</w:t>
      </w:r>
    </w:p>
    <w:p w14:paraId="40654220" w14:textId="01F74812" w:rsidR="006E66DB" w:rsidRPr="006E66DB" w:rsidRDefault="006E66DB" w:rsidP="006E66DB">
      <w:pPr>
        <w:autoSpaceDE w:val="0"/>
        <w:autoSpaceDN w:val="0"/>
        <w:adjustRightInd w:val="0"/>
        <w:spacing w:before="144" w:after="144" w:line="240" w:lineRule="auto"/>
        <w:ind w:left="168" w:right="864"/>
        <w:rPr>
          <w:rFonts w:ascii="Segoe UI" w:eastAsia="Times New Roman" w:hAnsi="Segoe UI" w:cs="Segoe UI"/>
          <w:color w:val="000000"/>
          <w:sz w:val="19"/>
          <w:szCs w:val="19"/>
        </w:rPr>
      </w:pPr>
      <w:r>
        <w:rPr>
          <w:rFonts w:ascii="Segoe UI" w:eastAsia="Times New Roman" w:hAnsi="Segoe UI" w:cs="Segoe UI"/>
          <w:color w:val="000000"/>
          <w:sz w:val="19"/>
          <w:szCs w:val="19"/>
        </w:rPr>
        <w:t xml:space="preserve">Assumption 2, </w:t>
      </w:r>
      <w:r w:rsidR="00840F04">
        <w:rPr>
          <w:rFonts w:ascii="Segoe UI" w:eastAsia="Times New Roman" w:hAnsi="Segoe UI" w:cs="Segoe UI"/>
          <w:color w:val="000000"/>
          <w:sz w:val="19"/>
          <w:szCs w:val="19"/>
        </w:rPr>
        <w:t xml:space="preserve">Homogeneity of Variance: </w:t>
      </w:r>
      <w:r w:rsidR="009D42A4">
        <w:rPr>
          <w:rFonts w:ascii="Segoe UI" w:eastAsia="Times New Roman" w:hAnsi="Segoe UI" w:cs="Segoe UI"/>
          <w:color w:val="000000"/>
          <w:sz w:val="19"/>
          <w:szCs w:val="19"/>
        </w:rPr>
        <w:t>viewing the variances associated with both region and design in figures 5 and 6, both pass Levene’s test of Homogeneity of Variance with p-values greater than the standard significance level of 0.05.</w:t>
      </w:r>
    </w:p>
    <w:p w14:paraId="55486142" w14:textId="2AECD833" w:rsidR="006E66DB" w:rsidRDefault="00840F04" w:rsidP="00DE23C8">
      <w:pPr>
        <w:jc w:val="center"/>
        <w:rPr>
          <w:sz w:val="24"/>
          <w:szCs w:val="24"/>
        </w:rPr>
      </w:pPr>
      <w:r w:rsidRPr="00840F04">
        <w:rPr>
          <w:sz w:val="24"/>
          <w:szCs w:val="24"/>
        </w:rPr>
        <w:drawing>
          <wp:inline distT="0" distB="0" distL="0" distR="0" wp14:anchorId="5FBAA0C2" wp14:editId="4FA5E91D">
            <wp:extent cx="3054096" cy="2036064"/>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9525" cy="2039683"/>
                    </a:xfrm>
                    <a:prstGeom prst="rect">
                      <a:avLst/>
                    </a:prstGeom>
                  </pic:spPr>
                </pic:pic>
              </a:graphicData>
            </a:graphic>
          </wp:inline>
        </w:drawing>
      </w:r>
    </w:p>
    <w:p w14:paraId="5B2EEE1F" w14:textId="56060488" w:rsidR="00840F04" w:rsidRDefault="00840F04" w:rsidP="00DE23C8">
      <w:pPr>
        <w:jc w:val="center"/>
        <w:rPr>
          <w:sz w:val="24"/>
          <w:szCs w:val="24"/>
        </w:rPr>
      </w:pPr>
      <w:r w:rsidRPr="00840F04">
        <w:rPr>
          <w:sz w:val="24"/>
          <w:szCs w:val="24"/>
        </w:rPr>
        <w:lastRenderedPageBreak/>
        <w:drawing>
          <wp:inline distT="0" distB="0" distL="0" distR="0" wp14:anchorId="773927A6" wp14:editId="6DD17A4A">
            <wp:extent cx="3063240" cy="204216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81302" cy="2054201"/>
                    </a:xfrm>
                    <a:prstGeom prst="rect">
                      <a:avLst/>
                    </a:prstGeom>
                  </pic:spPr>
                </pic:pic>
              </a:graphicData>
            </a:graphic>
          </wp:inline>
        </w:drawing>
      </w:r>
    </w:p>
    <w:p w14:paraId="2871EDBA" w14:textId="6E89A5CD" w:rsidR="009D42A4" w:rsidRDefault="009D42A4" w:rsidP="00F53633">
      <w:pPr>
        <w:rPr>
          <w:sz w:val="24"/>
          <w:szCs w:val="24"/>
        </w:rPr>
      </w:pPr>
      <w:r>
        <w:rPr>
          <w:sz w:val="24"/>
          <w:szCs w:val="24"/>
        </w:rPr>
        <w:t>Assumption 3, Outliers: There are no outliers beyond +/- 3 standard deviations from the expected value as shown in the versus fits plot in figure 4.</w:t>
      </w:r>
    </w:p>
    <w:p w14:paraId="26FE4C9E" w14:textId="04CE2078" w:rsidR="009D42A4" w:rsidRDefault="009D42A4" w:rsidP="00F53633">
      <w:pPr>
        <w:rPr>
          <w:sz w:val="24"/>
          <w:szCs w:val="24"/>
        </w:rPr>
      </w:pPr>
      <w:r>
        <w:rPr>
          <w:sz w:val="24"/>
          <w:szCs w:val="24"/>
        </w:rPr>
        <w:t>Assumption 4, Independence: There is no run order information given in this dataset so Independence will remain unvalidated for this exercise.</w:t>
      </w:r>
    </w:p>
    <w:p w14:paraId="528AD0CA" w14:textId="6D4346B0" w:rsidR="00F53633" w:rsidRDefault="00F53633" w:rsidP="00F53633">
      <w:pPr>
        <w:rPr>
          <w:sz w:val="24"/>
          <w:szCs w:val="24"/>
        </w:rPr>
      </w:pPr>
      <w:r w:rsidRPr="00F53633">
        <w:rPr>
          <w:sz w:val="24"/>
          <w:szCs w:val="24"/>
        </w:rPr>
        <w:t xml:space="preserve">3) Use SAS to repeat questions 2.  Analyze the transformed data.  </w:t>
      </w:r>
      <w:proofErr w:type="gramStart"/>
      <w:r w:rsidRPr="00F53633">
        <w:rPr>
          <w:sz w:val="24"/>
          <w:szCs w:val="24"/>
        </w:rPr>
        <w:t>Give SAS code,</w:t>
      </w:r>
      <w:proofErr w:type="gramEnd"/>
      <w:r w:rsidRPr="00F53633">
        <w:rPr>
          <w:sz w:val="24"/>
          <w:szCs w:val="24"/>
        </w:rPr>
        <w:t xml:space="preserve"> do not repeat any discussion. </w:t>
      </w:r>
    </w:p>
    <w:p w14:paraId="48FBB856" w14:textId="4D2FA6D3" w:rsidR="00F903D7" w:rsidRDefault="00F903D7" w:rsidP="00F903D7">
      <w:pPr>
        <w:jc w:val="center"/>
        <w:rPr>
          <w:sz w:val="24"/>
          <w:szCs w:val="24"/>
        </w:rPr>
      </w:pPr>
      <w:r>
        <w:rPr>
          <w:sz w:val="24"/>
          <w:szCs w:val="24"/>
        </w:rPr>
        <w:t>Table 4</w:t>
      </w:r>
    </w:p>
    <w:tbl>
      <w:tblPr>
        <w:tblW w:w="0" w:type="auto"/>
        <w:jc w:val="center"/>
        <w:tblLayout w:type="fixed"/>
        <w:tblCellMar>
          <w:left w:w="0" w:type="dxa"/>
          <w:right w:w="0" w:type="dxa"/>
        </w:tblCellMar>
        <w:tblLook w:val="0000" w:firstRow="0" w:lastRow="0" w:firstColumn="0" w:lastColumn="0" w:noHBand="0" w:noVBand="0"/>
      </w:tblPr>
      <w:tblGrid>
        <w:gridCol w:w="807"/>
        <w:gridCol w:w="735"/>
        <w:gridCol w:w="1434"/>
      </w:tblGrid>
      <w:tr w:rsidR="006C41FD" w14:paraId="2C98D69C" w14:textId="77777777" w:rsidTr="00804142">
        <w:tblPrEx>
          <w:tblCellMar>
            <w:top w:w="0" w:type="dxa"/>
            <w:left w:w="0" w:type="dxa"/>
            <w:bottom w:w="0" w:type="dxa"/>
            <w:right w:w="0" w:type="dxa"/>
          </w:tblCellMar>
        </w:tblPrEx>
        <w:trPr>
          <w:cantSplit/>
          <w:tblHeader/>
          <w:jc w:val="center"/>
        </w:trPr>
        <w:tc>
          <w:tcPr>
            <w:tcW w:w="2976"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BE007D3" w14:textId="77777777" w:rsidR="006C41FD" w:rsidRDefault="006C41FD" w:rsidP="00804142">
            <w:pPr>
              <w:keepNext/>
              <w:adjustRightInd w:val="0"/>
              <w:spacing w:before="60" w:after="60"/>
              <w:jc w:val="center"/>
              <w:rPr>
                <w:rFonts w:ascii="Times" w:hAnsi="Times" w:cs="Times"/>
                <w:b/>
                <w:bCs/>
                <w:color w:val="000000"/>
              </w:rPr>
            </w:pPr>
            <w:bookmarkStart w:id="0" w:name="IDX"/>
            <w:bookmarkEnd w:id="0"/>
            <w:r>
              <w:rPr>
                <w:rFonts w:ascii="Times" w:hAnsi="Times" w:cs="Times"/>
                <w:b/>
                <w:bCs/>
                <w:color w:val="000000"/>
              </w:rPr>
              <w:t>Class Level Information</w:t>
            </w:r>
          </w:p>
        </w:tc>
      </w:tr>
      <w:tr w:rsidR="006C41FD" w14:paraId="1615AC48" w14:textId="77777777" w:rsidTr="00804142">
        <w:tblPrEx>
          <w:tblCellMar>
            <w:top w:w="0" w:type="dxa"/>
            <w:left w:w="0" w:type="dxa"/>
            <w:bottom w:w="0" w:type="dxa"/>
            <w:right w:w="0" w:type="dxa"/>
          </w:tblCellMar>
        </w:tblPrEx>
        <w:trPr>
          <w:cantSplit/>
          <w:tblHeader/>
          <w:jc w:val="center"/>
        </w:trPr>
        <w:tc>
          <w:tcPr>
            <w:tcW w:w="807" w:type="dxa"/>
            <w:tcBorders>
              <w:top w:val="nil"/>
              <w:left w:val="single" w:sz="6" w:space="0" w:color="000000"/>
              <w:bottom w:val="single" w:sz="2" w:space="0" w:color="000000"/>
              <w:right w:val="nil"/>
            </w:tcBorders>
            <w:shd w:val="clear" w:color="auto" w:fill="BBBBBB"/>
            <w:tcMar>
              <w:left w:w="60" w:type="dxa"/>
              <w:right w:w="60" w:type="dxa"/>
            </w:tcMar>
            <w:vAlign w:val="bottom"/>
          </w:tcPr>
          <w:p w14:paraId="7E6DF7E8"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Class</w:t>
            </w:r>
          </w:p>
        </w:tc>
        <w:tc>
          <w:tcPr>
            <w:tcW w:w="735" w:type="dxa"/>
            <w:tcBorders>
              <w:top w:val="nil"/>
              <w:left w:val="single" w:sz="2" w:space="0" w:color="000000"/>
              <w:bottom w:val="single" w:sz="2" w:space="0" w:color="000000"/>
              <w:right w:val="nil"/>
            </w:tcBorders>
            <w:shd w:val="clear" w:color="auto" w:fill="BBBBBB"/>
            <w:tcMar>
              <w:left w:w="60" w:type="dxa"/>
              <w:right w:w="60" w:type="dxa"/>
            </w:tcMar>
            <w:vAlign w:val="bottom"/>
          </w:tcPr>
          <w:p w14:paraId="5BCC8C4C"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Levels</w:t>
            </w:r>
          </w:p>
        </w:tc>
        <w:tc>
          <w:tcPr>
            <w:tcW w:w="143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12F13C1"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Values</w:t>
            </w:r>
          </w:p>
        </w:tc>
      </w:tr>
      <w:tr w:rsidR="006C41FD" w14:paraId="1D751B95" w14:textId="77777777" w:rsidTr="00804142">
        <w:tblPrEx>
          <w:tblCellMar>
            <w:top w:w="0" w:type="dxa"/>
            <w:left w:w="0" w:type="dxa"/>
            <w:bottom w:w="0" w:type="dxa"/>
            <w:right w:w="0" w:type="dxa"/>
          </w:tblCellMar>
        </w:tblPrEx>
        <w:trPr>
          <w:cantSplit/>
          <w:jc w:val="center"/>
        </w:trPr>
        <w:tc>
          <w:tcPr>
            <w:tcW w:w="807" w:type="dxa"/>
            <w:tcBorders>
              <w:top w:val="nil"/>
              <w:left w:val="single" w:sz="6" w:space="0" w:color="000000"/>
              <w:bottom w:val="single" w:sz="2" w:space="0" w:color="000000"/>
              <w:right w:val="nil"/>
            </w:tcBorders>
            <w:shd w:val="clear" w:color="auto" w:fill="BBBBBB"/>
            <w:tcMar>
              <w:left w:w="60" w:type="dxa"/>
              <w:right w:w="60" w:type="dxa"/>
            </w:tcMar>
          </w:tcPr>
          <w:p w14:paraId="587EFF7A"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Region</w:t>
            </w:r>
          </w:p>
        </w:tc>
        <w:tc>
          <w:tcPr>
            <w:tcW w:w="735" w:type="dxa"/>
            <w:tcBorders>
              <w:top w:val="nil"/>
              <w:left w:val="single" w:sz="2" w:space="0" w:color="000000"/>
              <w:bottom w:val="single" w:sz="2" w:space="0" w:color="000000"/>
              <w:right w:val="nil"/>
            </w:tcBorders>
            <w:shd w:val="clear" w:color="auto" w:fill="FFFFFF"/>
            <w:tcMar>
              <w:left w:w="60" w:type="dxa"/>
              <w:right w:w="60" w:type="dxa"/>
            </w:tcMar>
          </w:tcPr>
          <w:p w14:paraId="1B1BC370"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4</w:t>
            </w:r>
          </w:p>
        </w:tc>
        <w:tc>
          <w:tcPr>
            <w:tcW w:w="143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3256A8B" w14:textId="77777777" w:rsidR="006C41FD" w:rsidRDefault="006C41FD" w:rsidP="00804142">
            <w:pPr>
              <w:keepNext/>
              <w:adjustRightInd w:val="0"/>
              <w:spacing w:before="60" w:after="60"/>
              <w:rPr>
                <w:rFonts w:ascii="Times" w:hAnsi="Times" w:cs="Times"/>
                <w:color w:val="000000"/>
              </w:rPr>
            </w:pPr>
            <w:r>
              <w:rPr>
                <w:rFonts w:ascii="Times" w:hAnsi="Times" w:cs="Times"/>
                <w:color w:val="000000"/>
              </w:rPr>
              <w:t>NE NW SE SW</w:t>
            </w:r>
          </w:p>
        </w:tc>
      </w:tr>
      <w:tr w:rsidR="006C41FD" w14:paraId="6D2A55B2" w14:textId="77777777" w:rsidTr="00804142">
        <w:tblPrEx>
          <w:tblCellMar>
            <w:top w:w="0" w:type="dxa"/>
            <w:left w:w="0" w:type="dxa"/>
            <w:bottom w:w="0" w:type="dxa"/>
            <w:right w:w="0" w:type="dxa"/>
          </w:tblCellMar>
        </w:tblPrEx>
        <w:trPr>
          <w:cantSplit/>
          <w:jc w:val="center"/>
        </w:trPr>
        <w:tc>
          <w:tcPr>
            <w:tcW w:w="807" w:type="dxa"/>
            <w:tcBorders>
              <w:top w:val="nil"/>
              <w:left w:val="single" w:sz="6" w:space="0" w:color="000000"/>
              <w:bottom w:val="single" w:sz="6" w:space="0" w:color="000000"/>
              <w:right w:val="nil"/>
            </w:tcBorders>
            <w:shd w:val="clear" w:color="auto" w:fill="BBBBBB"/>
            <w:tcMar>
              <w:left w:w="60" w:type="dxa"/>
              <w:right w:w="60" w:type="dxa"/>
            </w:tcMar>
          </w:tcPr>
          <w:p w14:paraId="30AFE8BD"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Design</w:t>
            </w:r>
          </w:p>
        </w:tc>
        <w:tc>
          <w:tcPr>
            <w:tcW w:w="735" w:type="dxa"/>
            <w:tcBorders>
              <w:top w:val="nil"/>
              <w:left w:val="single" w:sz="2" w:space="0" w:color="000000"/>
              <w:bottom w:val="single" w:sz="6" w:space="0" w:color="000000"/>
              <w:right w:val="nil"/>
            </w:tcBorders>
            <w:shd w:val="clear" w:color="auto" w:fill="FFFFFF"/>
            <w:tcMar>
              <w:left w:w="60" w:type="dxa"/>
              <w:right w:w="60" w:type="dxa"/>
            </w:tcMar>
          </w:tcPr>
          <w:p w14:paraId="67806AAE"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w:t>
            </w:r>
          </w:p>
        </w:tc>
        <w:tc>
          <w:tcPr>
            <w:tcW w:w="143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489951D" w14:textId="77777777" w:rsidR="006C41FD" w:rsidRDefault="006C41FD" w:rsidP="00804142">
            <w:pPr>
              <w:keepNext/>
              <w:adjustRightInd w:val="0"/>
              <w:spacing w:before="60" w:after="60"/>
              <w:rPr>
                <w:rFonts w:ascii="Times" w:hAnsi="Times" w:cs="Times"/>
                <w:color w:val="000000"/>
              </w:rPr>
            </w:pPr>
            <w:r>
              <w:rPr>
                <w:rFonts w:ascii="Times" w:hAnsi="Times" w:cs="Times"/>
                <w:color w:val="000000"/>
              </w:rPr>
              <w:t>1 2 3</w:t>
            </w:r>
          </w:p>
        </w:tc>
      </w:tr>
    </w:tbl>
    <w:p w14:paraId="7BAD08A3" w14:textId="77777777" w:rsidR="00F903D7" w:rsidRDefault="00F903D7" w:rsidP="00F903D7">
      <w:pPr>
        <w:jc w:val="center"/>
        <w:rPr>
          <w:sz w:val="24"/>
          <w:szCs w:val="24"/>
        </w:rPr>
      </w:pPr>
    </w:p>
    <w:p w14:paraId="5707F2D0" w14:textId="362D1C8C" w:rsidR="009D42A4" w:rsidRDefault="00F903D7" w:rsidP="00F903D7">
      <w:pPr>
        <w:jc w:val="center"/>
        <w:rPr>
          <w:sz w:val="24"/>
          <w:szCs w:val="24"/>
        </w:rPr>
      </w:pPr>
      <w:r>
        <w:rPr>
          <w:sz w:val="24"/>
          <w:szCs w:val="24"/>
        </w:rPr>
        <w:t>Table 5</w:t>
      </w:r>
    </w:p>
    <w:tbl>
      <w:tblPr>
        <w:tblW w:w="0" w:type="auto"/>
        <w:jc w:val="center"/>
        <w:tblLayout w:type="fixed"/>
        <w:tblCellMar>
          <w:left w:w="0" w:type="dxa"/>
          <w:right w:w="0" w:type="dxa"/>
        </w:tblCellMar>
        <w:tblLook w:val="0000" w:firstRow="0" w:lastRow="0" w:firstColumn="0" w:lastColumn="0" w:noHBand="0" w:noVBand="0"/>
      </w:tblPr>
      <w:tblGrid>
        <w:gridCol w:w="1673"/>
        <w:gridCol w:w="424"/>
        <w:gridCol w:w="1446"/>
        <w:gridCol w:w="1414"/>
        <w:gridCol w:w="879"/>
        <w:gridCol w:w="768"/>
      </w:tblGrid>
      <w:tr w:rsidR="006C41FD" w14:paraId="02536611" w14:textId="77777777" w:rsidTr="00804142">
        <w:tblPrEx>
          <w:tblCellMar>
            <w:top w:w="0" w:type="dxa"/>
            <w:left w:w="0" w:type="dxa"/>
            <w:bottom w:w="0" w:type="dxa"/>
            <w:right w:w="0" w:type="dxa"/>
          </w:tblCellMar>
        </w:tblPrEx>
        <w:trPr>
          <w:cantSplit/>
          <w:tblHeader/>
          <w:jc w:val="center"/>
        </w:trPr>
        <w:tc>
          <w:tcPr>
            <w:tcW w:w="1673"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3A489E35"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EEA184C"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DF</w:t>
            </w:r>
          </w:p>
        </w:tc>
        <w:tc>
          <w:tcPr>
            <w:tcW w:w="14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5B2C233"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Sum of Squares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D0E6E8"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A373DF3"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450943A" w14:textId="77777777" w:rsidR="006C41FD" w:rsidRDefault="006C41FD" w:rsidP="0080414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6C41FD" w14:paraId="126D8D0B" w14:textId="77777777" w:rsidTr="0080414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547F4A5B"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Model</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32545709"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5</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689BB3CE"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96.62458259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384DE73D"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19.32491652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1FACDD3D"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38.48</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5B02AFA"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0.0002</w:t>
            </w:r>
          </w:p>
        </w:tc>
      </w:tr>
      <w:tr w:rsidR="006C41FD" w14:paraId="1517B30A" w14:textId="77777777" w:rsidTr="0080414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2" w:space="0" w:color="000000"/>
              <w:right w:val="nil"/>
            </w:tcBorders>
            <w:shd w:val="clear" w:color="auto" w:fill="BBBBBB"/>
            <w:tcMar>
              <w:left w:w="60" w:type="dxa"/>
              <w:right w:w="60" w:type="dxa"/>
            </w:tcMar>
          </w:tcPr>
          <w:p w14:paraId="0FC898C5"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Error</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1D9972C5"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6</w:t>
            </w:r>
          </w:p>
        </w:tc>
        <w:tc>
          <w:tcPr>
            <w:tcW w:w="1446" w:type="dxa"/>
            <w:tcBorders>
              <w:top w:val="nil"/>
              <w:left w:val="single" w:sz="2" w:space="0" w:color="000000"/>
              <w:bottom w:val="single" w:sz="2" w:space="0" w:color="000000"/>
              <w:right w:val="nil"/>
            </w:tcBorders>
            <w:shd w:val="clear" w:color="auto" w:fill="FFFFFF"/>
            <w:tcMar>
              <w:left w:w="60" w:type="dxa"/>
              <w:right w:w="60" w:type="dxa"/>
            </w:tcMar>
          </w:tcPr>
          <w:p w14:paraId="22D4A1B2"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3.01314672</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524BF0FF"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0.50219112</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6693D7B" w14:textId="77777777" w:rsidR="006C41FD" w:rsidRDefault="006C41FD" w:rsidP="00804142">
            <w:pPr>
              <w:keepNext/>
              <w:adjustRightInd w:val="0"/>
              <w:spacing w:before="60" w:after="60"/>
              <w:jc w:val="right"/>
              <w:rPr>
                <w:rFonts w:ascii="Times" w:hAnsi="Times" w:cs="Times"/>
                <w:color w:val="000000"/>
              </w:rPr>
            </w:pP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E685F2A" w14:textId="77777777" w:rsidR="006C41FD" w:rsidRDefault="006C41FD" w:rsidP="00804142">
            <w:pPr>
              <w:keepNext/>
              <w:adjustRightInd w:val="0"/>
              <w:spacing w:before="60" w:after="60"/>
              <w:jc w:val="right"/>
              <w:rPr>
                <w:rFonts w:ascii="Times" w:hAnsi="Times" w:cs="Times"/>
                <w:color w:val="000000"/>
              </w:rPr>
            </w:pPr>
          </w:p>
        </w:tc>
      </w:tr>
      <w:tr w:rsidR="006C41FD" w14:paraId="3E314D3B" w14:textId="77777777" w:rsidTr="00804142">
        <w:tblPrEx>
          <w:tblCellMar>
            <w:top w:w="0" w:type="dxa"/>
            <w:left w:w="0" w:type="dxa"/>
            <w:bottom w:w="0" w:type="dxa"/>
            <w:right w:w="0" w:type="dxa"/>
          </w:tblCellMar>
        </w:tblPrEx>
        <w:trPr>
          <w:cantSplit/>
          <w:jc w:val="center"/>
        </w:trPr>
        <w:tc>
          <w:tcPr>
            <w:tcW w:w="1673" w:type="dxa"/>
            <w:tcBorders>
              <w:top w:val="nil"/>
              <w:left w:val="single" w:sz="6" w:space="0" w:color="000000"/>
              <w:bottom w:val="single" w:sz="6" w:space="0" w:color="000000"/>
              <w:right w:val="nil"/>
            </w:tcBorders>
            <w:shd w:val="clear" w:color="auto" w:fill="BBBBBB"/>
            <w:tcMar>
              <w:left w:w="60" w:type="dxa"/>
              <w:right w:w="60" w:type="dxa"/>
            </w:tcMar>
          </w:tcPr>
          <w:p w14:paraId="493C45DF" w14:textId="77777777" w:rsidR="006C41FD" w:rsidRDefault="006C41FD" w:rsidP="00804142">
            <w:pPr>
              <w:adjustRightInd w:val="0"/>
              <w:spacing w:before="60" w:after="60"/>
              <w:rPr>
                <w:rFonts w:ascii="Times" w:hAnsi="Times" w:cs="Times"/>
                <w:b/>
                <w:bCs/>
                <w:color w:val="000000"/>
              </w:rPr>
            </w:pPr>
            <w:r>
              <w:rPr>
                <w:rFonts w:ascii="Times" w:hAnsi="Times" w:cs="Times"/>
                <w:b/>
                <w:bCs/>
                <w:color w:val="000000"/>
              </w:rPr>
              <w:t>Corrected Total</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851618B" w14:textId="77777777" w:rsidR="006C41FD" w:rsidRDefault="006C41FD" w:rsidP="00804142">
            <w:pPr>
              <w:adjustRightInd w:val="0"/>
              <w:spacing w:before="60" w:after="60"/>
              <w:jc w:val="right"/>
              <w:rPr>
                <w:rFonts w:ascii="Times" w:hAnsi="Times" w:cs="Times"/>
                <w:color w:val="000000"/>
              </w:rPr>
            </w:pPr>
            <w:r>
              <w:rPr>
                <w:rFonts w:ascii="Times" w:hAnsi="Times" w:cs="Times"/>
                <w:color w:val="000000"/>
              </w:rPr>
              <w:t>11</w:t>
            </w:r>
          </w:p>
        </w:tc>
        <w:tc>
          <w:tcPr>
            <w:tcW w:w="1446" w:type="dxa"/>
            <w:tcBorders>
              <w:top w:val="nil"/>
              <w:left w:val="single" w:sz="2" w:space="0" w:color="000000"/>
              <w:bottom w:val="single" w:sz="6" w:space="0" w:color="000000"/>
              <w:right w:val="nil"/>
            </w:tcBorders>
            <w:shd w:val="clear" w:color="auto" w:fill="FFFFFF"/>
            <w:tcMar>
              <w:left w:w="60" w:type="dxa"/>
              <w:right w:w="60" w:type="dxa"/>
            </w:tcMar>
          </w:tcPr>
          <w:p w14:paraId="5517C9B1" w14:textId="77777777" w:rsidR="006C41FD" w:rsidRDefault="006C41FD" w:rsidP="00804142">
            <w:pPr>
              <w:adjustRightInd w:val="0"/>
              <w:spacing w:before="60" w:after="60"/>
              <w:jc w:val="right"/>
              <w:rPr>
                <w:rFonts w:ascii="Times" w:hAnsi="Times" w:cs="Times"/>
                <w:color w:val="000000"/>
              </w:rPr>
            </w:pPr>
            <w:r>
              <w:rPr>
                <w:rFonts w:ascii="Times" w:hAnsi="Times" w:cs="Times"/>
                <w:color w:val="000000"/>
              </w:rPr>
              <w:t>99.63772931</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0CA16DFC" w14:textId="77777777" w:rsidR="006C41FD" w:rsidRDefault="006C41FD" w:rsidP="00804142">
            <w:pPr>
              <w:adjustRightInd w:val="0"/>
              <w:spacing w:before="60" w:after="60"/>
              <w:jc w:val="right"/>
              <w:rPr>
                <w:rFonts w:ascii="Times" w:hAnsi="Times" w:cs="Times"/>
                <w:color w:val="000000"/>
              </w:rPr>
            </w:pP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2805187E" w14:textId="77777777" w:rsidR="006C41FD" w:rsidRDefault="006C41FD" w:rsidP="00804142">
            <w:pPr>
              <w:adjustRightInd w:val="0"/>
              <w:spacing w:before="60" w:after="60"/>
              <w:jc w:val="right"/>
              <w:rPr>
                <w:rFonts w:ascii="Times" w:hAnsi="Times" w:cs="Times"/>
                <w:color w:val="000000"/>
              </w:rPr>
            </w:pP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89593C" w14:textId="77777777" w:rsidR="006C41FD" w:rsidRDefault="006C41FD" w:rsidP="00804142">
            <w:pPr>
              <w:adjustRightInd w:val="0"/>
              <w:spacing w:before="60" w:after="60"/>
              <w:jc w:val="right"/>
              <w:rPr>
                <w:rFonts w:ascii="Times" w:hAnsi="Times" w:cs="Times"/>
                <w:color w:val="000000"/>
              </w:rPr>
            </w:pPr>
          </w:p>
        </w:tc>
      </w:tr>
    </w:tbl>
    <w:p w14:paraId="0BF59E8D" w14:textId="77777777" w:rsidR="00F903D7" w:rsidRDefault="00F903D7" w:rsidP="00F903D7">
      <w:pPr>
        <w:jc w:val="center"/>
        <w:rPr>
          <w:sz w:val="24"/>
          <w:szCs w:val="24"/>
        </w:rPr>
      </w:pPr>
    </w:p>
    <w:p w14:paraId="16F89BBF" w14:textId="77777777" w:rsidR="00F903D7" w:rsidRDefault="00F903D7" w:rsidP="00F903D7">
      <w:pPr>
        <w:jc w:val="center"/>
        <w:rPr>
          <w:sz w:val="24"/>
          <w:szCs w:val="24"/>
        </w:rPr>
      </w:pPr>
    </w:p>
    <w:p w14:paraId="55030130" w14:textId="77777777" w:rsidR="00F903D7" w:rsidRDefault="00F903D7" w:rsidP="00F903D7">
      <w:pPr>
        <w:jc w:val="center"/>
        <w:rPr>
          <w:sz w:val="24"/>
          <w:szCs w:val="24"/>
        </w:rPr>
      </w:pPr>
    </w:p>
    <w:p w14:paraId="22538F5F" w14:textId="77777777" w:rsidR="00F903D7" w:rsidRDefault="00F903D7" w:rsidP="00F903D7">
      <w:pPr>
        <w:jc w:val="center"/>
        <w:rPr>
          <w:sz w:val="24"/>
          <w:szCs w:val="24"/>
        </w:rPr>
      </w:pPr>
    </w:p>
    <w:p w14:paraId="0EF724BA" w14:textId="6F517071" w:rsidR="006C41FD" w:rsidRDefault="00F903D7" w:rsidP="00F903D7">
      <w:pPr>
        <w:jc w:val="center"/>
        <w:rPr>
          <w:sz w:val="24"/>
          <w:szCs w:val="24"/>
        </w:rPr>
      </w:pPr>
      <w:r>
        <w:rPr>
          <w:sz w:val="24"/>
          <w:szCs w:val="24"/>
        </w:rPr>
        <w:lastRenderedPageBreak/>
        <w:t>Table 6</w:t>
      </w:r>
    </w:p>
    <w:tbl>
      <w:tblPr>
        <w:tblW w:w="0" w:type="auto"/>
        <w:jc w:val="center"/>
        <w:tblLayout w:type="fixed"/>
        <w:tblCellMar>
          <w:left w:w="0" w:type="dxa"/>
          <w:right w:w="0" w:type="dxa"/>
        </w:tblCellMar>
        <w:tblLook w:val="0000" w:firstRow="0" w:lastRow="0" w:firstColumn="0" w:lastColumn="0" w:noHBand="0" w:noVBand="0"/>
      </w:tblPr>
      <w:tblGrid>
        <w:gridCol w:w="1110"/>
        <w:gridCol w:w="1078"/>
        <w:gridCol w:w="1128"/>
        <w:gridCol w:w="1412"/>
      </w:tblGrid>
      <w:tr w:rsidR="006C41FD" w14:paraId="64CD40B1" w14:textId="77777777" w:rsidTr="00804142">
        <w:tblPrEx>
          <w:tblCellMar>
            <w:top w:w="0" w:type="dxa"/>
            <w:left w:w="0" w:type="dxa"/>
            <w:bottom w:w="0" w:type="dxa"/>
            <w:right w:w="0" w:type="dxa"/>
          </w:tblCellMar>
        </w:tblPrEx>
        <w:trPr>
          <w:cantSplit/>
          <w:tblHeader/>
          <w:jc w:val="center"/>
        </w:trPr>
        <w:tc>
          <w:tcPr>
            <w:tcW w:w="1110"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789A08E"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R-Square</w:t>
            </w:r>
          </w:p>
        </w:tc>
        <w:tc>
          <w:tcPr>
            <w:tcW w:w="107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5E151C2" w14:textId="77777777" w:rsidR="006C41FD" w:rsidRDefault="006C41FD" w:rsidP="00804142">
            <w:pPr>
              <w:keepNext/>
              <w:adjustRightInd w:val="0"/>
              <w:spacing w:before="60" w:after="60"/>
              <w:jc w:val="right"/>
              <w:rPr>
                <w:rFonts w:ascii="Times" w:hAnsi="Times" w:cs="Times"/>
                <w:b/>
                <w:bCs/>
                <w:color w:val="000000"/>
              </w:rPr>
            </w:pPr>
            <w:proofErr w:type="spellStart"/>
            <w:r>
              <w:rPr>
                <w:rFonts w:ascii="Times" w:hAnsi="Times" w:cs="Times"/>
                <w:b/>
                <w:bCs/>
                <w:color w:val="000000"/>
              </w:rPr>
              <w:t>Coeff</w:t>
            </w:r>
            <w:proofErr w:type="spellEnd"/>
            <w:r>
              <w:rPr>
                <w:rFonts w:ascii="Times" w:hAnsi="Times" w:cs="Times"/>
                <w:b/>
                <w:bCs/>
                <w:color w:val="000000"/>
              </w:rPr>
              <w:t xml:space="preserve"> Var</w:t>
            </w:r>
          </w:p>
        </w:tc>
        <w:tc>
          <w:tcPr>
            <w:tcW w:w="112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00A6826"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Root MSE</w:t>
            </w:r>
          </w:p>
        </w:tc>
        <w:tc>
          <w:tcPr>
            <w:tcW w:w="1412"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0A4A7092" w14:textId="77777777" w:rsidR="006C41FD" w:rsidRDefault="006C41FD" w:rsidP="00804142">
            <w:pPr>
              <w:keepNext/>
              <w:adjustRightInd w:val="0"/>
              <w:spacing w:before="60" w:after="60"/>
              <w:jc w:val="right"/>
              <w:rPr>
                <w:rFonts w:ascii="Times" w:hAnsi="Times" w:cs="Times"/>
                <w:b/>
                <w:bCs/>
                <w:color w:val="000000"/>
              </w:rPr>
            </w:pPr>
            <w:proofErr w:type="spellStart"/>
            <w:r>
              <w:rPr>
                <w:rFonts w:ascii="Times" w:hAnsi="Times" w:cs="Times"/>
                <w:b/>
                <w:bCs/>
                <w:color w:val="000000"/>
              </w:rPr>
              <w:t>rootres</w:t>
            </w:r>
            <w:proofErr w:type="spellEnd"/>
            <w:r>
              <w:rPr>
                <w:rFonts w:ascii="Times" w:hAnsi="Times" w:cs="Times"/>
                <w:b/>
                <w:bCs/>
                <w:color w:val="000000"/>
              </w:rPr>
              <w:t> Mean</w:t>
            </w:r>
          </w:p>
        </w:tc>
      </w:tr>
      <w:tr w:rsidR="006C41FD" w14:paraId="170DFEFB" w14:textId="77777777" w:rsidTr="00804142">
        <w:tblPrEx>
          <w:tblCellMar>
            <w:top w:w="0" w:type="dxa"/>
            <w:left w:w="0" w:type="dxa"/>
            <w:bottom w:w="0" w:type="dxa"/>
            <w:right w:w="0" w:type="dxa"/>
          </w:tblCellMar>
        </w:tblPrEx>
        <w:trPr>
          <w:cantSplit/>
          <w:jc w:val="center"/>
        </w:trPr>
        <w:tc>
          <w:tcPr>
            <w:tcW w:w="1110" w:type="dxa"/>
            <w:tcBorders>
              <w:top w:val="nil"/>
              <w:left w:val="single" w:sz="6" w:space="0" w:color="000000"/>
              <w:bottom w:val="single" w:sz="6" w:space="0" w:color="000000"/>
              <w:right w:val="nil"/>
            </w:tcBorders>
            <w:shd w:val="clear" w:color="auto" w:fill="FFFFFF"/>
            <w:tcMar>
              <w:left w:w="60" w:type="dxa"/>
              <w:right w:w="60" w:type="dxa"/>
            </w:tcMar>
          </w:tcPr>
          <w:p w14:paraId="3137B439"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0.969759</w:t>
            </w:r>
          </w:p>
        </w:tc>
        <w:tc>
          <w:tcPr>
            <w:tcW w:w="1078" w:type="dxa"/>
            <w:tcBorders>
              <w:top w:val="nil"/>
              <w:left w:val="single" w:sz="2" w:space="0" w:color="000000"/>
              <w:bottom w:val="single" w:sz="6" w:space="0" w:color="000000"/>
              <w:right w:val="nil"/>
            </w:tcBorders>
            <w:shd w:val="clear" w:color="auto" w:fill="FFFFFF"/>
            <w:tcMar>
              <w:left w:w="60" w:type="dxa"/>
              <w:right w:w="60" w:type="dxa"/>
            </w:tcMar>
          </w:tcPr>
          <w:p w14:paraId="4109B417"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3.827136</w:t>
            </w:r>
          </w:p>
        </w:tc>
        <w:tc>
          <w:tcPr>
            <w:tcW w:w="1128" w:type="dxa"/>
            <w:tcBorders>
              <w:top w:val="nil"/>
              <w:left w:val="single" w:sz="2" w:space="0" w:color="000000"/>
              <w:bottom w:val="single" w:sz="6" w:space="0" w:color="000000"/>
              <w:right w:val="nil"/>
            </w:tcBorders>
            <w:shd w:val="clear" w:color="auto" w:fill="FFFFFF"/>
            <w:tcMar>
              <w:left w:w="60" w:type="dxa"/>
              <w:right w:w="60" w:type="dxa"/>
            </w:tcMar>
          </w:tcPr>
          <w:p w14:paraId="2C4EB7D7"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0.708654</w:t>
            </w:r>
          </w:p>
        </w:tc>
        <w:tc>
          <w:tcPr>
            <w:tcW w:w="141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EF72A5"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18.51657</w:t>
            </w:r>
          </w:p>
        </w:tc>
      </w:tr>
    </w:tbl>
    <w:p w14:paraId="33292B36" w14:textId="7AAFEDC6" w:rsidR="006C41FD" w:rsidRDefault="006C41FD" w:rsidP="00F903D7">
      <w:pPr>
        <w:jc w:val="center"/>
        <w:rPr>
          <w:sz w:val="24"/>
          <w:szCs w:val="24"/>
        </w:rPr>
      </w:pPr>
    </w:p>
    <w:p w14:paraId="4A41C2F5" w14:textId="38DA10F0" w:rsidR="00F903D7" w:rsidRDefault="00F903D7" w:rsidP="00F903D7">
      <w:pPr>
        <w:jc w:val="center"/>
        <w:rPr>
          <w:sz w:val="24"/>
          <w:szCs w:val="24"/>
        </w:rPr>
      </w:pPr>
      <w:r>
        <w:rPr>
          <w:sz w:val="24"/>
          <w:szCs w:val="24"/>
        </w:rPr>
        <w:t>Table 7</w:t>
      </w:r>
    </w:p>
    <w:tbl>
      <w:tblPr>
        <w:tblW w:w="0" w:type="auto"/>
        <w:jc w:val="center"/>
        <w:tblLayout w:type="fixed"/>
        <w:tblCellMar>
          <w:left w:w="0" w:type="dxa"/>
          <w:right w:w="0" w:type="dxa"/>
        </w:tblCellMar>
        <w:tblLook w:val="0000" w:firstRow="0" w:lastRow="0" w:firstColumn="0" w:lastColumn="0" w:noHBand="0" w:noVBand="0"/>
      </w:tblPr>
      <w:tblGrid>
        <w:gridCol w:w="807"/>
        <w:gridCol w:w="424"/>
        <w:gridCol w:w="1196"/>
        <w:gridCol w:w="1414"/>
        <w:gridCol w:w="879"/>
        <w:gridCol w:w="768"/>
      </w:tblGrid>
      <w:tr w:rsidR="006C41FD" w14:paraId="41B424D8" w14:textId="77777777" w:rsidTr="00804142">
        <w:tblPrEx>
          <w:tblCellMar>
            <w:top w:w="0" w:type="dxa"/>
            <w:left w:w="0" w:type="dxa"/>
            <w:bottom w:w="0" w:type="dxa"/>
            <w:right w:w="0" w:type="dxa"/>
          </w:tblCellMar>
        </w:tblPrEx>
        <w:trPr>
          <w:cantSplit/>
          <w:tblHeader/>
          <w:jc w:val="center"/>
        </w:trPr>
        <w:tc>
          <w:tcPr>
            <w:tcW w:w="807"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4D6B8943"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Source</w:t>
            </w:r>
          </w:p>
        </w:tc>
        <w:tc>
          <w:tcPr>
            <w:tcW w:w="42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17DB698"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DF</w:t>
            </w:r>
          </w:p>
        </w:tc>
        <w:tc>
          <w:tcPr>
            <w:tcW w:w="119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ED2A43C"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Type I SS</w:t>
            </w:r>
          </w:p>
        </w:tc>
        <w:tc>
          <w:tcPr>
            <w:tcW w:w="14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1F3626C"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Mean Square</w:t>
            </w:r>
          </w:p>
        </w:tc>
        <w:tc>
          <w:tcPr>
            <w:tcW w:w="87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1138DCB" w14:textId="77777777" w:rsidR="006C41FD" w:rsidRDefault="006C41FD" w:rsidP="00804142">
            <w:pPr>
              <w:keepNext/>
              <w:adjustRightInd w:val="0"/>
              <w:spacing w:before="60" w:after="60"/>
              <w:jc w:val="right"/>
              <w:rPr>
                <w:rFonts w:ascii="Times" w:hAnsi="Times" w:cs="Times"/>
                <w:b/>
                <w:bCs/>
                <w:color w:val="000000"/>
              </w:rPr>
            </w:pPr>
            <w:r>
              <w:rPr>
                <w:rFonts w:ascii="Times" w:hAnsi="Times" w:cs="Times"/>
                <w:b/>
                <w:bCs/>
                <w:color w:val="000000"/>
              </w:rPr>
              <w:t>F Value</w:t>
            </w:r>
          </w:p>
        </w:tc>
        <w:tc>
          <w:tcPr>
            <w:tcW w:w="768"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4633864D" w14:textId="77777777" w:rsidR="006C41FD" w:rsidRDefault="006C41FD" w:rsidP="00804142">
            <w:pPr>
              <w:keepNext/>
              <w:adjustRightInd w:val="0"/>
              <w:spacing w:before="60" w:after="60"/>
              <w:jc w:val="right"/>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&gt; F</w:t>
            </w:r>
          </w:p>
        </w:tc>
      </w:tr>
      <w:tr w:rsidR="006C41FD" w14:paraId="027D1206" w14:textId="77777777" w:rsidTr="00804142">
        <w:tblPrEx>
          <w:tblCellMar>
            <w:top w:w="0" w:type="dxa"/>
            <w:left w:w="0" w:type="dxa"/>
            <w:bottom w:w="0" w:type="dxa"/>
            <w:right w:w="0" w:type="dxa"/>
          </w:tblCellMar>
        </w:tblPrEx>
        <w:trPr>
          <w:cantSplit/>
          <w:jc w:val="center"/>
        </w:trPr>
        <w:tc>
          <w:tcPr>
            <w:tcW w:w="807" w:type="dxa"/>
            <w:tcBorders>
              <w:top w:val="nil"/>
              <w:left w:val="single" w:sz="6" w:space="0" w:color="000000"/>
              <w:bottom w:val="single" w:sz="2" w:space="0" w:color="000000"/>
              <w:right w:val="nil"/>
            </w:tcBorders>
            <w:shd w:val="clear" w:color="auto" w:fill="BBBBBB"/>
            <w:tcMar>
              <w:left w:w="60" w:type="dxa"/>
              <w:right w:w="60" w:type="dxa"/>
            </w:tcMar>
          </w:tcPr>
          <w:p w14:paraId="36F64963"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Region</w:t>
            </w:r>
          </w:p>
        </w:tc>
        <w:tc>
          <w:tcPr>
            <w:tcW w:w="424" w:type="dxa"/>
            <w:tcBorders>
              <w:top w:val="nil"/>
              <w:left w:val="single" w:sz="2" w:space="0" w:color="000000"/>
              <w:bottom w:val="single" w:sz="2" w:space="0" w:color="000000"/>
              <w:right w:val="nil"/>
            </w:tcBorders>
            <w:shd w:val="clear" w:color="auto" w:fill="FFFFFF"/>
            <w:tcMar>
              <w:left w:w="60" w:type="dxa"/>
              <w:right w:w="60" w:type="dxa"/>
            </w:tcMar>
          </w:tcPr>
          <w:p w14:paraId="216A296B"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w:t>
            </w:r>
          </w:p>
        </w:tc>
        <w:tc>
          <w:tcPr>
            <w:tcW w:w="1196" w:type="dxa"/>
            <w:tcBorders>
              <w:top w:val="nil"/>
              <w:left w:val="single" w:sz="2" w:space="0" w:color="000000"/>
              <w:bottom w:val="single" w:sz="2" w:space="0" w:color="000000"/>
              <w:right w:val="nil"/>
            </w:tcBorders>
            <w:shd w:val="clear" w:color="auto" w:fill="FFFFFF"/>
            <w:tcMar>
              <w:left w:w="60" w:type="dxa"/>
              <w:right w:w="60" w:type="dxa"/>
            </w:tcMar>
          </w:tcPr>
          <w:p w14:paraId="00C3A82B"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35.89140739</w:t>
            </w:r>
          </w:p>
        </w:tc>
        <w:tc>
          <w:tcPr>
            <w:tcW w:w="1414" w:type="dxa"/>
            <w:tcBorders>
              <w:top w:val="nil"/>
              <w:left w:val="single" w:sz="2" w:space="0" w:color="000000"/>
              <w:bottom w:val="single" w:sz="2" w:space="0" w:color="000000"/>
              <w:right w:val="nil"/>
            </w:tcBorders>
            <w:shd w:val="clear" w:color="auto" w:fill="FFFFFF"/>
            <w:tcMar>
              <w:left w:w="60" w:type="dxa"/>
              <w:right w:w="60" w:type="dxa"/>
            </w:tcMar>
          </w:tcPr>
          <w:p w14:paraId="6D17393C"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11.96380246</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2EFB94CE"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23.82</w:t>
            </w:r>
          </w:p>
        </w:tc>
        <w:tc>
          <w:tcPr>
            <w:tcW w:w="76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887855"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0.0010</w:t>
            </w:r>
          </w:p>
        </w:tc>
      </w:tr>
      <w:tr w:rsidR="006C41FD" w14:paraId="2A0E5B3C" w14:textId="77777777" w:rsidTr="00804142">
        <w:tblPrEx>
          <w:tblCellMar>
            <w:top w:w="0" w:type="dxa"/>
            <w:left w:w="0" w:type="dxa"/>
            <w:bottom w:w="0" w:type="dxa"/>
            <w:right w:w="0" w:type="dxa"/>
          </w:tblCellMar>
        </w:tblPrEx>
        <w:trPr>
          <w:cantSplit/>
          <w:jc w:val="center"/>
        </w:trPr>
        <w:tc>
          <w:tcPr>
            <w:tcW w:w="807" w:type="dxa"/>
            <w:tcBorders>
              <w:top w:val="nil"/>
              <w:left w:val="single" w:sz="6" w:space="0" w:color="000000"/>
              <w:bottom w:val="single" w:sz="6" w:space="0" w:color="000000"/>
              <w:right w:val="nil"/>
            </w:tcBorders>
            <w:shd w:val="clear" w:color="auto" w:fill="BBBBBB"/>
            <w:tcMar>
              <w:left w:w="60" w:type="dxa"/>
              <w:right w:w="60" w:type="dxa"/>
            </w:tcMar>
          </w:tcPr>
          <w:p w14:paraId="13292C0D"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Design</w:t>
            </w:r>
          </w:p>
        </w:tc>
        <w:tc>
          <w:tcPr>
            <w:tcW w:w="424" w:type="dxa"/>
            <w:tcBorders>
              <w:top w:val="nil"/>
              <w:left w:val="single" w:sz="2" w:space="0" w:color="000000"/>
              <w:bottom w:val="single" w:sz="6" w:space="0" w:color="000000"/>
              <w:right w:val="nil"/>
            </w:tcBorders>
            <w:shd w:val="clear" w:color="auto" w:fill="FFFFFF"/>
            <w:tcMar>
              <w:left w:w="60" w:type="dxa"/>
              <w:right w:w="60" w:type="dxa"/>
            </w:tcMar>
          </w:tcPr>
          <w:p w14:paraId="2D8BA739"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2</w:t>
            </w:r>
          </w:p>
        </w:tc>
        <w:tc>
          <w:tcPr>
            <w:tcW w:w="1196" w:type="dxa"/>
            <w:tcBorders>
              <w:top w:val="nil"/>
              <w:left w:val="single" w:sz="2" w:space="0" w:color="000000"/>
              <w:bottom w:val="single" w:sz="6" w:space="0" w:color="000000"/>
              <w:right w:val="nil"/>
            </w:tcBorders>
            <w:shd w:val="clear" w:color="auto" w:fill="FFFFFF"/>
            <w:tcMar>
              <w:left w:w="60" w:type="dxa"/>
              <w:right w:w="60" w:type="dxa"/>
            </w:tcMar>
          </w:tcPr>
          <w:p w14:paraId="619AFE89"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60.73317520</w:t>
            </w:r>
          </w:p>
        </w:tc>
        <w:tc>
          <w:tcPr>
            <w:tcW w:w="1414" w:type="dxa"/>
            <w:tcBorders>
              <w:top w:val="nil"/>
              <w:left w:val="single" w:sz="2" w:space="0" w:color="000000"/>
              <w:bottom w:val="single" w:sz="6" w:space="0" w:color="000000"/>
              <w:right w:val="nil"/>
            </w:tcBorders>
            <w:shd w:val="clear" w:color="auto" w:fill="FFFFFF"/>
            <w:tcMar>
              <w:left w:w="60" w:type="dxa"/>
              <w:right w:w="60" w:type="dxa"/>
            </w:tcMar>
          </w:tcPr>
          <w:p w14:paraId="1223BCE4"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30.36658760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0012389F"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60.47</w:t>
            </w:r>
          </w:p>
        </w:tc>
        <w:tc>
          <w:tcPr>
            <w:tcW w:w="76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12CB4E"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0.0001</w:t>
            </w:r>
          </w:p>
        </w:tc>
      </w:tr>
    </w:tbl>
    <w:p w14:paraId="209D4A4A" w14:textId="20C8980A" w:rsidR="006C41FD" w:rsidRDefault="006C41FD" w:rsidP="00F903D7">
      <w:pPr>
        <w:jc w:val="center"/>
        <w:rPr>
          <w:sz w:val="24"/>
          <w:szCs w:val="24"/>
        </w:rPr>
      </w:pPr>
    </w:p>
    <w:p w14:paraId="4A7D6ABC" w14:textId="4036440B" w:rsidR="00F903D7" w:rsidRDefault="00F903D7" w:rsidP="00F903D7">
      <w:pPr>
        <w:jc w:val="center"/>
        <w:rPr>
          <w:sz w:val="24"/>
          <w:szCs w:val="24"/>
        </w:rPr>
      </w:pPr>
      <w:r>
        <w:rPr>
          <w:sz w:val="24"/>
          <w:szCs w:val="24"/>
        </w:rPr>
        <w:t>Figure 7</w:t>
      </w:r>
    </w:p>
    <w:p w14:paraId="3F3AEC45" w14:textId="1F36BB76" w:rsidR="006C41FD" w:rsidRDefault="006C41FD" w:rsidP="006C41FD">
      <w:pPr>
        <w:jc w:val="center"/>
        <w:rPr>
          <w:sz w:val="24"/>
          <w:szCs w:val="24"/>
        </w:rPr>
      </w:pPr>
      <w:r>
        <w:rPr>
          <w:noProof/>
          <w:sz w:val="24"/>
          <w:szCs w:val="24"/>
        </w:rPr>
        <w:drawing>
          <wp:inline distT="0" distB="0" distL="0" distR="0" wp14:anchorId="2F472E4D" wp14:editId="7191E032">
            <wp:extent cx="4077716" cy="40777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1041" cy="4081041"/>
                    </a:xfrm>
                    <a:prstGeom prst="rect">
                      <a:avLst/>
                    </a:prstGeom>
                    <a:noFill/>
                    <a:ln>
                      <a:noFill/>
                    </a:ln>
                  </pic:spPr>
                </pic:pic>
              </a:graphicData>
            </a:graphic>
          </wp:inline>
        </w:drawing>
      </w:r>
    </w:p>
    <w:p w14:paraId="6B353AE8" w14:textId="77777777" w:rsidR="006C41FD" w:rsidRDefault="006C41FD" w:rsidP="00F53633">
      <w:pPr>
        <w:rPr>
          <w:sz w:val="24"/>
          <w:szCs w:val="24"/>
        </w:rPr>
      </w:pPr>
    </w:p>
    <w:p w14:paraId="4F5F104A" w14:textId="4170AAF2" w:rsidR="00F903D7" w:rsidRDefault="00F903D7" w:rsidP="006C41FD">
      <w:pPr>
        <w:jc w:val="center"/>
        <w:rPr>
          <w:sz w:val="24"/>
          <w:szCs w:val="24"/>
        </w:rPr>
      </w:pPr>
    </w:p>
    <w:p w14:paraId="1A5AE54D" w14:textId="082B736D" w:rsidR="00F903D7" w:rsidRDefault="00F903D7" w:rsidP="006C41FD">
      <w:pPr>
        <w:jc w:val="center"/>
        <w:rPr>
          <w:sz w:val="24"/>
          <w:szCs w:val="24"/>
        </w:rPr>
      </w:pPr>
      <w:r>
        <w:rPr>
          <w:sz w:val="24"/>
          <w:szCs w:val="24"/>
        </w:rPr>
        <w:lastRenderedPageBreak/>
        <w:t>Figure 8</w:t>
      </w:r>
    </w:p>
    <w:p w14:paraId="514AE380" w14:textId="7CDD42F8" w:rsidR="006C41FD" w:rsidRDefault="006C41FD" w:rsidP="006C41FD">
      <w:pPr>
        <w:jc w:val="center"/>
        <w:rPr>
          <w:sz w:val="24"/>
          <w:szCs w:val="24"/>
        </w:rPr>
      </w:pPr>
      <w:r>
        <w:rPr>
          <w:noProof/>
          <w:sz w:val="24"/>
          <w:szCs w:val="24"/>
        </w:rPr>
        <w:drawing>
          <wp:inline distT="0" distB="0" distL="0" distR="0" wp14:anchorId="55F25373" wp14:editId="370F3BFD">
            <wp:extent cx="3573780" cy="30099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3780" cy="3009900"/>
                    </a:xfrm>
                    <a:prstGeom prst="rect">
                      <a:avLst/>
                    </a:prstGeom>
                    <a:noFill/>
                    <a:ln>
                      <a:noFill/>
                    </a:ln>
                  </pic:spPr>
                </pic:pic>
              </a:graphicData>
            </a:graphic>
          </wp:inline>
        </w:drawing>
      </w:r>
    </w:p>
    <w:p w14:paraId="43D260B7" w14:textId="77777777" w:rsidR="00F903D7" w:rsidRDefault="00F903D7" w:rsidP="006C41FD">
      <w:pPr>
        <w:jc w:val="center"/>
        <w:rPr>
          <w:sz w:val="24"/>
          <w:szCs w:val="24"/>
        </w:rPr>
      </w:pPr>
    </w:p>
    <w:p w14:paraId="373335E8" w14:textId="622F18AC" w:rsidR="006C41FD" w:rsidRDefault="00F903D7" w:rsidP="006C41FD">
      <w:pPr>
        <w:jc w:val="center"/>
        <w:rPr>
          <w:sz w:val="24"/>
          <w:szCs w:val="24"/>
        </w:rPr>
      </w:pPr>
      <w:r>
        <w:rPr>
          <w:sz w:val="24"/>
          <w:szCs w:val="24"/>
        </w:rPr>
        <w:t>Table 8</w:t>
      </w:r>
    </w:p>
    <w:tbl>
      <w:tblPr>
        <w:tblW w:w="0" w:type="auto"/>
        <w:jc w:val="center"/>
        <w:tblLayout w:type="fixed"/>
        <w:tblCellMar>
          <w:left w:w="0" w:type="dxa"/>
          <w:right w:w="0" w:type="dxa"/>
        </w:tblCellMar>
        <w:tblLook w:val="0000" w:firstRow="0" w:lastRow="0" w:firstColumn="0" w:lastColumn="0" w:noHBand="0" w:noVBand="0"/>
      </w:tblPr>
      <w:tblGrid>
        <w:gridCol w:w="2282"/>
        <w:gridCol w:w="727"/>
        <w:gridCol w:w="890"/>
        <w:gridCol w:w="1203"/>
        <w:gridCol w:w="800"/>
      </w:tblGrid>
      <w:tr w:rsidR="006C41FD" w14:paraId="6FDF01A7" w14:textId="77777777" w:rsidTr="00804142">
        <w:tblPrEx>
          <w:tblCellMar>
            <w:top w:w="0" w:type="dxa"/>
            <w:left w:w="0" w:type="dxa"/>
            <w:bottom w:w="0" w:type="dxa"/>
            <w:right w:w="0" w:type="dxa"/>
          </w:tblCellMar>
        </w:tblPrEx>
        <w:trPr>
          <w:cantSplit/>
          <w:tblHeader/>
          <w:jc w:val="center"/>
        </w:trPr>
        <w:tc>
          <w:tcPr>
            <w:tcW w:w="590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3257AA6" w14:textId="77777777" w:rsidR="006C41FD" w:rsidRDefault="006C41FD" w:rsidP="00804142">
            <w:pPr>
              <w:keepNext/>
              <w:adjustRightInd w:val="0"/>
              <w:spacing w:before="60" w:after="60"/>
              <w:jc w:val="center"/>
              <w:rPr>
                <w:rFonts w:ascii="Times" w:hAnsi="Times" w:cs="Times"/>
                <w:b/>
                <w:bCs/>
                <w:color w:val="000000"/>
              </w:rPr>
            </w:pPr>
            <w:r>
              <w:rPr>
                <w:rFonts w:ascii="Times" w:hAnsi="Times" w:cs="Times"/>
                <w:b/>
                <w:bCs/>
                <w:color w:val="000000"/>
              </w:rPr>
              <w:t>Tests for Normality</w:t>
            </w:r>
          </w:p>
        </w:tc>
      </w:tr>
      <w:tr w:rsidR="006C41FD" w14:paraId="7F072806" w14:textId="77777777" w:rsidTr="00804142">
        <w:tblPrEx>
          <w:tblCellMar>
            <w:top w:w="0" w:type="dxa"/>
            <w:left w:w="0" w:type="dxa"/>
            <w:bottom w:w="0" w:type="dxa"/>
            <w:right w:w="0" w:type="dxa"/>
          </w:tblCellMar>
        </w:tblPrEx>
        <w:trPr>
          <w:cantSplit/>
          <w:tblHeader/>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vAlign w:val="bottom"/>
          </w:tcPr>
          <w:p w14:paraId="594F4B38"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Test</w:t>
            </w:r>
          </w:p>
        </w:tc>
        <w:tc>
          <w:tcPr>
            <w:tcW w:w="1617" w:type="dxa"/>
            <w:gridSpan w:val="2"/>
            <w:tcBorders>
              <w:top w:val="nil"/>
              <w:left w:val="single" w:sz="2" w:space="0" w:color="000000"/>
              <w:bottom w:val="single" w:sz="2" w:space="0" w:color="000000"/>
              <w:right w:val="nil"/>
            </w:tcBorders>
            <w:shd w:val="clear" w:color="auto" w:fill="BBBBBB"/>
            <w:tcMar>
              <w:left w:w="60" w:type="dxa"/>
              <w:right w:w="60" w:type="dxa"/>
            </w:tcMar>
            <w:vAlign w:val="bottom"/>
          </w:tcPr>
          <w:p w14:paraId="52057E61" w14:textId="77777777" w:rsidR="006C41FD" w:rsidRDefault="006C41FD" w:rsidP="00804142">
            <w:pPr>
              <w:keepNext/>
              <w:adjustRightInd w:val="0"/>
              <w:spacing w:before="60" w:after="60"/>
              <w:jc w:val="center"/>
              <w:rPr>
                <w:rFonts w:ascii="Times" w:hAnsi="Times" w:cs="Times"/>
                <w:b/>
                <w:bCs/>
                <w:color w:val="000000"/>
              </w:rPr>
            </w:pPr>
            <w:r>
              <w:rPr>
                <w:rFonts w:ascii="Times" w:hAnsi="Times" w:cs="Times"/>
                <w:b/>
                <w:bCs/>
                <w:color w:val="000000"/>
              </w:rPr>
              <w:t>Statistic</w:t>
            </w:r>
          </w:p>
        </w:tc>
        <w:tc>
          <w:tcPr>
            <w:tcW w:w="2003" w:type="dxa"/>
            <w:gridSpan w:val="2"/>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7CE43AD" w14:textId="77777777" w:rsidR="006C41FD" w:rsidRDefault="006C41FD" w:rsidP="00804142">
            <w:pPr>
              <w:keepNext/>
              <w:adjustRightInd w:val="0"/>
              <w:spacing w:before="60" w:after="60"/>
              <w:jc w:val="center"/>
              <w:rPr>
                <w:rFonts w:ascii="Times" w:hAnsi="Times" w:cs="Times"/>
                <w:b/>
                <w:bCs/>
                <w:color w:val="000000"/>
              </w:rPr>
            </w:pPr>
            <w:r>
              <w:rPr>
                <w:rFonts w:ascii="Times" w:hAnsi="Times" w:cs="Times"/>
                <w:b/>
                <w:bCs/>
                <w:color w:val="000000"/>
              </w:rPr>
              <w:t>p Value</w:t>
            </w:r>
          </w:p>
        </w:tc>
      </w:tr>
      <w:tr w:rsidR="006C41FD" w14:paraId="614383BF" w14:textId="77777777" w:rsidTr="0080414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509768C3"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Shapiro-Wilk</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5B9AE0F9"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W</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5FB58C05"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0.986474</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52C9744E" w14:textId="77777777" w:rsidR="006C41FD" w:rsidRDefault="006C41FD" w:rsidP="00804142">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&lt; W</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7FC209"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0.9981</w:t>
            </w:r>
          </w:p>
        </w:tc>
      </w:tr>
      <w:tr w:rsidR="006C41FD" w14:paraId="062FAAED" w14:textId="77777777" w:rsidTr="0080414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7622243B"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Kolmogorov-Smirnov</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16D4D037"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D</w:t>
            </w:r>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7D448D4B"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0.111638</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49ED62BE" w14:textId="77777777" w:rsidR="006C41FD" w:rsidRDefault="006C41FD" w:rsidP="00804142">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D</w:t>
            </w:r>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2F1ED77"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&gt;0.1500</w:t>
            </w:r>
          </w:p>
        </w:tc>
      </w:tr>
      <w:tr w:rsidR="006C41FD" w14:paraId="5BDE35EB" w14:textId="77777777" w:rsidTr="0080414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2" w:space="0" w:color="000000"/>
              <w:right w:val="nil"/>
            </w:tcBorders>
            <w:shd w:val="clear" w:color="auto" w:fill="BBBBBB"/>
            <w:tcMar>
              <w:left w:w="60" w:type="dxa"/>
              <w:right w:w="60" w:type="dxa"/>
            </w:tcMar>
          </w:tcPr>
          <w:p w14:paraId="6DBCFE84"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Cramer-von Mises</w:t>
            </w:r>
          </w:p>
        </w:tc>
        <w:tc>
          <w:tcPr>
            <w:tcW w:w="727" w:type="dxa"/>
            <w:tcBorders>
              <w:top w:val="nil"/>
              <w:left w:val="single" w:sz="2" w:space="0" w:color="000000"/>
              <w:bottom w:val="single" w:sz="2" w:space="0" w:color="000000"/>
              <w:right w:val="nil"/>
            </w:tcBorders>
            <w:shd w:val="clear" w:color="auto" w:fill="BBBBBB"/>
            <w:tcMar>
              <w:left w:w="60" w:type="dxa"/>
              <w:right w:w="60" w:type="dxa"/>
            </w:tcMar>
          </w:tcPr>
          <w:p w14:paraId="067D058B" w14:textId="77777777" w:rsidR="006C41FD" w:rsidRDefault="006C41FD" w:rsidP="00804142">
            <w:pPr>
              <w:keepNext/>
              <w:adjustRightInd w:val="0"/>
              <w:spacing w:before="60" w:after="60"/>
              <w:rPr>
                <w:rFonts w:ascii="Times" w:hAnsi="Times" w:cs="Times"/>
                <w:b/>
                <w:bCs/>
                <w:color w:val="000000"/>
              </w:rPr>
            </w:pPr>
            <w:r>
              <w:rPr>
                <w:rFonts w:ascii="Times" w:hAnsi="Times" w:cs="Times"/>
                <w:b/>
                <w:bCs/>
                <w:color w:val="000000"/>
              </w:rPr>
              <w:t>W-</w:t>
            </w:r>
            <w:proofErr w:type="spellStart"/>
            <w:r>
              <w:rPr>
                <w:rFonts w:ascii="Times" w:hAnsi="Times" w:cs="Times"/>
                <w:b/>
                <w:bCs/>
                <w:color w:val="000000"/>
              </w:rPr>
              <w:t>Sq</w:t>
            </w:r>
            <w:proofErr w:type="spellEnd"/>
          </w:p>
        </w:tc>
        <w:tc>
          <w:tcPr>
            <w:tcW w:w="890" w:type="dxa"/>
            <w:tcBorders>
              <w:top w:val="nil"/>
              <w:left w:val="single" w:sz="2" w:space="0" w:color="000000"/>
              <w:bottom w:val="single" w:sz="2" w:space="0" w:color="000000"/>
              <w:right w:val="nil"/>
            </w:tcBorders>
            <w:shd w:val="clear" w:color="auto" w:fill="FFFFFF"/>
            <w:tcMar>
              <w:left w:w="60" w:type="dxa"/>
              <w:right w:w="60" w:type="dxa"/>
            </w:tcMar>
          </w:tcPr>
          <w:p w14:paraId="054A5514"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0.023606</w:t>
            </w:r>
          </w:p>
        </w:tc>
        <w:tc>
          <w:tcPr>
            <w:tcW w:w="1203" w:type="dxa"/>
            <w:tcBorders>
              <w:top w:val="nil"/>
              <w:left w:val="single" w:sz="2" w:space="0" w:color="000000"/>
              <w:bottom w:val="single" w:sz="2" w:space="0" w:color="000000"/>
              <w:right w:val="nil"/>
            </w:tcBorders>
            <w:shd w:val="clear" w:color="auto" w:fill="BBBBBB"/>
            <w:tcMar>
              <w:left w:w="60" w:type="dxa"/>
              <w:right w:w="60" w:type="dxa"/>
            </w:tcMar>
          </w:tcPr>
          <w:p w14:paraId="0FAEA0DB" w14:textId="77777777" w:rsidR="006C41FD" w:rsidRDefault="006C41FD" w:rsidP="00804142">
            <w:pPr>
              <w:keepNext/>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W-</w:t>
            </w:r>
            <w:proofErr w:type="spellStart"/>
            <w:r>
              <w:rPr>
                <w:rFonts w:ascii="Times" w:hAnsi="Times" w:cs="Times"/>
                <w:b/>
                <w:bCs/>
                <w:color w:val="000000"/>
              </w:rPr>
              <w:t>Sq</w:t>
            </w:r>
            <w:proofErr w:type="spellEnd"/>
          </w:p>
        </w:tc>
        <w:tc>
          <w:tcPr>
            <w:tcW w:w="80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5DBB10" w14:textId="77777777" w:rsidR="006C41FD" w:rsidRDefault="006C41FD" w:rsidP="00804142">
            <w:pPr>
              <w:keepNext/>
              <w:adjustRightInd w:val="0"/>
              <w:spacing w:before="60" w:after="60"/>
              <w:jc w:val="right"/>
              <w:rPr>
                <w:rFonts w:ascii="Times" w:hAnsi="Times" w:cs="Times"/>
                <w:color w:val="000000"/>
              </w:rPr>
            </w:pPr>
            <w:r>
              <w:rPr>
                <w:rFonts w:ascii="Times" w:hAnsi="Times" w:cs="Times"/>
                <w:color w:val="000000"/>
              </w:rPr>
              <w:t>&gt;0.2500</w:t>
            </w:r>
          </w:p>
        </w:tc>
      </w:tr>
      <w:tr w:rsidR="006C41FD" w14:paraId="24A5B5F2" w14:textId="77777777" w:rsidTr="00804142">
        <w:tblPrEx>
          <w:tblCellMar>
            <w:top w:w="0" w:type="dxa"/>
            <w:left w:w="0" w:type="dxa"/>
            <w:bottom w:w="0" w:type="dxa"/>
            <w:right w:w="0" w:type="dxa"/>
          </w:tblCellMar>
        </w:tblPrEx>
        <w:trPr>
          <w:cantSplit/>
          <w:jc w:val="center"/>
        </w:trPr>
        <w:tc>
          <w:tcPr>
            <w:tcW w:w="2282" w:type="dxa"/>
            <w:tcBorders>
              <w:top w:val="nil"/>
              <w:left w:val="single" w:sz="6" w:space="0" w:color="000000"/>
              <w:bottom w:val="single" w:sz="6" w:space="0" w:color="000000"/>
              <w:right w:val="nil"/>
            </w:tcBorders>
            <w:shd w:val="clear" w:color="auto" w:fill="BBBBBB"/>
            <w:tcMar>
              <w:left w:w="60" w:type="dxa"/>
              <w:right w:w="60" w:type="dxa"/>
            </w:tcMar>
          </w:tcPr>
          <w:p w14:paraId="76C761CB" w14:textId="77777777" w:rsidR="006C41FD" w:rsidRDefault="006C41FD" w:rsidP="00804142">
            <w:pPr>
              <w:adjustRightInd w:val="0"/>
              <w:spacing w:before="60" w:after="60"/>
              <w:rPr>
                <w:rFonts w:ascii="Times" w:hAnsi="Times" w:cs="Times"/>
                <w:b/>
                <w:bCs/>
                <w:color w:val="000000"/>
              </w:rPr>
            </w:pPr>
            <w:r>
              <w:rPr>
                <w:rFonts w:ascii="Times" w:hAnsi="Times" w:cs="Times"/>
                <w:b/>
                <w:bCs/>
                <w:color w:val="000000"/>
              </w:rPr>
              <w:t>Anderson-Darling</w:t>
            </w:r>
          </w:p>
        </w:tc>
        <w:tc>
          <w:tcPr>
            <w:tcW w:w="727" w:type="dxa"/>
            <w:tcBorders>
              <w:top w:val="nil"/>
              <w:left w:val="single" w:sz="2" w:space="0" w:color="000000"/>
              <w:bottom w:val="single" w:sz="6" w:space="0" w:color="000000"/>
              <w:right w:val="nil"/>
            </w:tcBorders>
            <w:shd w:val="clear" w:color="auto" w:fill="BBBBBB"/>
            <w:tcMar>
              <w:left w:w="60" w:type="dxa"/>
              <w:right w:w="60" w:type="dxa"/>
            </w:tcMar>
          </w:tcPr>
          <w:p w14:paraId="59FF9863" w14:textId="77777777" w:rsidR="006C41FD" w:rsidRDefault="006C41FD" w:rsidP="00804142">
            <w:pPr>
              <w:adjustRightInd w:val="0"/>
              <w:spacing w:before="60" w:after="60"/>
              <w:rPr>
                <w:rFonts w:ascii="Times" w:hAnsi="Times" w:cs="Times"/>
                <w:b/>
                <w:bCs/>
                <w:color w:val="000000"/>
              </w:rPr>
            </w:pPr>
            <w:r>
              <w:rPr>
                <w:rFonts w:ascii="Times" w:hAnsi="Times" w:cs="Times"/>
                <w:b/>
                <w:bCs/>
                <w:color w:val="000000"/>
              </w:rPr>
              <w:t>A-</w:t>
            </w:r>
            <w:proofErr w:type="spellStart"/>
            <w:r>
              <w:rPr>
                <w:rFonts w:ascii="Times" w:hAnsi="Times" w:cs="Times"/>
                <w:b/>
                <w:bCs/>
                <w:color w:val="000000"/>
              </w:rPr>
              <w:t>Sq</w:t>
            </w:r>
            <w:proofErr w:type="spellEnd"/>
          </w:p>
        </w:tc>
        <w:tc>
          <w:tcPr>
            <w:tcW w:w="890" w:type="dxa"/>
            <w:tcBorders>
              <w:top w:val="nil"/>
              <w:left w:val="single" w:sz="2" w:space="0" w:color="000000"/>
              <w:bottom w:val="single" w:sz="6" w:space="0" w:color="000000"/>
              <w:right w:val="nil"/>
            </w:tcBorders>
            <w:shd w:val="clear" w:color="auto" w:fill="FFFFFF"/>
            <w:tcMar>
              <w:left w:w="60" w:type="dxa"/>
              <w:right w:w="60" w:type="dxa"/>
            </w:tcMar>
          </w:tcPr>
          <w:p w14:paraId="3D8600AE" w14:textId="77777777" w:rsidR="006C41FD" w:rsidRDefault="006C41FD" w:rsidP="00804142">
            <w:pPr>
              <w:adjustRightInd w:val="0"/>
              <w:spacing w:before="60" w:after="60"/>
              <w:jc w:val="right"/>
              <w:rPr>
                <w:rFonts w:ascii="Times" w:hAnsi="Times" w:cs="Times"/>
                <w:color w:val="000000"/>
              </w:rPr>
            </w:pPr>
            <w:r>
              <w:rPr>
                <w:rFonts w:ascii="Times" w:hAnsi="Times" w:cs="Times"/>
                <w:color w:val="000000"/>
              </w:rPr>
              <w:t>0.150169</w:t>
            </w:r>
          </w:p>
        </w:tc>
        <w:tc>
          <w:tcPr>
            <w:tcW w:w="1203" w:type="dxa"/>
            <w:tcBorders>
              <w:top w:val="nil"/>
              <w:left w:val="single" w:sz="2" w:space="0" w:color="000000"/>
              <w:bottom w:val="single" w:sz="6" w:space="0" w:color="000000"/>
              <w:right w:val="nil"/>
            </w:tcBorders>
            <w:shd w:val="clear" w:color="auto" w:fill="BBBBBB"/>
            <w:tcMar>
              <w:left w:w="60" w:type="dxa"/>
              <w:right w:w="60" w:type="dxa"/>
            </w:tcMar>
          </w:tcPr>
          <w:p w14:paraId="58D4F092" w14:textId="77777777" w:rsidR="006C41FD" w:rsidRDefault="006C41FD" w:rsidP="00804142">
            <w:pPr>
              <w:adjustRightInd w:val="0"/>
              <w:spacing w:before="60" w:after="60"/>
              <w:rPr>
                <w:rFonts w:ascii="Times" w:hAnsi="Times" w:cs="Times"/>
                <w:b/>
                <w:bCs/>
                <w:color w:val="000000"/>
              </w:rPr>
            </w:pPr>
            <w:proofErr w:type="spellStart"/>
            <w:r>
              <w:rPr>
                <w:rFonts w:ascii="Times" w:hAnsi="Times" w:cs="Times"/>
                <w:b/>
                <w:bCs/>
                <w:color w:val="000000"/>
              </w:rPr>
              <w:t>Pr</w:t>
            </w:r>
            <w:proofErr w:type="spellEnd"/>
            <w:r>
              <w:rPr>
                <w:rFonts w:ascii="Times" w:hAnsi="Times" w:cs="Times"/>
                <w:b/>
                <w:bCs/>
                <w:color w:val="000000"/>
              </w:rPr>
              <w:t xml:space="preserve"> &gt; A-</w:t>
            </w:r>
            <w:proofErr w:type="spellStart"/>
            <w:r>
              <w:rPr>
                <w:rFonts w:ascii="Times" w:hAnsi="Times" w:cs="Times"/>
                <w:b/>
                <w:bCs/>
                <w:color w:val="000000"/>
              </w:rPr>
              <w:t>Sq</w:t>
            </w:r>
            <w:proofErr w:type="spellEnd"/>
          </w:p>
        </w:tc>
        <w:tc>
          <w:tcPr>
            <w:tcW w:w="80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C1DF750" w14:textId="77777777" w:rsidR="006C41FD" w:rsidRDefault="006C41FD" w:rsidP="00804142">
            <w:pPr>
              <w:adjustRightInd w:val="0"/>
              <w:spacing w:before="60" w:after="60"/>
              <w:jc w:val="right"/>
              <w:rPr>
                <w:rFonts w:ascii="Times" w:hAnsi="Times" w:cs="Times"/>
                <w:color w:val="000000"/>
              </w:rPr>
            </w:pPr>
            <w:r>
              <w:rPr>
                <w:rFonts w:ascii="Times" w:hAnsi="Times" w:cs="Times"/>
                <w:color w:val="000000"/>
              </w:rPr>
              <w:t>&gt;0.2500</w:t>
            </w:r>
          </w:p>
        </w:tc>
      </w:tr>
    </w:tbl>
    <w:p w14:paraId="54F38E8A" w14:textId="6E82363C" w:rsidR="006C41FD" w:rsidRDefault="006C41FD" w:rsidP="006C41FD">
      <w:pPr>
        <w:jc w:val="center"/>
        <w:rPr>
          <w:sz w:val="24"/>
          <w:szCs w:val="24"/>
        </w:rPr>
      </w:pPr>
    </w:p>
    <w:p w14:paraId="24EC80CC" w14:textId="77777777" w:rsidR="00F903D7" w:rsidRDefault="00F903D7" w:rsidP="006C41FD">
      <w:pPr>
        <w:jc w:val="center"/>
        <w:rPr>
          <w:sz w:val="24"/>
          <w:szCs w:val="24"/>
        </w:rPr>
      </w:pPr>
    </w:p>
    <w:p w14:paraId="02D8E8A9" w14:textId="77777777" w:rsidR="00F903D7" w:rsidRDefault="00F903D7" w:rsidP="006C41FD">
      <w:pPr>
        <w:jc w:val="center"/>
        <w:rPr>
          <w:sz w:val="24"/>
          <w:szCs w:val="24"/>
        </w:rPr>
      </w:pPr>
    </w:p>
    <w:p w14:paraId="16A079DC" w14:textId="77777777" w:rsidR="00F903D7" w:rsidRDefault="00F903D7" w:rsidP="006C41FD">
      <w:pPr>
        <w:jc w:val="center"/>
        <w:rPr>
          <w:sz w:val="24"/>
          <w:szCs w:val="24"/>
        </w:rPr>
      </w:pPr>
    </w:p>
    <w:p w14:paraId="46329D2F" w14:textId="77777777" w:rsidR="00F903D7" w:rsidRDefault="00F903D7" w:rsidP="006C41FD">
      <w:pPr>
        <w:jc w:val="center"/>
        <w:rPr>
          <w:sz w:val="24"/>
          <w:szCs w:val="24"/>
        </w:rPr>
      </w:pPr>
    </w:p>
    <w:p w14:paraId="041319BE" w14:textId="77777777" w:rsidR="00F903D7" w:rsidRDefault="00F903D7" w:rsidP="006C41FD">
      <w:pPr>
        <w:jc w:val="center"/>
        <w:rPr>
          <w:sz w:val="24"/>
          <w:szCs w:val="24"/>
        </w:rPr>
      </w:pPr>
    </w:p>
    <w:p w14:paraId="0B3B6437" w14:textId="1B9DBC2F" w:rsidR="00F903D7" w:rsidRDefault="00F903D7" w:rsidP="006C41FD">
      <w:pPr>
        <w:jc w:val="center"/>
        <w:rPr>
          <w:sz w:val="24"/>
          <w:szCs w:val="24"/>
        </w:rPr>
      </w:pPr>
      <w:r>
        <w:rPr>
          <w:sz w:val="24"/>
          <w:szCs w:val="24"/>
        </w:rPr>
        <w:lastRenderedPageBreak/>
        <w:t>Figure 9</w:t>
      </w:r>
    </w:p>
    <w:p w14:paraId="14679D5A" w14:textId="6BCF4FF5" w:rsidR="006C41FD" w:rsidRDefault="006C41FD" w:rsidP="006C41FD">
      <w:pPr>
        <w:jc w:val="center"/>
        <w:rPr>
          <w:sz w:val="24"/>
          <w:szCs w:val="24"/>
        </w:rPr>
      </w:pPr>
      <w:r>
        <w:rPr>
          <w:noProof/>
          <w:sz w:val="24"/>
          <w:szCs w:val="24"/>
        </w:rPr>
        <w:drawing>
          <wp:inline distT="0" distB="0" distL="0" distR="0" wp14:anchorId="660C3B6B" wp14:editId="2C037A96">
            <wp:extent cx="3632877" cy="2724658"/>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6960" cy="2727721"/>
                    </a:xfrm>
                    <a:prstGeom prst="rect">
                      <a:avLst/>
                    </a:prstGeom>
                    <a:noFill/>
                    <a:ln>
                      <a:noFill/>
                    </a:ln>
                  </pic:spPr>
                </pic:pic>
              </a:graphicData>
            </a:graphic>
          </wp:inline>
        </w:drawing>
      </w:r>
    </w:p>
    <w:p w14:paraId="5B4ADB84" w14:textId="0D490EE6" w:rsidR="006C41FD" w:rsidRDefault="006C41FD" w:rsidP="006C41FD">
      <w:pPr>
        <w:jc w:val="center"/>
        <w:rPr>
          <w:sz w:val="24"/>
          <w:szCs w:val="24"/>
        </w:rPr>
      </w:pPr>
    </w:p>
    <w:p w14:paraId="46CD4D65" w14:textId="37C4A763" w:rsidR="00F903D7" w:rsidRDefault="00F903D7" w:rsidP="006C41FD">
      <w:pPr>
        <w:jc w:val="center"/>
        <w:rPr>
          <w:sz w:val="24"/>
          <w:szCs w:val="24"/>
        </w:rPr>
      </w:pPr>
      <w:r>
        <w:rPr>
          <w:sz w:val="24"/>
          <w:szCs w:val="24"/>
        </w:rPr>
        <w:t>Figure 10</w:t>
      </w:r>
    </w:p>
    <w:p w14:paraId="1A8957C9" w14:textId="2B94F05B" w:rsidR="006C41FD" w:rsidRDefault="006C41FD" w:rsidP="006C41FD">
      <w:pPr>
        <w:jc w:val="center"/>
        <w:rPr>
          <w:sz w:val="24"/>
          <w:szCs w:val="24"/>
        </w:rPr>
      </w:pPr>
      <w:r>
        <w:rPr>
          <w:noProof/>
          <w:sz w:val="24"/>
          <w:szCs w:val="24"/>
        </w:rPr>
        <w:drawing>
          <wp:inline distT="0" distB="0" distL="0" distR="0" wp14:anchorId="66965909" wp14:editId="26D5E397">
            <wp:extent cx="34544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581" cy="2591686"/>
                    </a:xfrm>
                    <a:prstGeom prst="rect">
                      <a:avLst/>
                    </a:prstGeom>
                    <a:noFill/>
                    <a:ln>
                      <a:noFill/>
                    </a:ln>
                  </pic:spPr>
                </pic:pic>
              </a:graphicData>
            </a:graphic>
          </wp:inline>
        </w:drawing>
      </w:r>
    </w:p>
    <w:p w14:paraId="0BD59AFE" w14:textId="31EDEF5B" w:rsidR="006C41FD" w:rsidRDefault="006C41FD" w:rsidP="006C41FD">
      <w:pPr>
        <w:jc w:val="center"/>
        <w:rPr>
          <w:sz w:val="24"/>
          <w:szCs w:val="24"/>
        </w:rPr>
      </w:pPr>
    </w:p>
    <w:p w14:paraId="1EE4052B" w14:textId="77777777" w:rsidR="00F903D7" w:rsidRDefault="00F903D7" w:rsidP="006C41FD">
      <w:pPr>
        <w:jc w:val="center"/>
        <w:rPr>
          <w:sz w:val="24"/>
          <w:szCs w:val="24"/>
        </w:rPr>
      </w:pPr>
    </w:p>
    <w:p w14:paraId="20B3FB49" w14:textId="77777777" w:rsidR="00F903D7" w:rsidRDefault="00F903D7" w:rsidP="006C41FD">
      <w:pPr>
        <w:jc w:val="center"/>
        <w:rPr>
          <w:sz w:val="24"/>
          <w:szCs w:val="24"/>
        </w:rPr>
      </w:pPr>
    </w:p>
    <w:p w14:paraId="48F342CA" w14:textId="77777777" w:rsidR="00F903D7" w:rsidRDefault="00F903D7" w:rsidP="006C41FD">
      <w:pPr>
        <w:jc w:val="center"/>
        <w:rPr>
          <w:sz w:val="24"/>
          <w:szCs w:val="24"/>
        </w:rPr>
      </w:pPr>
    </w:p>
    <w:p w14:paraId="7DA22AE9" w14:textId="77777777" w:rsidR="00F903D7" w:rsidRDefault="00F903D7" w:rsidP="006C41FD">
      <w:pPr>
        <w:jc w:val="center"/>
        <w:rPr>
          <w:sz w:val="24"/>
          <w:szCs w:val="24"/>
        </w:rPr>
      </w:pPr>
    </w:p>
    <w:p w14:paraId="4972EBED" w14:textId="656AAF65" w:rsidR="00F903D7" w:rsidRDefault="00F903D7" w:rsidP="006C41FD">
      <w:pPr>
        <w:jc w:val="center"/>
        <w:rPr>
          <w:sz w:val="24"/>
          <w:szCs w:val="24"/>
        </w:rPr>
      </w:pPr>
      <w:r>
        <w:rPr>
          <w:sz w:val="24"/>
          <w:szCs w:val="24"/>
        </w:rPr>
        <w:lastRenderedPageBreak/>
        <w:t>Figure 11</w:t>
      </w:r>
    </w:p>
    <w:p w14:paraId="1004572B" w14:textId="48D7A51C" w:rsidR="006C41FD" w:rsidRDefault="006C41FD" w:rsidP="006C41FD">
      <w:pPr>
        <w:jc w:val="center"/>
        <w:rPr>
          <w:sz w:val="24"/>
          <w:szCs w:val="24"/>
        </w:rPr>
      </w:pPr>
      <w:r>
        <w:rPr>
          <w:noProof/>
          <w:sz w:val="24"/>
          <w:szCs w:val="24"/>
        </w:rPr>
        <w:drawing>
          <wp:inline distT="0" distB="0" distL="0" distR="0" wp14:anchorId="1190CFAF" wp14:editId="117A85AB">
            <wp:extent cx="3868928" cy="290169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69876" cy="2902407"/>
                    </a:xfrm>
                    <a:prstGeom prst="rect">
                      <a:avLst/>
                    </a:prstGeom>
                    <a:noFill/>
                    <a:ln>
                      <a:noFill/>
                    </a:ln>
                  </pic:spPr>
                </pic:pic>
              </a:graphicData>
            </a:graphic>
          </wp:inline>
        </w:drawing>
      </w:r>
    </w:p>
    <w:p w14:paraId="13E600D6" w14:textId="5F7C15E5" w:rsidR="00F903D7" w:rsidRDefault="00F903D7" w:rsidP="006C41FD">
      <w:pPr>
        <w:jc w:val="center"/>
        <w:rPr>
          <w:sz w:val="24"/>
          <w:szCs w:val="24"/>
        </w:rPr>
      </w:pPr>
      <w:r>
        <w:rPr>
          <w:sz w:val="24"/>
          <w:szCs w:val="24"/>
        </w:rPr>
        <w:t>SAS Code for Question 3</w:t>
      </w:r>
    </w:p>
    <w:p w14:paraId="4C43F75A" w14:textId="77777777" w:rsidR="006C41FD" w:rsidRDefault="006C41FD" w:rsidP="006C41F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w:t>
      </w:r>
    </w:p>
    <w:p w14:paraId="66750A0A" w14:textId="77777777" w:rsidR="006C41FD" w:rsidRDefault="006C41FD" w:rsidP="006C41FD">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STAT 8120 - Module 4 Lab</w:t>
      </w:r>
    </w:p>
    <w:p w14:paraId="330F1360"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w:t>
      </w:r>
    </w:p>
    <w:p w14:paraId="6467195F"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libname</w:t>
      </w:r>
      <w:proofErr w:type="spellEnd"/>
      <w:r>
        <w:rPr>
          <w:rFonts w:ascii="Courier New" w:hAnsi="Courier New" w:cs="Courier New"/>
          <w:color w:val="000000"/>
          <w:sz w:val="20"/>
          <w:szCs w:val="20"/>
          <w:shd w:val="clear" w:color="auto" w:fill="FFFFFF"/>
        </w:rPr>
        <w:t xml:space="preserve"> mod4 </w:t>
      </w:r>
      <w:r>
        <w:rPr>
          <w:rFonts w:ascii="Courier New" w:hAnsi="Courier New" w:cs="Courier New"/>
          <w:color w:val="800080"/>
          <w:sz w:val="20"/>
          <w:szCs w:val="20"/>
          <w:shd w:val="clear" w:color="auto" w:fill="FFFFFF"/>
        </w:rPr>
        <w:t>"C:\Users\conno\OneDrive\Desktop\STAT 8120 - Applied Experimental Design\Module 4</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624546FF"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16C19DA6"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
    <w:p w14:paraId="1CC9AA32"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import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datafile</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"C:\Users\conno\OneDrive\Desktop\STAT 8120 - Applied Experimental Design\Module 4\S8120Ch4Data122317.xlsx"</w:t>
      </w:r>
    </w:p>
    <w:p w14:paraId="7F92FF2D"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mod4.q3</w:t>
      </w:r>
    </w:p>
    <w:p w14:paraId="45545855"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DBMS</w:t>
      </w:r>
      <w:r>
        <w:rPr>
          <w:rFonts w:ascii="Courier New" w:hAnsi="Courier New" w:cs="Courier New"/>
          <w:color w:val="000000"/>
          <w:sz w:val="20"/>
          <w:szCs w:val="20"/>
          <w:shd w:val="clear" w:color="auto" w:fill="FFFFFF"/>
        </w:rPr>
        <w:t xml:space="preserve"> = xlsx</w:t>
      </w:r>
    </w:p>
    <w:p w14:paraId="4FCD9FCD"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gramStart"/>
      <w:r>
        <w:rPr>
          <w:rFonts w:ascii="Courier New" w:hAnsi="Courier New" w:cs="Courier New"/>
          <w:color w:val="000000"/>
          <w:sz w:val="20"/>
          <w:szCs w:val="20"/>
          <w:shd w:val="clear" w:color="auto" w:fill="FFFFFF"/>
        </w:rPr>
        <w:t>Replace;</w:t>
      </w:r>
      <w:proofErr w:type="gramEnd"/>
    </w:p>
    <w:p w14:paraId="1E785D08"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sheet</w:t>
      </w:r>
      <w:r>
        <w:rPr>
          <w:rFonts w:ascii="Courier New" w:hAnsi="Courier New" w:cs="Courier New"/>
          <w:color w:val="000000"/>
          <w:sz w:val="20"/>
          <w:szCs w:val="20"/>
          <w:shd w:val="clear" w:color="auto" w:fill="FFFFFF"/>
        </w:rPr>
        <w:t xml:space="preserve"> = </w:t>
      </w:r>
      <w:r>
        <w:rPr>
          <w:rFonts w:ascii="Courier New" w:hAnsi="Courier New" w:cs="Courier New"/>
          <w:color w:val="800080"/>
          <w:sz w:val="20"/>
          <w:szCs w:val="20"/>
          <w:shd w:val="clear" w:color="auto" w:fill="FFFFFF"/>
        </w:rPr>
        <w:t>"Lab 3</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0A95C26B"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E50336D"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
    <w:p w14:paraId="55D1AB0C"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mod4.</w:t>
      </w:r>
      <w:proofErr w:type="gramStart"/>
      <w:r>
        <w:rPr>
          <w:rFonts w:ascii="Courier New" w:hAnsi="Courier New" w:cs="Courier New"/>
          <w:color w:val="000000"/>
          <w:sz w:val="20"/>
          <w:szCs w:val="20"/>
          <w:shd w:val="clear" w:color="auto" w:fill="FFFFFF"/>
        </w:rPr>
        <w:t>q3root;</w:t>
      </w:r>
      <w:proofErr w:type="gramEnd"/>
    </w:p>
    <w:p w14:paraId="679BCC04"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mod4.</w:t>
      </w:r>
      <w:proofErr w:type="gramStart"/>
      <w:r>
        <w:rPr>
          <w:rFonts w:ascii="Courier New" w:hAnsi="Courier New" w:cs="Courier New"/>
          <w:color w:val="000000"/>
          <w:sz w:val="20"/>
          <w:szCs w:val="20"/>
          <w:shd w:val="clear" w:color="auto" w:fill="FFFFFF"/>
        </w:rPr>
        <w:t>q3;</w:t>
      </w:r>
      <w:proofErr w:type="gramEnd"/>
    </w:p>
    <w:p w14:paraId="5EEE9B6E"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rootres</w:t>
      </w:r>
      <w:proofErr w:type="spellEnd"/>
      <w:r>
        <w:rPr>
          <w:rFonts w:ascii="Courier New" w:hAnsi="Courier New" w:cs="Courier New"/>
          <w:color w:val="000000"/>
          <w:sz w:val="20"/>
          <w:szCs w:val="20"/>
          <w:shd w:val="clear" w:color="auto" w:fill="FFFFFF"/>
        </w:rPr>
        <w:t xml:space="preserve"> = sqrt(responses</w:t>
      </w:r>
      <w:proofErr w:type="gramStart"/>
      <w:r>
        <w:rPr>
          <w:rFonts w:ascii="Courier New" w:hAnsi="Courier New" w:cs="Courier New"/>
          <w:color w:val="000000"/>
          <w:sz w:val="20"/>
          <w:szCs w:val="20"/>
          <w:shd w:val="clear" w:color="auto" w:fill="FFFFFF"/>
        </w:rPr>
        <w:t>);</w:t>
      </w:r>
      <w:proofErr w:type="gramEnd"/>
    </w:p>
    <w:p w14:paraId="02CDACF9"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2771700D"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
    <w:p w14:paraId="45E460EA"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w:t>
      </w:r>
      <w:proofErr w:type="gramEnd"/>
    </w:p>
    <w:p w14:paraId="6566D8B5"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on</w:t>
      </w:r>
      <w:r>
        <w:rPr>
          <w:rFonts w:ascii="Courier New" w:hAnsi="Courier New" w:cs="Courier New"/>
          <w:color w:val="000000"/>
          <w:sz w:val="20"/>
          <w:szCs w:val="20"/>
          <w:shd w:val="clear" w:color="auto" w:fill="FFFFFF"/>
        </w:rPr>
        <w:t>;</w:t>
      </w:r>
      <w:proofErr w:type="gramEnd"/>
    </w:p>
    <w:p w14:paraId="35948094"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glm</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mod4.q3root </w:t>
      </w:r>
      <w:r>
        <w:rPr>
          <w:rFonts w:ascii="Courier New" w:hAnsi="Courier New" w:cs="Courier New"/>
          <w:color w:val="0000FF"/>
          <w:sz w:val="20"/>
          <w:szCs w:val="20"/>
          <w:shd w:val="clear" w:color="auto" w:fill="FFFFFF"/>
        </w:rPr>
        <w:t>plots</w:t>
      </w:r>
      <w:r>
        <w:rPr>
          <w:rFonts w:ascii="Courier New" w:hAnsi="Courier New" w:cs="Courier New"/>
          <w:color w:val="000000"/>
          <w:sz w:val="20"/>
          <w:szCs w:val="20"/>
          <w:shd w:val="clear" w:color="auto" w:fill="FFFFFF"/>
        </w:rPr>
        <w:t>=</w:t>
      </w:r>
      <w:proofErr w:type="gramStart"/>
      <w:r>
        <w:rPr>
          <w:rFonts w:ascii="Courier New" w:hAnsi="Courier New" w:cs="Courier New"/>
          <w:color w:val="000000"/>
          <w:sz w:val="20"/>
          <w:szCs w:val="20"/>
          <w:shd w:val="clear" w:color="auto" w:fill="FFFFFF"/>
        </w:rPr>
        <w:t>diagnostics;</w:t>
      </w:r>
      <w:proofErr w:type="gramEnd"/>
    </w:p>
    <w:p w14:paraId="1D158C07"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region </w:t>
      </w:r>
      <w:proofErr w:type="gramStart"/>
      <w:r>
        <w:rPr>
          <w:rFonts w:ascii="Courier New" w:hAnsi="Courier New" w:cs="Courier New"/>
          <w:color w:val="000000"/>
          <w:sz w:val="20"/>
          <w:szCs w:val="20"/>
          <w:shd w:val="clear" w:color="auto" w:fill="FFFFFF"/>
        </w:rPr>
        <w:t>design;</w:t>
      </w:r>
      <w:proofErr w:type="gramEnd"/>
    </w:p>
    <w:p w14:paraId="5EA9AF59"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model</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rootres</w:t>
      </w:r>
      <w:proofErr w:type="spellEnd"/>
      <w:r>
        <w:rPr>
          <w:rFonts w:ascii="Courier New" w:hAnsi="Courier New" w:cs="Courier New"/>
          <w:color w:val="000000"/>
          <w:sz w:val="20"/>
          <w:szCs w:val="20"/>
          <w:shd w:val="clear" w:color="auto" w:fill="FFFFFF"/>
        </w:rPr>
        <w:t xml:space="preserve"> = region </w:t>
      </w:r>
      <w:proofErr w:type="gramStart"/>
      <w:r>
        <w:rPr>
          <w:rFonts w:ascii="Courier New" w:hAnsi="Courier New" w:cs="Courier New"/>
          <w:color w:val="000000"/>
          <w:sz w:val="20"/>
          <w:szCs w:val="20"/>
          <w:shd w:val="clear" w:color="auto" w:fill="FFFFFF"/>
        </w:rPr>
        <w:t>design;</w:t>
      </w:r>
      <w:proofErr w:type="gramEnd"/>
    </w:p>
    <w:p w14:paraId="2EB8DC20"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student</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04E17598"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"SAS RCBD for Example 4.1</w:t>
      </w:r>
      <w:proofErr w:type="gramStart"/>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proofErr w:type="gramEnd"/>
    </w:p>
    <w:p w14:paraId="58690403"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FCBBEFB"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Means</w:t>
      </w:r>
      <w:r>
        <w:rPr>
          <w:rFonts w:ascii="Courier New" w:hAnsi="Courier New" w:cs="Courier New"/>
          <w:color w:val="000000"/>
          <w:sz w:val="20"/>
          <w:szCs w:val="20"/>
          <w:shd w:val="clear" w:color="auto" w:fill="FFFFFF"/>
        </w:rPr>
        <w:t xml:space="preserve"> region design / </w:t>
      </w:r>
      <w:proofErr w:type="spellStart"/>
      <w:proofErr w:type="gramStart"/>
      <w:r>
        <w:rPr>
          <w:rFonts w:ascii="Courier New" w:hAnsi="Courier New" w:cs="Courier New"/>
          <w:color w:val="0000FF"/>
          <w:sz w:val="20"/>
          <w:szCs w:val="20"/>
          <w:shd w:val="clear" w:color="auto" w:fill="FFFFFF"/>
        </w:rPr>
        <w:t>tukey</w:t>
      </w:r>
      <w:proofErr w:type="spellEnd"/>
      <w:r>
        <w:rPr>
          <w:rFonts w:ascii="Courier New" w:hAnsi="Courier New" w:cs="Courier New"/>
          <w:color w:val="000000"/>
          <w:sz w:val="20"/>
          <w:szCs w:val="20"/>
          <w:shd w:val="clear" w:color="auto" w:fill="FFFFFF"/>
        </w:rPr>
        <w:t>;</w:t>
      </w:r>
      <w:proofErr w:type="gramEnd"/>
    </w:p>
    <w:p w14:paraId="566A7F7F"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4EA9FC95"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Contrast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"Lowest vs. All Others"</w:t>
      </w:r>
      <w:r>
        <w:rPr>
          <w:rFonts w:ascii="Courier New" w:hAnsi="Courier New" w:cs="Courier New"/>
          <w:color w:val="000000"/>
          <w:sz w:val="20"/>
          <w:szCs w:val="20"/>
          <w:shd w:val="clear" w:color="auto" w:fill="FFFFFF"/>
        </w:rPr>
        <w:t xml:space="preserve"> design </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roofErr w:type="gramEnd"/>
    </w:p>
    <w:p w14:paraId="6A4BCAF9"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8B6B368"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univariate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140D8DC7"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6704BB78"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qqplot</w:t>
      </w:r>
      <w:proofErr w:type="spellEnd"/>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 xml:space="preserve"> / </w:t>
      </w:r>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mu</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sigma</w:t>
      </w:r>
      <w:r>
        <w:rPr>
          <w:rFonts w:ascii="Courier New" w:hAnsi="Courier New" w:cs="Courier New"/>
          <w:color w:val="000000"/>
          <w:sz w:val="20"/>
          <w:szCs w:val="20"/>
          <w:shd w:val="clear" w:color="auto" w:fill="FFFFFF"/>
        </w:rPr>
        <w:t>=</w:t>
      </w:r>
      <w:proofErr w:type="spellStart"/>
      <w:r>
        <w:rPr>
          <w:rFonts w:ascii="Courier New" w:hAnsi="Courier New" w:cs="Courier New"/>
          <w:color w:val="000000"/>
          <w:sz w:val="20"/>
          <w:szCs w:val="20"/>
          <w:shd w:val="clear" w:color="auto" w:fill="FFFFFF"/>
        </w:rPr>
        <w:t>est</w:t>
      </w:r>
      <w:proofErr w:type="spellEnd"/>
      <w:proofErr w:type="gramStart"/>
      <w:r>
        <w:rPr>
          <w:rFonts w:ascii="Courier New" w:hAnsi="Courier New" w:cs="Courier New"/>
          <w:color w:val="000000"/>
          <w:sz w:val="20"/>
          <w:szCs w:val="20"/>
          <w:shd w:val="clear" w:color="auto" w:fill="FFFFFF"/>
        </w:rPr>
        <w:t>);</w:t>
      </w:r>
      <w:proofErr w:type="gramEnd"/>
    </w:p>
    <w:p w14:paraId="3B98E2EE"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histogram</w:t>
      </w:r>
      <w:r>
        <w:rPr>
          <w:rFonts w:ascii="Courier New" w:hAnsi="Courier New" w:cs="Courier New"/>
          <w:color w:val="000000"/>
          <w:sz w:val="20"/>
          <w:szCs w:val="20"/>
          <w:shd w:val="clear" w:color="auto" w:fill="FFFFFF"/>
        </w:rPr>
        <w:t>/</w:t>
      </w:r>
      <w:proofErr w:type="gramStart"/>
      <w:r>
        <w:rPr>
          <w:rFonts w:ascii="Courier New" w:hAnsi="Courier New" w:cs="Courier New"/>
          <w:color w:val="0000FF"/>
          <w:sz w:val="20"/>
          <w:szCs w:val="20"/>
          <w:shd w:val="clear" w:color="auto" w:fill="FFFFFF"/>
        </w:rPr>
        <w:t>normal</w:t>
      </w:r>
      <w:r>
        <w:rPr>
          <w:rFonts w:ascii="Courier New" w:hAnsi="Courier New" w:cs="Courier New"/>
          <w:color w:val="000000"/>
          <w:sz w:val="20"/>
          <w:szCs w:val="20"/>
          <w:shd w:val="clear" w:color="auto" w:fill="FFFFFF"/>
        </w:rPr>
        <w:t>;</w:t>
      </w:r>
      <w:proofErr w:type="gramEnd"/>
    </w:p>
    <w:p w14:paraId="7346935C"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75901486"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proofErr w:type="spellStart"/>
      <w:r>
        <w:rPr>
          <w:rFonts w:ascii="Courier New" w:hAnsi="Courier New" w:cs="Courier New"/>
          <w:b/>
          <w:bCs/>
          <w:color w:val="000080"/>
          <w:sz w:val="20"/>
          <w:szCs w:val="20"/>
          <w:shd w:val="clear" w:color="auto" w:fill="FFFFFF"/>
        </w:rPr>
        <w:t>sgplot</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 = </w:t>
      </w:r>
      <w:proofErr w:type="spellStart"/>
      <w:proofErr w:type="gramStart"/>
      <w:r>
        <w:rPr>
          <w:rFonts w:ascii="Courier New" w:hAnsi="Courier New" w:cs="Courier New"/>
          <w:color w:val="000000"/>
          <w:sz w:val="20"/>
          <w:szCs w:val="20"/>
          <w:shd w:val="clear" w:color="auto" w:fill="FFFFFF"/>
        </w:rPr>
        <w:t>stdres</w:t>
      </w:r>
      <w:proofErr w:type="spellEnd"/>
      <w:r>
        <w:rPr>
          <w:rFonts w:ascii="Courier New" w:hAnsi="Courier New" w:cs="Courier New"/>
          <w:color w:val="000000"/>
          <w:sz w:val="20"/>
          <w:szCs w:val="20"/>
          <w:shd w:val="clear" w:color="auto" w:fill="FFFFFF"/>
        </w:rPr>
        <w:t>;</w:t>
      </w:r>
      <w:proofErr w:type="gramEnd"/>
    </w:p>
    <w:p w14:paraId="33704C4C"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scatter</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x</w:t>
      </w:r>
      <w:r>
        <w:rPr>
          <w:rFonts w:ascii="Courier New" w:hAnsi="Courier New" w:cs="Courier New"/>
          <w:color w:val="000000"/>
          <w:sz w:val="20"/>
          <w:szCs w:val="20"/>
          <w:shd w:val="clear" w:color="auto" w:fill="FFFFFF"/>
        </w:rPr>
        <w:t xml:space="preserve">=region </w:t>
      </w:r>
      <w:r>
        <w:rPr>
          <w:rFonts w:ascii="Courier New" w:hAnsi="Courier New" w:cs="Courier New"/>
          <w:color w:val="0000FF"/>
          <w:sz w:val="20"/>
          <w:szCs w:val="20"/>
          <w:shd w:val="clear" w:color="auto" w:fill="FFFFFF"/>
        </w:rPr>
        <w:t>y</w:t>
      </w:r>
      <w:r>
        <w:rPr>
          <w:rFonts w:ascii="Courier New" w:hAnsi="Courier New" w:cs="Courier New"/>
          <w:color w:val="000000"/>
          <w:sz w:val="20"/>
          <w:szCs w:val="20"/>
          <w:shd w:val="clear" w:color="auto" w:fill="FFFFFF"/>
        </w:rPr>
        <w:t>=</w:t>
      </w:r>
      <w:proofErr w:type="spellStart"/>
      <w:proofErr w:type="gramStart"/>
      <w:r>
        <w:rPr>
          <w:rFonts w:ascii="Courier New" w:hAnsi="Courier New" w:cs="Courier New"/>
          <w:color w:val="000000"/>
          <w:sz w:val="20"/>
          <w:szCs w:val="20"/>
          <w:shd w:val="clear" w:color="auto" w:fill="FFFFFF"/>
        </w:rPr>
        <w:t>stdresidual</w:t>
      </w:r>
      <w:proofErr w:type="spellEnd"/>
      <w:r>
        <w:rPr>
          <w:rFonts w:ascii="Courier New" w:hAnsi="Courier New" w:cs="Courier New"/>
          <w:color w:val="000000"/>
          <w:sz w:val="20"/>
          <w:szCs w:val="20"/>
          <w:shd w:val="clear" w:color="auto" w:fill="FFFFFF"/>
        </w:rPr>
        <w:t>;</w:t>
      </w:r>
      <w:proofErr w:type="gramEnd"/>
    </w:p>
    <w:p w14:paraId="762BBD92"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roofErr w:type="gramEnd"/>
    </w:p>
    <w:p w14:paraId="07149290"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graphics</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off</w:t>
      </w:r>
      <w:r>
        <w:rPr>
          <w:rFonts w:ascii="Courier New" w:hAnsi="Courier New" w:cs="Courier New"/>
          <w:color w:val="000000"/>
          <w:sz w:val="20"/>
          <w:szCs w:val="20"/>
          <w:shd w:val="clear" w:color="auto" w:fill="FFFFFF"/>
        </w:rPr>
        <w:t>;</w:t>
      </w:r>
      <w:proofErr w:type="gramEnd"/>
    </w:p>
    <w:p w14:paraId="3B474FFE"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FF"/>
          <w:sz w:val="20"/>
          <w:szCs w:val="20"/>
          <w:shd w:val="clear" w:color="auto" w:fill="FFFFFF"/>
        </w:rPr>
        <w:t>ods</w:t>
      </w:r>
      <w:proofErr w:type="spellEnd"/>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rtf</w:t>
      </w:r>
      <w:r>
        <w:rPr>
          <w:rFonts w:ascii="Courier New" w:hAnsi="Courier New" w:cs="Courier New"/>
          <w:color w:val="000000"/>
          <w:sz w:val="20"/>
          <w:szCs w:val="20"/>
          <w:shd w:val="clear" w:color="auto" w:fill="FFFFFF"/>
        </w:rPr>
        <w:t xml:space="preserve"> </w:t>
      </w:r>
      <w:proofErr w:type="gramStart"/>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roofErr w:type="gramEnd"/>
    </w:p>
    <w:p w14:paraId="39D48729" w14:textId="77777777" w:rsidR="006C41FD" w:rsidRDefault="006C41FD" w:rsidP="006C41FD">
      <w:pPr>
        <w:autoSpaceDE w:val="0"/>
        <w:autoSpaceDN w:val="0"/>
        <w:adjustRightInd w:val="0"/>
        <w:spacing w:after="0" w:line="240" w:lineRule="auto"/>
        <w:rPr>
          <w:rFonts w:ascii="Courier New" w:hAnsi="Courier New" w:cs="Courier New"/>
          <w:color w:val="000000"/>
          <w:sz w:val="20"/>
          <w:szCs w:val="20"/>
          <w:shd w:val="clear" w:color="auto" w:fill="FFFFFF"/>
        </w:rPr>
      </w:pPr>
      <w:proofErr w:type="gramStart"/>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roofErr w:type="gramEnd"/>
      <w:r>
        <w:rPr>
          <w:rFonts w:ascii="Courier New" w:hAnsi="Courier New" w:cs="Courier New"/>
          <w:color w:val="000000"/>
          <w:sz w:val="20"/>
          <w:szCs w:val="20"/>
          <w:shd w:val="clear" w:color="auto" w:fill="FFFFFF"/>
        </w:rPr>
        <w:tab/>
      </w:r>
    </w:p>
    <w:p w14:paraId="13C4D0BA" w14:textId="77777777" w:rsidR="006C41FD" w:rsidRDefault="006C41FD" w:rsidP="006C41FD">
      <w:pPr>
        <w:rPr>
          <w:sz w:val="24"/>
          <w:szCs w:val="24"/>
        </w:rPr>
      </w:pPr>
    </w:p>
    <w:p w14:paraId="7ECA1635" w14:textId="5207B6CF" w:rsidR="00F53633" w:rsidRDefault="00F53633" w:rsidP="00F53633">
      <w:pPr>
        <w:rPr>
          <w:sz w:val="24"/>
          <w:szCs w:val="24"/>
        </w:rPr>
      </w:pPr>
      <w:r w:rsidRPr="00F53633">
        <w:rPr>
          <w:sz w:val="24"/>
          <w:szCs w:val="24"/>
        </w:rPr>
        <w:t>4) What is the advantage of blocking for this experiment?  Ignore the Region blocking factor and analyze the transformed data answering question 1.  What is the % increase in experimental error (</w:t>
      </w:r>
      <w:r w:rsidRPr="00F53633">
        <w:rPr>
          <w:rFonts w:ascii="Cambria Math" w:hAnsi="Cambria Math" w:cs="Cambria Math"/>
          <w:sz w:val="24"/>
          <w:szCs w:val="24"/>
        </w:rPr>
        <w:t>𝜎</w:t>
      </w:r>
      <w:r w:rsidRPr="00F53633">
        <w:rPr>
          <w:sz w:val="24"/>
          <w:szCs w:val="24"/>
        </w:rPr>
        <w:t xml:space="preserve"> ̂)?</w:t>
      </w:r>
    </w:p>
    <w:p w14:paraId="0CFCF7DF" w14:textId="7B0A8CC1" w:rsidR="00634B5C" w:rsidRDefault="00634B5C" w:rsidP="00F53633">
      <w:pPr>
        <w:rPr>
          <w:sz w:val="24"/>
          <w:szCs w:val="24"/>
        </w:rPr>
      </w:pPr>
      <w:r>
        <w:rPr>
          <w:sz w:val="24"/>
          <w:szCs w:val="24"/>
        </w:rPr>
        <w:t xml:space="preserve">The data from table </w:t>
      </w:r>
      <w:r w:rsidR="00F903D7">
        <w:rPr>
          <w:sz w:val="24"/>
          <w:szCs w:val="24"/>
        </w:rPr>
        <w:t xml:space="preserve">1 </w:t>
      </w:r>
      <w:r>
        <w:rPr>
          <w:sz w:val="24"/>
          <w:szCs w:val="24"/>
        </w:rPr>
        <w:t>was analyzed without blocking by the region variable. The results are in the table</w:t>
      </w:r>
      <w:r w:rsidR="00F903D7">
        <w:rPr>
          <w:sz w:val="24"/>
          <w:szCs w:val="24"/>
        </w:rPr>
        <w:t xml:space="preserve"> 9</w:t>
      </w:r>
      <w:r>
        <w:rPr>
          <w:sz w:val="24"/>
          <w:szCs w:val="24"/>
        </w:rPr>
        <w:t xml:space="preserve"> below:</w:t>
      </w:r>
    </w:p>
    <w:p w14:paraId="46D39991" w14:textId="787A8949" w:rsidR="00634B5C" w:rsidRPr="00634B5C" w:rsidRDefault="00F903D7" w:rsidP="00634B5C">
      <w:pPr>
        <w:autoSpaceDE w:val="0"/>
        <w:autoSpaceDN w:val="0"/>
        <w:adjustRightInd w:val="0"/>
        <w:spacing w:after="96" w:line="240" w:lineRule="auto"/>
        <w:rPr>
          <w:rFonts w:ascii="Segoe UI" w:eastAsia="Times New Roman" w:hAnsi="Segoe UI" w:cs="Segoe UI"/>
          <w:b/>
          <w:bCs/>
          <w:color w:val="056EB2"/>
          <w:sz w:val="19"/>
          <w:szCs w:val="19"/>
        </w:rPr>
      </w:pPr>
      <w:r>
        <w:rPr>
          <w:rFonts w:ascii="Segoe UI" w:eastAsia="Times New Roman" w:hAnsi="Segoe UI" w:cs="Segoe UI"/>
          <w:b/>
          <w:bCs/>
          <w:color w:val="056EB2"/>
          <w:sz w:val="19"/>
          <w:szCs w:val="19"/>
        </w:rPr>
        <w:t xml:space="preserve">Table 9: </w:t>
      </w:r>
      <w:r w:rsidR="00634B5C" w:rsidRPr="00634B5C">
        <w:rPr>
          <w:rFonts w:ascii="Segoe UI" w:eastAsia="Times New Roman" w:hAnsi="Segoe UI" w:cs="Segoe UI"/>
          <w:b/>
          <w:bCs/>
          <w:color w:val="056EB2"/>
          <w:sz w:val="19"/>
          <w:szCs w:val="19"/>
        </w:rPr>
        <w:t>Analysis of Variance</w:t>
      </w:r>
    </w:p>
    <w:tbl>
      <w:tblPr>
        <w:tblW w:w="0" w:type="auto"/>
        <w:tblInd w:w="168" w:type="dxa"/>
        <w:tblCellMar>
          <w:left w:w="60" w:type="dxa"/>
          <w:right w:w="60" w:type="dxa"/>
        </w:tblCellMar>
        <w:tblLook w:val="0000" w:firstRow="0" w:lastRow="0" w:firstColumn="0" w:lastColumn="0" w:noHBand="0" w:noVBand="0"/>
      </w:tblPr>
      <w:tblGrid>
        <w:gridCol w:w="624"/>
        <w:gridCol w:w="324"/>
        <w:gridCol w:w="588"/>
        <w:gridCol w:w="648"/>
        <w:gridCol w:w="684"/>
        <w:gridCol w:w="696"/>
      </w:tblGrid>
      <w:tr w:rsidR="00634B5C" w:rsidRPr="00634B5C" w14:paraId="4768DC0A" w14:textId="77777777">
        <w:tblPrEx>
          <w:tblCellMar>
            <w:top w:w="0" w:type="dxa"/>
            <w:bottom w:w="0" w:type="dxa"/>
          </w:tblCellMar>
        </w:tblPrEx>
        <w:tc>
          <w:tcPr>
            <w:tcW w:w="6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3EB7180F" w14:textId="77777777" w:rsidR="00634B5C" w:rsidRPr="00634B5C" w:rsidRDefault="00634B5C" w:rsidP="00634B5C">
            <w:pPr>
              <w:autoSpaceDE w:val="0"/>
              <w:autoSpaceDN w:val="0"/>
              <w:adjustRightInd w:val="0"/>
              <w:spacing w:after="0" w:line="240" w:lineRule="auto"/>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Source</w:t>
            </w:r>
          </w:p>
        </w:tc>
        <w:tc>
          <w:tcPr>
            <w:tcW w:w="32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1122BCC3"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DF</w:t>
            </w:r>
          </w:p>
        </w:tc>
        <w:tc>
          <w:tcPr>
            <w:tcW w:w="58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7CB038FD"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Adj SS</w:t>
            </w:r>
          </w:p>
        </w:tc>
        <w:tc>
          <w:tcPr>
            <w:tcW w:w="648"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0F872BF0"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Adj MS</w:t>
            </w:r>
          </w:p>
        </w:tc>
        <w:tc>
          <w:tcPr>
            <w:tcW w:w="684"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FAD4A90"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F-Value</w:t>
            </w:r>
          </w:p>
        </w:tc>
        <w:tc>
          <w:tcPr>
            <w:tcW w:w="696" w:type="dxa"/>
            <w:tcBorders>
              <w:top w:val="none" w:sz="0" w:space="0" w:color="000000"/>
              <w:left w:val="none" w:sz="0" w:space="0" w:color="000000"/>
              <w:bottom w:val="single" w:sz="4" w:space="0" w:color="383838"/>
              <w:right w:val="none" w:sz="0" w:space="0" w:color="000000"/>
            </w:tcBorders>
            <w:tcMar>
              <w:top w:w="12" w:type="dxa"/>
              <w:left w:w="24" w:type="dxa"/>
              <w:right w:w="24" w:type="dxa"/>
            </w:tcMar>
            <w:vAlign w:val="bottom"/>
          </w:tcPr>
          <w:p w14:paraId="46124EE1"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b/>
                <w:bCs/>
                <w:color w:val="000000"/>
                <w:sz w:val="15"/>
                <w:szCs w:val="15"/>
              </w:rPr>
            </w:pPr>
            <w:r w:rsidRPr="00634B5C">
              <w:rPr>
                <w:rFonts w:ascii="Segoe UI" w:eastAsia="Times New Roman" w:hAnsi="Segoe UI" w:cs="Segoe UI"/>
                <w:b/>
                <w:bCs/>
                <w:color w:val="000000"/>
                <w:sz w:val="15"/>
                <w:szCs w:val="15"/>
              </w:rPr>
              <w:t>P-Value</w:t>
            </w:r>
          </w:p>
        </w:tc>
      </w:tr>
      <w:tr w:rsidR="00634B5C" w:rsidRPr="00634B5C" w14:paraId="6F064AD5"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1CCE3E5B"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Design</w:t>
            </w:r>
          </w:p>
        </w:tc>
        <w:tc>
          <w:tcPr>
            <w:tcW w:w="324" w:type="dxa"/>
            <w:tcBorders>
              <w:top w:val="nil"/>
              <w:left w:val="nil"/>
              <w:bottom w:val="nil"/>
              <w:right w:val="nil"/>
            </w:tcBorders>
            <w:tcMar>
              <w:top w:w="12" w:type="dxa"/>
              <w:left w:w="24" w:type="dxa"/>
              <w:right w:w="24" w:type="dxa"/>
            </w:tcMar>
          </w:tcPr>
          <w:p w14:paraId="2F3AF0EB"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2</w:t>
            </w:r>
          </w:p>
        </w:tc>
        <w:tc>
          <w:tcPr>
            <w:tcW w:w="588" w:type="dxa"/>
            <w:tcBorders>
              <w:top w:val="nil"/>
              <w:left w:val="nil"/>
              <w:bottom w:val="nil"/>
              <w:right w:val="nil"/>
            </w:tcBorders>
            <w:tcMar>
              <w:top w:w="12" w:type="dxa"/>
              <w:left w:w="24" w:type="dxa"/>
              <w:right w:w="24" w:type="dxa"/>
            </w:tcMar>
          </w:tcPr>
          <w:p w14:paraId="03392245"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60.73</w:t>
            </w:r>
          </w:p>
        </w:tc>
        <w:tc>
          <w:tcPr>
            <w:tcW w:w="648" w:type="dxa"/>
            <w:tcBorders>
              <w:top w:val="nil"/>
              <w:left w:val="nil"/>
              <w:bottom w:val="nil"/>
              <w:right w:val="nil"/>
            </w:tcBorders>
            <w:tcMar>
              <w:top w:w="12" w:type="dxa"/>
              <w:left w:w="24" w:type="dxa"/>
              <w:right w:w="24" w:type="dxa"/>
            </w:tcMar>
          </w:tcPr>
          <w:p w14:paraId="41E45BB3"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30.367</w:t>
            </w:r>
          </w:p>
        </w:tc>
        <w:tc>
          <w:tcPr>
            <w:tcW w:w="684" w:type="dxa"/>
            <w:tcBorders>
              <w:top w:val="nil"/>
              <w:left w:val="nil"/>
              <w:bottom w:val="nil"/>
              <w:right w:val="nil"/>
            </w:tcBorders>
            <w:tcMar>
              <w:top w:w="12" w:type="dxa"/>
              <w:left w:w="24" w:type="dxa"/>
              <w:right w:w="24" w:type="dxa"/>
            </w:tcMar>
          </w:tcPr>
          <w:p w14:paraId="709EC96E"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7.02</w:t>
            </w:r>
          </w:p>
        </w:tc>
        <w:tc>
          <w:tcPr>
            <w:tcW w:w="696" w:type="dxa"/>
            <w:tcBorders>
              <w:top w:val="nil"/>
              <w:left w:val="nil"/>
              <w:bottom w:val="nil"/>
              <w:right w:val="nil"/>
            </w:tcBorders>
            <w:tcMar>
              <w:top w:w="12" w:type="dxa"/>
              <w:left w:w="24" w:type="dxa"/>
              <w:right w:w="24" w:type="dxa"/>
            </w:tcMar>
          </w:tcPr>
          <w:p w14:paraId="16A264EB"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0.015</w:t>
            </w:r>
          </w:p>
        </w:tc>
      </w:tr>
      <w:tr w:rsidR="00634B5C" w:rsidRPr="00634B5C" w14:paraId="79374F9B"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5F71C7CF"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Error</w:t>
            </w:r>
          </w:p>
        </w:tc>
        <w:tc>
          <w:tcPr>
            <w:tcW w:w="324" w:type="dxa"/>
            <w:tcBorders>
              <w:top w:val="nil"/>
              <w:left w:val="nil"/>
              <w:bottom w:val="nil"/>
              <w:right w:val="nil"/>
            </w:tcBorders>
            <w:tcMar>
              <w:top w:w="12" w:type="dxa"/>
              <w:left w:w="24" w:type="dxa"/>
              <w:right w:w="24" w:type="dxa"/>
            </w:tcMar>
          </w:tcPr>
          <w:p w14:paraId="2B0B48E9"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9</w:t>
            </w:r>
          </w:p>
        </w:tc>
        <w:tc>
          <w:tcPr>
            <w:tcW w:w="588" w:type="dxa"/>
            <w:tcBorders>
              <w:top w:val="nil"/>
              <w:left w:val="nil"/>
              <w:bottom w:val="nil"/>
              <w:right w:val="nil"/>
            </w:tcBorders>
            <w:tcMar>
              <w:top w:w="12" w:type="dxa"/>
              <w:left w:w="24" w:type="dxa"/>
              <w:right w:w="24" w:type="dxa"/>
            </w:tcMar>
          </w:tcPr>
          <w:p w14:paraId="6AF8DE05"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38.90</w:t>
            </w:r>
          </w:p>
        </w:tc>
        <w:tc>
          <w:tcPr>
            <w:tcW w:w="648" w:type="dxa"/>
            <w:tcBorders>
              <w:top w:val="nil"/>
              <w:left w:val="nil"/>
              <w:bottom w:val="nil"/>
              <w:right w:val="nil"/>
            </w:tcBorders>
            <w:tcMar>
              <w:top w:w="12" w:type="dxa"/>
              <w:left w:w="24" w:type="dxa"/>
              <w:right w:w="24" w:type="dxa"/>
            </w:tcMar>
          </w:tcPr>
          <w:p w14:paraId="686A5BAD"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4.323</w:t>
            </w:r>
          </w:p>
        </w:tc>
        <w:tc>
          <w:tcPr>
            <w:tcW w:w="684" w:type="dxa"/>
            <w:tcBorders>
              <w:top w:val="nil"/>
              <w:left w:val="nil"/>
              <w:bottom w:val="nil"/>
              <w:right w:val="nil"/>
            </w:tcBorders>
            <w:tcMar>
              <w:left w:w="24" w:type="dxa"/>
              <w:right w:w="24" w:type="dxa"/>
            </w:tcMar>
          </w:tcPr>
          <w:p w14:paraId="534BF169"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237922C3"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w:t>
            </w:r>
          </w:p>
        </w:tc>
      </w:tr>
      <w:tr w:rsidR="00634B5C" w:rsidRPr="00634B5C" w14:paraId="68103953" w14:textId="77777777">
        <w:tblPrEx>
          <w:tblCellMar>
            <w:top w:w="0" w:type="dxa"/>
            <w:bottom w:w="0" w:type="dxa"/>
          </w:tblCellMar>
        </w:tblPrEx>
        <w:tc>
          <w:tcPr>
            <w:tcW w:w="624" w:type="dxa"/>
            <w:tcBorders>
              <w:top w:val="nil"/>
              <w:left w:val="nil"/>
              <w:bottom w:val="nil"/>
              <w:right w:val="nil"/>
            </w:tcBorders>
            <w:tcMar>
              <w:top w:w="12" w:type="dxa"/>
              <w:left w:w="24" w:type="dxa"/>
              <w:right w:w="24" w:type="dxa"/>
            </w:tcMar>
          </w:tcPr>
          <w:p w14:paraId="59F5D30F"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Total</w:t>
            </w:r>
          </w:p>
        </w:tc>
        <w:tc>
          <w:tcPr>
            <w:tcW w:w="324" w:type="dxa"/>
            <w:tcBorders>
              <w:top w:val="nil"/>
              <w:left w:val="nil"/>
              <w:bottom w:val="nil"/>
              <w:right w:val="nil"/>
            </w:tcBorders>
            <w:tcMar>
              <w:top w:w="12" w:type="dxa"/>
              <w:left w:w="24" w:type="dxa"/>
              <w:right w:w="24" w:type="dxa"/>
            </w:tcMar>
          </w:tcPr>
          <w:p w14:paraId="46AEDA10"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11</w:t>
            </w:r>
          </w:p>
        </w:tc>
        <w:tc>
          <w:tcPr>
            <w:tcW w:w="588" w:type="dxa"/>
            <w:tcBorders>
              <w:top w:val="nil"/>
              <w:left w:val="nil"/>
              <w:bottom w:val="nil"/>
              <w:right w:val="nil"/>
            </w:tcBorders>
            <w:tcMar>
              <w:top w:w="12" w:type="dxa"/>
              <w:left w:w="24" w:type="dxa"/>
              <w:right w:w="24" w:type="dxa"/>
            </w:tcMar>
          </w:tcPr>
          <w:p w14:paraId="3CF07C11" w14:textId="77777777" w:rsidR="00634B5C" w:rsidRPr="00634B5C" w:rsidRDefault="00634B5C" w:rsidP="00634B5C">
            <w:pPr>
              <w:autoSpaceDE w:val="0"/>
              <w:autoSpaceDN w:val="0"/>
              <w:adjustRightInd w:val="0"/>
              <w:spacing w:after="0" w:line="240" w:lineRule="auto"/>
              <w:jc w:val="right"/>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99.64</w:t>
            </w:r>
          </w:p>
        </w:tc>
        <w:tc>
          <w:tcPr>
            <w:tcW w:w="648" w:type="dxa"/>
            <w:tcBorders>
              <w:top w:val="nil"/>
              <w:left w:val="nil"/>
              <w:bottom w:val="nil"/>
              <w:right w:val="nil"/>
            </w:tcBorders>
            <w:tcMar>
              <w:left w:w="24" w:type="dxa"/>
              <w:right w:w="24" w:type="dxa"/>
            </w:tcMar>
          </w:tcPr>
          <w:p w14:paraId="70D4735C"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w:t>
            </w:r>
          </w:p>
        </w:tc>
        <w:tc>
          <w:tcPr>
            <w:tcW w:w="684" w:type="dxa"/>
            <w:tcBorders>
              <w:top w:val="nil"/>
              <w:left w:val="nil"/>
              <w:bottom w:val="nil"/>
              <w:right w:val="nil"/>
            </w:tcBorders>
            <w:tcMar>
              <w:left w:w="24" w:type="dxa"/>
              <w:right w:w="24" w:type="dxa"/>
            </w:tcMar>
          </w:tcPr>
          <w:p w14:paraId="215A92CD"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w:t>
            </w:r>
          </w:p>
        </w:tc>
        <w:tc>
          <w:tcPr>
            <w:tcW w:w="696" w:type="dxa"/>
            <w:tcBorders>
              <w:top w:val="nil"/>
              <w:left w:val="nil"/>
              <w:bottom w:val="nil"/>
              <w:right w:val="nil"/>
            </w:tcBorders>
            <w:tcMar>
              <w:left w:w="24" w:type="dxa"/>
              <w:right w:w="24" w:type="dxa"/>
            </w:tcMar>
          </w:tcPr>
          <w:p w14:paraId="2ABE780C" w14:textId="77777777" w:rsidR="00634B5C" w:rsidRPr="00634B5C" w:rsidRDefault="00634B5C" w:rsidP="00634B5C">
            <w:pPr>
              <w:autoSpaceDE w:val="0"/>
              <w:autoSpaceDN w:val="0"/>
              <w:adjustRightInd w:val="0"/>
              <w:spacing w:after="0" w:line="240" w:lineRule="auto"/>
              <w:rPr>
                <w:rFonts w:ascii="Segoe UI" w:eastAsia="Times New Roman" w:hAnsi="Segoe UI" w:cs="Segoe UI"/>
                <w:color w:val="000000"/>
                <w:sz w:val="14"/>
                <w:szCs w:val="14"/>
              </w:rPr>
            </w:pPr>
            <w:r w:rsidRPr="00634B5C">
              <w:rPr>
                <w:rFonts w:ascii="Segoe UI" w:eastAsia="Times New Roman" w:hAnsi="Segoe UI" w:cs="Segoe UI"/>
                <w:color w:val="000000"/>
                <w:sz w:val="14"/>
                <w:szCs w:val="14"/>
              </w:rPr>
              <w:t> </w:t>
            </w:r>
          </w:p>
        </w:tc>
      </w:tr>
    </w:tbl>
    <w:p w14:paraId="6995878D" w14:textId="77777777" w:rsidR="00F903D7" w:rsidRDefault="00F903D7" w:rsidP="00F53633">
      <w:pPr>
        <w:rPr>
          <w:sz w:val="24"/>
          <w:szCs w:val="24"/>
        </w:rPr>
      </w:pPr>
    </w:p>
    <w:p w14:paraId="3628BF42" w14:textId="3A6C58C0" w:rsidR="006C41FD" w:rsidRPr="00F53633" w:rsidRDefault="00634B5C" w:rsidP="00F53633">
      <w:pPr>
        <w:rPr>
          <w:sz w:val="24"/>
          <w:szCs w:val="24"/>
        </w:rPr>
      </w:pPr>
      <w:bookmarkStart w:id="1" w:name="_GoBack"/>
      <w:bookmarkEnd w:id="1"/>
      <w:r>
        <w:rPr>
          <w:sz w:val="24"/>
          <w:szCs w:val="24"/>
        </w:rPr>
        <w:t xml:space="preserve">Knowing that </w:t>
      </w:r>
      <m:oMath>
        <m:sSup>
          <m:sSupPr>
            <m:ctrlPr>
              <w:rPr>
                <w:rFonts w:ascii="Cambria Math" w:hAnsi="Cambria Math"/>
                <w:i/>
                <w:sz w:val="24"/>
                <w:szCs w:val="24"/>
              </w:rPr>
            </m:ctrlPr>
          </m:sSupPr>
          <m:e>
            <m:acc>
              <m:accPr>
                <m:ctrlPr>
                  <w:rPr>
                    <w:rFonts w:ascii="Cambria Math" w:hAnsi="Cambria Math"/>
                    <w:i/>
                    <w:sz w:val="24"/>
                    <w:szCs w:val="24"/>
                  </w:rPr>
                </m:ctrlPr>
              </m:accPr>
              <m:e>
                <m:r>
                  <w:rPr>
                    <w:rFonts w:ascii="Cambria Math" w:hAnsi="Cambria Math"/>
                    <w:sz w:val="24"/>
                    <w:szCs w:val="24"/>
                  </w:rPr>
                  <m:t>σ</m:t>
                </m:r>
              </m:e>
            </m:acc>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E</m:t>
            </m:r>
          </m:sub>
        </m:sSub>
      </m:oMath>
      <w:r>
        <w:rPr>
          <w:rFonts w:eastAsiaTheme="minorEastAsia"/>
          <w:sz w:val="24"/>
          <w:szCs w:val="24"/>
        </w:rPr>
        <w:t xml:space="preserve"> (S8120SG3D022618.docx, Page 4),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b>
            <m:r>
              <w:rPr>
                <w:rFonts w:ascii="Cambria Math" w:eastAsiaTheme="minorEastAsia" w:hAnsi="Cambria Math"/>
                <w:sz w:val="24"/>
                <w:szCs w:val="24"/>
              </w:rPr>
              <m:t>No Blocking</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E</m:t>
                </m:r>
              </m:sub>
            </m:sSub>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4.323</m:t>
            </m:r>
          </m:e>
        </m:rad>
        <m:r>
          <w:rPr>
            <w:rFonts w:ascii="Cambria Math" w:eastAsiaTheme="minorEastAsia" w:hAnsi="Cambria Math"/>
            <w:sz w:val="24"/>
            <w:szCs w:val="24"/>
          </w:rPr>
          <m:t>≈2.079</m:t>
        </m:r>
      </m:oMath>
      <w:r>
        <w:rPr>
          <w:rFonts w:eastAsiaTheme="minorEastAsia"/>
          <w:sz w:val="24"/>
          <w:szCs w:val="24"/>
        </w:rPr>
        <w:t xml:space="preserve">. Similarly, </w:t>
      </w:r>
      <m:oMath>
        <m:sSub>
          <m:sSubPr>
            <m:ctrlPr>
              <w:rPr>
                <w:rFonts w:ascii="Cambria Math" w:eastAsiaTheme="minorEastAsia" w:hAnsi="Cambria Math"/>
                <w:i/>
                <w:sz w:val="24"/>
                <w:szCs w:val="24"/>
              </w:rPr>
            </m:ctrlPr>
          </m:sSubPr>
          <m:e>
            <m:acc>
              <m:accPr>
                <m:ctrlPr>
                  <w:rPr>
                    <w:rFonts w:ascii="Cambria Math" w:eastAsiaTheme="minorEastAsia" w:hAnsi="Cambria Math"/>
                    <w:i/>
                    <w:sz w:val="24"/>
                    <w:szCs w:val="24"/>
                  </w:rPr>
                </m:ctrlPr>
              </m:accPr>
              <m:e>
                <m:r>
                  <w:rPr>
                    <w:rFonts w:ascii="Cambria Math" w:eastAsiaTheme="minorEastAsia" w:hAnsi="Cambria Math"/>
                    <w:sz w:val="24"/>
                    <w:szCs w:val="24"/>
                  </w:rPr>
                  <m:t>σ</m:t>
                </m:r>
              </m:e>
            </m:acc>
          </m:e>
          <m:sub>
            <m:r>
              <w:rPr>
                <w:rFonts w:ascii="Cambria Math" w:eastAsiaTheme="minorEastAsia" w:hAnsi="Cambria Math"/>
                <w:sz w:val="24"/>
                <w:szCs w:val="24"/>
              </w:rPr>
              <m:t>Blocking</m:t>
            </m:r>
          </m:sub>
        </m:sSub>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MS</m:t>
                </m:r>
              </m:e>
              <m:sub>
                <m:r>
                  <w:rPr>
                    <w:rFonts w:ascii="Cambria Math" w:hAnsi="Cambria Math"/>
                    <w:sz w:val="24"/>
                    <w:szCs w:val="24"/>
                  </w:rPr>
                  <m:t>E</m:t>
                </m:r>
              </m:sub>
            </m:sSub>
          </m:e>
        </m:rad>
        <m:r>
          <w:rPr>
            <w:rFonts w:ascii="Cambria Math" w:eastAsiaTheme="minorEastAsia" w:hAnsi="Cambria Math"/>
            <w:sz w:val="24"/>
            <w:szCs w:val="24"/>
          </w:rPr>
          <m:t>=</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0.5022</m:t>
            </m:r>
          </m:e>
        </m:rad>
        <m:r>
          <w:rPr>
            <w:rFonts w:ascii="Cambria Math" w:eastAsiaTheme="minorEastAsia" w:hAnsi="Cambria Math"/>
            <w:sz w:val="24"/>
            <w:szCs w:val="24"/>
          </w:rPr>
          <m:t>≈</m:t>
        </m:r>
        <m:r>
          <w:rPr>
            <w:rFonts w:ascii="Cambria Math" w:eastAsiaTheme="minorEastAsia" w:hAnsi="Cambria Math"/>
            <w:sz w:val="24"/>
            <w:szCs w:val="24"/>
          </w:rPr>
          <m:t>0.7087</m:t>
        </m:r>
      </m:oMath>
      <w:r w:rsidR="00DE23C8">
        <w:rPr>
          <w:rFonts w:eastAsiaTheme="minorEastAsia"/>
          <w:sz w:val="24"/>
          <w:szCs w:val="24"/>
        </w:rPr>
        <w:t>. Thus, by not including the blocking factor in the analysis, there is a [</w:t>
      </w:r>
      <m:oMath>
        <m:d>
          <m:dPr>
            <m:ctrlPr>
              <w:rPr>
                <w:rFonts w:ascii="Cambria Math" w:eastAsiaTheme="minorEastAsia" w:hAnsi="Cambria Math"/>
                <w:i/>
                <w:sz w:val="24"/>
                <w:szCs w:val="24"/>
              </w:rPr>
            </m:ctrlPr>
          </m:dPr>
          <m:e>
            <m:r>
              <w:rPr>
                <w:rFonts w:ascii="Cambria Math" w:eastAsiaTheme="minorEastAsia" w:hAnsi="Cambria Math"/>
                <w:sz w:val="24"/>
                <w:szCs w:val="24"/>
              </w:rPr>
              <m:t>2.079-0.7087</m:t>
            </m:r>
          </m:e>
        </m:d>
        <m:r>
          <w:rPr>
            <w:rFonts w:ascii="Cambria Math" w:eastAsiaTheme="minorEastAsia" w:hAnsi="Cambria Math"/>
            <w:sz w:val="24"/>
            <w:szCs w:val="24"/>
          </w:rPr>
          <m:t>/0.7087]</m:t>
        </m:r>
        <m:r>
          <w:rPr>
            <w:rFonts w:ascii="Cambria Math" w:eastAsiaTheme="minorEastAsia" w:hAnsi="Cambria Math"/>
            <w:sz w:val="24"/>
            <w:szCs w:val="24"/>
          </w:rPr>
          <m:t>*100%</m:t>
        </m:r>
        <m:r>
          <w:rPr>
            <w:rFonts w:ascii="Cambria Math" w:eastAsiaTheme="minorEastAsia" w:hAnsi="Cambria Math"/>
            <w:sz w:val="24"/>
            <w:szCs w:val="24"/>
          </w:rPr>
          <m:t>≈193.4%</m:t>
        </m:r>
      </m:oMath>
      <w:r w:rsidR="00DE23C8">
        <w:rPr>
          <w:rFonts w:eastAsiaTheme="minorEastAsia"/>
          <w:sz w:val="24"/>
          <w:szCs w:val="24"/>
        </w:rPr>
        <w:t xml:space="preserve"> increase in experimental error.</w:t>
      </w:r>
    </w:p>
    <w:sectPr w:rsidR="006C41FD" w:rsidRPr="00F53633" w:rsidSect="00F5363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70747" w14:textId="77777777" w:rsidR="005138B3" w:rsidRDefault="005138B3" w:rsidP="00F36A43">
      <w:pPr>
        <w:spacing w:after="0" w:line="240" w:lineRule="auto"/>
      </w:pPr>
      <w:r>
        <w:separator/>
      </w:r>
    </w:p>
  </w:endnote>
  <w:endnote w:type="continuationSeparator" w:id="0">
    <w:p w14:paraId="00AA1CA6" w14:textId="77777777" w:rsidR="005138B3" w:rsidRDefault="005138B3" w:rsidP="00F36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6ED5E" w14:textId="370E9938" w:rsidR="00DE23C8" w:rsidRDefault="00DE23C8" w:rsidP="00DE23C8">
    <w:pPr>
      <w:adjustRightInd w:val="0"/>
      <w:rPr>
        <w:sz w:val="24"/>
        <w:szCs w:val="24"/>
      </w:rPr>
    </w:pPr>
    <w:r>
      <w:rPr>
        <w:sz w:val="24"/>
        <w:szCs w:val="24"/>
      </w:rPr>
      <w:t>February 13</w:t>
    </w:r>
    <w:r>
      <w:rPr>
        <w:sz w:val="24"/>
        <w:szCs w:val="24"/>
      </w:rPr>
      <w:t>, 2020</w:t>
    </w:r>
  </w:p>
  <w:p w14:paraId="7693D681" w14:textId="614B90FD" w:rsidR="00DE23C8" w:rsidRPr="00DE23C8" w:rsidRDefault="00DE23C8" w:rsidP="00DE23C8">
    <w:pPr>
      <w:adjustRightInd w:val="0"/>
      <w:rPr>
        <w:sz w:val="24"/>
        <w:szCs w:val="24"/>
      </w:rPr>
    </w:pPr>
    <w:r>
      <w:rPr>
        <w:sz w:val="24"/>
        <w:szCs w:val="24"/>
      </w:rPr>
      <w:t>File: S8120Lab</w:t>
    </w:r>
    <w:r>
      <w:rPr>
        <w:sz w:val="24"/>
        <w:szCs w:val="24"/>
      </w:rPr>
      <w:t>3</w:t>
    </w:r>
    <w:r>
      <w:rPr>
        <w:sz w:val="24"/>
        <w:szCs w:val="24"/>
      </w:rPr>
      <w:t>ConnorArmstrong</w:t>
    </w:r>
    <w:r w:rsidRPr="004428B8">
      <w:rPr>
        <w:sz w:val="24"/>
        <w:szCs w:val="24"/>
      </w:rPr>
      <w:ptab w:relativeTo="margin" w:alignment="center" w:leader="none"/>
    </w:r>
    <w:r w:rsidRPr="004428B8">
      <w:t xml:space="preserve"> </w:t>
    </w:r>
    <w:r>
      <w:t xml:space="preserve">Page </w:t>
    </w:r>
    <w:sdt>
      <w:sdtPr>
        <w:id w:val="19656985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t>1</w:t>
        </w:r>
        <w:r>
          <w:rPr>
            <w:noProof/>
          </w:rPr>
          <w:fldChar w:fldCharType="end"/>
        </w:r>
        <w:r>
          <w:rPr>
            <w:noProof/>
          </w:rPr>
          <w:t xml:space="preserve"> of </w:t>
        </w:r>
        <w:r>
          <w:rPr>
            <w:noProof/>
          </w:rPr>
          <w:t>9</w:t>
        </w:r>
      </w:sdtContent>
    </w:sdt>
    <w:r w:rsidRPr="004428B8">
      <w:rPr>
        <w:sz w:val="24"/>
        <w:szCs w:val="24"/>
      </w:rPr>
      <w:ptab w:relativeTo="margin" w:alignment="right" w:leader="none"/>
    </w:r>
    <w:r>
      <w:rPr>
        <w:sz w:val="24"/>
        <w:szCs w:val="24"/>
      </w:rPr>
      <w:t>Connor Armstrong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62A83F" w14:textId="77777777" w:rsidR="005138B3" w:rsidRDefault="005138B3" w:rsidP="00F36A43">
      <w:pPr>
        <w:spacing w:after="0" w:line="240" w:lineRule="auto"/>
      </w:pPr>
      <w:r>
        <w:separator/>
      </w:r>
    </w:p>
  </w:footnote>
  <w:footnote w:type="continuationSeparator" w:id="0">
    <w:p w14:paraId="682B13AB" w14:textId="77777777" w:rsidR="005138B3" w:rsidRDefault="005138B3" w:rsidP="00F36A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D0F31" w14:textId="77777777" w:rsidR="0044429D" w:rsidRDefault="0044429D" w:rsidP="00040E7E">
    <w:pPr>
      <w:pStyle w:val="Header"/>
      <w:jc w:val="right"/>
    </w:pPr>
  </w:p>
  <w:p w14:paraId="024CB258" w14:textId="0851AF26" w:rsidR="0044429D" w:rsidRDefault="0044429D" w:rsidP="00DE051B">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8951A6"/>
    <w:multiLevelType w:val="hybridMultilevel"/>
    <w:tmpl w:val="3ACAE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5D22B2"/>
    <w:multiLevelType w:val="hybridMultilevel"/>
    <w:tmpl w:val="6D40C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C08FD"/>
    <w:multiLevelType w:val="hybridMultilevel"/>
    <w:tmpl w:val="25209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977847"/>
    <w:multiLevelType w:val="hybridMultilevel"/>
    <w:tmpl w:val="782A86F8"/>
    <w:lvl w:ilvl="0" w:tplc="8F9CE1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F12330"/>
    <w:multiLevelType w:val="hybridMultilevel"/>
    <w:tmpl w:val="FB00B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F227C"/>
    <w:multiLevelType w:val="hybridMultilevel"/>
    <w:tmpl w:val="4718F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43"/>
    <w:rsid w:val="0000034A"/>
    <w:rsid w:val="00040E7E"/>
    <w:rsid w:val="000545AA"/>
    <w:rsid w:val="000879F3"/>
    <w:rsid w:val="00122E42"/>
    <w:rsid w:val="001476C1"/>
    <w:rsid w:val="0017056E"/>
    <w:rsid w:val="0019358B"/>
    <w:rsid w:val="0019606B"/>
    <w:rsid w:val="00197667"/>
    <w:rsid w:val="001F1CB2"/>
    <w:rsid w:val="00312201"/>
    <w:rsid w:val="00352041"/>
    <w:rsid w:val="00364957"/>
    <w:rsid w:val="003B2A4A"/>
    <w:rsid w:val="00415B16"/>
    <w:rsid w:val="004428B8"/>
    <w:rsid w:val="0044429D"/>
    <w:rsid w:val="0047763D"/>
    <w:rsid w:val="004F2AC5"/>
    <w:rsid w:val="005138B3"/>
    <w:rsid w:val="005278FF"/>
    <w:rsid w:val="005C73DE"/>
    <w:rsid w:val="00634B5C"/>
    <w:rsid w:val="00675780"/>
    <w:rsid w:val="006A2371"/>
    <w:rsid w:val="006C41FD"/>
    <w:rsid w:val="006E66DB"/>
    <w:rsid w:val="006F09C4"/>
    <w:rsid w:val="006F2E51"/>
    <w:rsid w:val="0070479A"/>
    <w:rsid w:val="007F00CD"/>
    <w:rsid w:val="00817647"/>
    <w:rsid w:val="00840F04"/>
    <w:rsid w:val="008811C7"/>
    <w:rsid w:val="008955E5"/>
    <w:rsid w:val="00917BD2"/>
    <w:rsid w:val="009B3D64"/>
    <w:rsid w:val="009D42A4"/>
    <w:rsid w:val="00A37B91"/>
    <w:rsid w:val="00AC60FC"/>
    <w:rsid w:val="00B031F9"/>
    <w:rsid w:val="00B1230B"/>
    <w:rsid w:val="00B222E6"/>
    <w:rsid w:val="00B41D92"/>
    <w:rsid w:val="00BC694B"/>
    <w:rsid w:val="00BC6B7F"/>
    <w:rsid w:val="00CB5743"/>
    <w:rsid w:val="00CD43B5"/>
    <w:rsid w:val="00D14705"/>
    <w:rsid w:val="00DE051B"/>
    <w:rsid w:val="00DE23C8"/>
    <w:rsid w:val="00E84902"/>
    <w:rsid w:val="00EA17B9"/>
    <w:rsid w:val="00EE4698"/>
    <w:rsid w:val="00EE6EA6"/>
    <w:rsid w:val="00F34A24"/>
    <w:rsid w:val="00F36A43"/>
    <w:rsid w:val="00F53633"/>
    <w:rsid w:val="00F56204"/>
    <w:rsid w:val="00F903D7"/>
    <w:rsid w:val="00FA732F"/>
    <w:rsid w:val="00FB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B6E6E7"/>
  <w15:chartTrackingRefBased/>
  <w15:docId w15:val="{6BB408C0-96B8-4DBA-AC34-53A1BE2D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B91"/>
  </w:style>
  <w:style w:type="paragraph" w:styleId="Heading1">
    <w:name w:val="heading 1"/>
    <w:basedOn w:val="Normal"/>
    <w:link w:val="Heading1Char"/>
    <w:uiPriority w:val="9"/>
    <w:qFormat/>
    <w:rsid w:val="00D14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57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5743"/>
    <w:rPr>
      <w:rFonts w:ascii="Segoe UI" w:hAnsi="Segoe UI" w:cs="Segoe UI"/>
      <w:sz w:val="18"/>
      <w:szCs w:val="18"/>
    </w:rPr>
  </w:style>
  <w:style w:type="paragraph" w:styleId="ListParagraph">
    <w:name w:val="List Paragraph"/>
    <w:basedOn w:val="Normal"/>
    <w:uiPriority w:val="34"/>
    <w:qFormat/>
    <w:rsid w:val="00B222E6"/>
    <w:pPr>
      <w:ind w:left="720"/>
      <w:contextualSpacing/>
    </w:pPr>
  </w:style>
  <w:style w:type="character" w:styleId="CommentReference">
    <w:name w:val="annotation reference"/>
    <w:basedOn w:val="DefaultParagraphFont"/>
    <w:uiPriority w:val="99"/>
    <w:semiHidden/>
    <w:unhideWhenUsed/>
    <w:rsid w:val="00B222E6"/>
    <w:rPr>
      <w:sz w:val="16"/>
      <w:szCs w:val="16"/>
    </w:rPr>
  </w:style>
  <w:style w:type="paragraph" w:styleId="CommentText">
    <w:name w:val="annotation text"/>
    <w:basedOn w:val="Normal"/>
    <w:link w:val="CommentTextChar"/>
    <w:uiPriority w:val="99"/>
    <w:semiHidden/>
    <w:unhideWhenUsed/>
    <w:rsid w:val="00B222E6"/>
    <w:pPr>
      <w:spacing w:line="240" w:lineRule="auto"/>
    </w:pPr>
    <w:rPr>
      <w:sz w:val="20"/>
      <w:szCs w:val="20"/>
    </w:rPr>
  </w:style>
  <w:style w:type="character" w:customStyle="1" w:styleId="CommentTextChar">
    <w:name w:val="Comment Text Char"/>
    <w:basedOn w:val="DefaultParagraphFont"/>
    <w:link w:val="CommentText"/>
    <w:uiPriority w:val="99"/>
    <w:semiHidden/>
    <w:rsid w:val="00B222E6"/>
    <w:rPr>
      <w:sz w:val="20"/>
      <w:szCs w:val="20"/>
    </w:rPr>
  </w:style>
  <w:style w:type="table" w:styleId="TableGrid">
    <w:name w:val="Table Grid"/>
    <w:basedOn w:val="TableNormal"/>
    <w:uiPriority w:val="39"/>
    <w:rsid w:val="000003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4705"/>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F36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A43"/>
  </w:style>
  <w:style w:type="paragraph" w:styleId="Footer">
    <w:name w:val="footer"/>
    <w:basedOn w:val="Normal"/>
    <w:link w:val="FooterChar"/>
    <w:uiPriority w:val="99"/>
    <w:unhideWhenUsed/>
    <w:rsid w:val="00F36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A43"/>
  </w:style>
  <w:style w:type="paragraph" w:styleId="NormalWeb">
    <w:name w:val="Normal (Web)"/>
    <w:basedOn w:val="Normal"/>
    <w:uiPriority w:val="99"/>
    <w:semiHidden/>
    <w:unhideWhenUsed/>
    <w:rsid w:val="004428B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634B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687">
      <w:bodyDiv w:val="1"/>
      <w:marLeft w:val="0"/>
      <w:marRight w:val="0"/>
      <w:marTop w:val="0"/>
      <w:marBottom w:val="0"/>
      <w:divBdr>
        <w:top w:val="none" w:sz="0" w:space="0" w:color="auto"/>
        <w:left w:val="none" w:sz="0" w:space="0" w:color="auto"/>
        <w:bottom w:val="none" w:sz="0" w:space="0" w:color="auto"/>
        <w:right w:val="none" w:sz="0" w:space="0" w:color="auto"/>
      </w:divBdr>
    </w:div>
    <w:div w:id="719673816">
      <w:bodyDiv w:val="1"/>
      <w:marLeft w:val="0"/>
      <w:marRight w:val="0"/>
      <w:marTop w:val="0"/>
      <w:marBottom w:val="0"/>
      <w:divBdr>
        <w:top w:val="none" w:sz="0" w:space="0" w:color="auto"/>
        <w:left w:val="none" w:sz="0" w:space="0" w:color="auto"/>
        <w:bottom w:val="none" w:sz="0" w:space="0" w:color="auto"/>
        <w:right w:val="none" w:sz="0" w:space="0" w:color="auto"/>
      </w:divBdr>
    </w:div>
    <w:div w:id="1169177701">
      <w:bodyDiv w:val="1"/>
      <w:marLeft w:val="0"/>
      <w:marRight w:val="0"/>
      <w:marTop w:val="0"/>
      <w:marBottom w:val="0"/>
      <w:divBdr>
        <w:top w:val="none" w:sz="0" w:space="0" w:color="auto"/>
        <w:left w:val="none" w:sz="0" w:space="0" w:color="auto"/>
        <w:bottom w:val="none" w:sz="0" w:space="0" w:color="auto"/>
        <w:right w:val="none" w:sz="0" w:space="0" w:color="auto"/>
      </w:divBdr>
    </w:div>
    <w:div w:id="1337270252">
      <w:bodyDiv w:val="1"/>
      <w:marLeft w:val="0"/>
      <w:marRight w:val="0"/>
      <w:marTop w:val="0"/>
      <w:marBottom w:val="0"/>
      <w:divBdr>
        <w:top w:val="none" w:sz="0" w:space="0" w:color="auto"/>
        <w:left w:val="none" w:sz="0" w:space="0" w:color="auto"/>
        <w:bottom w:val="none" w:sz="0" w:space="0" w:color="auto"/>
        <w:right w:val="none" w:sz="0" w:space="0" w:color="auto"/>
      </w:divBdr>
    </w:div>
    <w:div w:id="194117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EEFB8-F5BB-471E-8996-23B545B1A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9</Pages>
  <Words>1038</Words>
  <Characters>5919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Armstrong</dc:creator>
  <cp:keywords/>
  <dc:description/>
  <cp:lastModifiedBy>Matthew Armstrong</cp:lastModifiedBy>
  <cp:revision>6</cp:revision>
  <dcterms:created xsi:type="dcterms:W3CDTF">2020-02-09T04:32:00Z</dcterms:created>
  <dcterms:modified xsi:type="dcterms:W3CDTF">2020-02-14T00:27:00Z</dcterms:modified>
</cp:coreProperties>
</file>