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0C9" w:rsidRDefault="002C20C9">
      <w:r>
        <w:t>STAT 8210 – Applied Experimental Design</w:t>
      </w:r>
    </w:p>
    <w:p w:rsidR="002C20C9" w:rsidRDefault="002C20C9">
      <w:r>
        <w:t>Module 2 Homework</w:t>
      </w:r>
    </w:p>
    <w:p w:rsidR="002C20C9" w:rsidRDefault="002C20C9">
      <w:r>
        <w:t>Due 1/17/2020</w:t>
      </w:r>
    </w:p>
    <w:p w:rsidR="002C20C9" w:rsidRDefault="002C20C9">
      <w:r>
        <w:t>Connor Armstrong</w:t>
      </w:r>
    </w:p>
    <w:p w:rsidR="002C20C9" w:rsidRDefault="002C20C9"/>
    <w:p w:rsidR="002C20C9" w:rsidRDefault="002C20C9">
      <w:pPr>
        <w:rPr>
          <w:i/>
          <w:iCs/>
        </w:rPr>
      </w:pPr>
      <w:r w:rsidRPr="000B0B07">
        <w:rPr>
          <w:i/>
          <w:iCs/>
        </w:rPr>
        <w:t xml:space="preserve">2.28 </w:t>
      </w:r>
      <w:r w:rsidR="000B0B07">
        <w:rPr>
          <w:i/>
          <w:iCs/>
        </w:rPr>
        <w:t xml:space="preserve"> </w:t>
      </w:r>
      <w:r w:rsidRPr="000B0B07">
        <w:rPr>
          <w:i/>
          <w:iCs/>
        </w:rPr>
        <w:t>The following are the burning times (in minutes) of chemical flares of two different formulations. The design engineers are interested in both the mean and variance of the burning times.</w:t>
      </w:r>
    </w:p>
    <w:p w:rsidR="000B0B07" w:rsidRPr="000B0B07" w:rsidRDefault="000B0B07" w:rsidP="000B0B07">
      <w:pPr>
        <w:spacing w:after="0"/>
        <w:jc w:val="center"/>
      </w:pPr>
      <w:r w:rsidRPr="000B0B07">
        <w:t xml:space="preserve">Table </w:t>
      </w:r>
      <w:r w:rsidR="00F72BC8">
        <w:t>2.</w:t>
      </w:r>
      <w:r w:rsidRPr="000B0B07">
        <w:t>28.1</w:t>
      </w:r>
      <w:r>
        <w:t xml:space="preserve">  B</w:t>
      </w:r>
      <w:r w:rsidRPr="000B0B07">
        <w:t xml:space="preserve">urning </w:t>
      </w:r>
      <w:r>
        <w:t>T</w:t>
      </w:r>
      <w:r w:rsidRPr="000B0B07">
        <w:t xml:space="preserve">imes (in minutes) of </w:t>
      </w:r>
      <w:r>
        <w:t>C</w:t>
      </w:r>
      <w:r w:rsidRPr="000B0B07">
        <w:t xml:space="preserve">hemical </w:t>
      </w:r>
      <w:r>
        <w:t>F</w:t>
      </w:r>
      <w:r w:rsidRPr="000B0B07">
        <w:t xml:space="preserve">lares of </w:t>
      </w:r>
      <w:r>
        <w:t>2</w:t>
      </w:r>
      <w:r w:rsidRPr="000B0B07">
        <w:t xml:space="preserve"> </w:t>
      </w:r>
      <w:r>
        <w:t>D</w:t>
      </w:r>
      <w:r w:rsidRPr="000B0B07">
        <w:t xml:space="preserve">ifferent </w:t>
      </w:r>
      <w:r>
        <w:t>F</w:t>
      </w:r>
      <w:r w:rsidRPr="000B0B07">
        <w:t>ormulations</w:t>
      </w:r>
    </w:p>
    <w:tbl>
      <w:tblPr>
        <w:tblStyle w:val="TableGrid"/>
        <w:tblW w:w="0" w:type="auto"/>
        <w:jc w:val="center"/>
        <w:tblLayout w:type="fixed"/>
        <w:tblLook w:val="04A0" w:firstRow="1" w:lastRow="0" w:firstColumn="1" w:lastColumn="0" w:noHBand="0" w:noVBand="1"/>
      </w:tblPr>
      <w:tblGrid>
        <w:gridCol w:w="440"/>
        <w:gridCol w:w="440"/>
        <w:gridCol w:w="440"/>
        <w:gridCol w:w="440"/>
      </w:tblGrid>
      <w:tr w:rsidR="002C20C9" w:rsidTr="00491E40">
        <w:trPr>
          <w:jc w:val="center"/>
        </w:trPr>
        <w:tc>
          <w:tcPr>
            <w:tcW w:w="880" w:type="dxa"/>
            <w:gridSpan w:val="2"/>
            <w:vAlign w:val="center"/>
          </w:tcPr>
          <w:p w:rsidR="002C20C9" w:rsidRPr="00491E40" w:rsidRDefault="002C20C9" w:rsidP="00491E40">
            <w:pPr>
              <w:jc w:val="center"/>
              <w:rPr>
                <w:b/>
                <w:bCs/>
              </w:rPr>
            </w:pPr>
            <w:r w:rsidRPr="00491E40">
              <w:rPr>
                <w:b/>
                <w:bCs/>
              </w:rPr>
              <w:t>Type 1</w:t>
            </w:r>
          </w:p>
        </w:tc>
        <w:tc>
          <w:tcPr>
            <w:tcW w:w="880" w:type="dxa"/>
            <w:gridSpan w:val="2"/>
            <w:vAlign w:val="center"/>
          </w:tcPr>
          <w:p w:rsidR="002C20C9" w:rsidRPr="00491E40" w:rsidRDefault="002C20C9" w:rsidP="00491E40">
            <w:pPr>
              <w:jc w:val="center"/>
              <w:rPr>
                <w:b/>
                <w:bCs/>
              </w:rPr>
            </w:pPr>
            <w:r w:rsidRPr="00491E40">
              <w:rPr>
                <w:b/>
                <w:bCs/>
              </w:rPr>
              <w:t>Type 2</w:t>
            </w:r>
          </w:p>
        </w:tc>
      </w:tr>
      <w:tr w:rsidR="002C20C9" w:rsidTr="00491E40">
        <w:trPr>
          <w:jc w:val="center"/>
        </w:trPr>
        <w:tc>
          <w:tcPr>
            <w:tcW w:w="440" w:type="dxa"/>
            <w:vAlign w:val="center"/>
          </w:tcPr>
          <w:p w:rsidR="002C20C9" w:rsidRDefault="002C20C9" w:rsidP="00491E40">
            <w:pPr>
              <w:jc w:val="center"/>
            </w:pPr>
            <w:r>
              <w:t>65</w:t>
            </w:r>
          </w:p>
        </w:tc>
        <w:tc>
          <w:tcPr>
            <w:tcW w:w="440" w:type="dxa"/>
            <w:vAlign w:val="center"/>
          </w:tcPr>
          <w:p w:rsidR="002C20C9" w:rsidRDefault="002C20C9" w:rsidP="00491E40">
            <w:pPr>
              <w:jc w:val="center"/>
            </w:pPr>
            <w:r>
              <w:t>82</w:t>
            </w:r>
          </w:p>
        </w:tc>
        <w:tc>
          <w:tcPr>
            <w:tcW w:w="440" w:type="dxa"/>
            <w:vAlign w:val="center"/>
          </w:tcPr>
          <w:p w:rsidR="002C20C9" w:rsidRDefault="002C20C9" w:rsidP="00491E40">
            <w:pPr>
              <w:jc w:val="center"/>
            </w:pPr>
            <w:r>
              <w:t>64</w:t>
            </w:r>
          </w:p>
        </w:tc>
        <w:tc>
          <w:tcPr>
            <w:tcW w:w="440" w:type="dxa"/>
            <w:vAlign w:val="center"/>
          </w:tcPr>
          <w:p w:rsidR="002C20C9" w:rsidRDefault="002C20C9" w:rsidP="00491E40">
            <w:pPr>
              <w:jc w:val="center"/>
            </w:pPr>
            <w:r>
              <w:t>56</w:t>
            </w:r>
          </w:p>
        </w:tc>
      </w:tr>
      <w:tr w:rsidR="002C20C9" w:rsidTr="00491E40">
        <w:trPr>
          <w:jc w:val="center"/>
        </w:trPr>
        <w:tc>
          <w:tcPr>
            <w:tcW w:w="440" w:type="dxa"/>
            <w:vAlign w:val="center"/>
          </w:tcPr>
          <w:p w:rsidR="002C20C9" w:rsidRDefault="002C20C9" w:rsidP="00491E40">
            <w:pPr>
              <w:jc w:val="center"/>
            </w:pPr>
            <w:r>
              <w:t>81</w:t>
            </w:r>
          </w:p>
        </w:tc>
        <w:tc>
          <w:tcPr>
            <w:tcW w:w="440" w:type="dxa"/>
            <w:vAlign w:val="center"/>
          </w:tcPr>
          <w:p w:rsidR="002C20C9" w:rsidRDefault="002C20C9" w:rsidP="00491E40">
            <w:pPr>
              <w:jc w:val="center"/>
            </w:pPr>
            <w:r>
              <w:t>67</w:t>
            </w:r>
          </w:p>
        </w:tc>
        <w:tc>
          <w:tcPr>
            <w:tcW w:w="440" w:type="dxa"/>
            <w:vAlign w:val="center"/>
          </w:tcPr>
          <w:p w:rsidR="002C20C9" w:rsidRDefault="002C20C9" w:rsidP="00491E40">
            <w:pPr>
              <w:jc w:val="center"/>
            </w:pPr>
            <w:r>
              <w:t>71</w:t>
            </w:r>
          </w:p>
        </w:tc>
        <w:tc>
          <w:tcPr>
            <w:tcW w:w="440" w:type="dxa"/>
            <w:vAlign w:val="center"/>
          </w:tcPr>
          <w:p w:rsidR="002C20C9" w:rsidRDefault="002C20C9" w:rsidP="00491E40">
            <w:pPr>
              <w:jc w:val="center"/>
            </w:pPr>
            <w:r>
              <w:t>69</w:t>
            </w:r>
          </w:p>
        </w:tc>
      </w:tr>
      <w:tr w:rsidR="002C20C9" w:rsidTr="00491E40">
        <w:trPr>
          <w:jc w:val="center"/>
        </w:trPr>
        <w:tc>
          <w:tcPr>
            <w:tcW w:w="440" w:type="dxa"/>
            <w:vAlign w:val="center"/>
          </w:tcPr>
          <w:p w:rsidR="002C20C9" w:rsidRDefault="002C20C9" w:rsidP="00491E40">
            <w:pPr>
              <w:jc w:val="center"/>
            </w:pPr>
            <w:r>
              <w:t>57</w:t>
            </w:r>
          </w:p>
        </w:tc>
        <w:tc>
          <w:tcPr>
            <w:tcW w:w="440" w:type="dxa"/>
            <w:vAlign w:val="center"/>
          </w:tcPr>
          <w:p w:rsidR="002C20C9" w:rsidRDefault="002C20C9" w:rsidP="00491E40">
            <w:pPr>
              <w:jc w:val="center"/>
            </w:pPr>
            <w:r>
              <w:t>59</w:t>
            </w:r>
          </w:p>
        </w:tc>
        <w:tc>
          <w:tcPr>
            <w:tcW w:w="440" w:type="dxa"/>
            <w:vAlign w:val="center"/>
          </w:tcPr>
          <w:p w:rsidR="002C20C9" w:rsidRDefault="002C20C9" w:rsidP="00491E40">
            <w:pPr>
              <w:jc w:val="center"/>
            </w:pPr>
            <w:r>
              <w:t>83</w:t>
            </w:r>
          </w:p>
        </w:tc>
        <w:tc>
          <w:tcPr>
            <w:tcW w:w="440" w:type="dxa"/>
            <w:vAlign w:val="center"/>
          </w:tcPr>
          <w:p w:rsidR="002C20C9" w:rsidRDefault="002C20C9" w:rsidP="00491E40">
            <w:pPr>
              <w:jc w:val="center"/>
            </w:pPr>
            <w:r>
              <w:t>74</w:t>
            </w:r>
          </w:p>
        </w:tc>
      </w:tr>
      <w:tr w:rsidR="002C20C9" w:rsidTr="00491E40">
        <w:trPr>
          <w:jc w:val="center"/>
        </w:trPr>
        <w:tc>
          <w:tcPr>
            <w:tcW w:w="440" w:type="dxa"/>
            <w:vAlign w:val="center"/>
          </w:tcPr>
          <w:p w:rsidR="002C20C9" w:rsidRDefault="002C20C9" w:rsidP="00491E40">
            <w:pPr>
              <w:jc w:val="center"/>
            </w:pPr>
            <w:r>
              <w:t>66</w:t>
            </w:r>
          </w:p>
        </w:tc>
        <w:tc>
          <w:tcPr>
            <w:tcW w:w="440" w:type="dxa"/>
            <w:vAlign w:val="center"/>
          </w:tcPr>
          <w:p w:rsidR="002C20C9" w:rsidRDefault="002C20C9" w:rsidP="00491E40">
            <w:pPr>
              <w:jc w:val="center"/>
            </w:pPr>
            <w:r>
              <w:t>75</w:t>
            </w:r>
          </w:p>
        </w:tc>
        <w:tc>
          <w:tcPr>
            <w:tcW w:w="440" w:type="dxa"/>
            <w:vAlign w:val="center"/>
          </w:tcPr>
          <w:p w:rsidR="002C20C9" w:rsidRDefault="002C20C9" w:rsidP="00491E40">
            <w:pPr>
              <w:jc w:val="center"/>
            </w:pPr>
            <w:r>
              <w:t>59</w:t>
            </w:r>
          </w:p>
        </w:tc>
        <w:tc>
          <w:tcPr>
            <w:tcW w:w="440" w:type="dxa"/>
            <w:vAlign w:val="center"/>
          </w:tcPr>
          <w:p w:rsidR="002C20C9" w:rsidRDefault="002C20C9" w:rsidP="00491E40">
            <w:pPr>
              <w:jc w:val="center"/>
            </w:pPr>
            <w:r>
              <w:t>82</w:t>
            </w:r>
          </w:p>
        </w:tc>
      </w:tr>
      <w:tr w:rsidR="002C20C9" w:rsidTr="00491E40">
        <w:trPr>
          <w:jc w:val="center"/>
        </w:trPr>
        <w:tc>
          <w:tcPr>
            <w:tcW w:w="440" w:type="dxa"/>
            <w:vAlign w:val="center"/>
          </w:tcPr>
          <w:p w:rsidR="002C20C9" w:rsidRDefault="002C20C9" w:rsidP="00491E40">
            <w:pPr>
              <w:jc w:val="center"/>
            </w:pPr>
            <w:r>
              <w:t>82</w:t>
            </w:r>
          </w:p>
        </w:tc>
        <w:tc>
          <w:tcPr>
            <w:tcW w:w="440" w:type="dxa"/>
            <w:vAlign w:val="center"/>
          </w:tcPr>
          <w:p w:rsidR="002C20C9" w:rsidRDefault="002C20C9" w:rsidP="00491E40">
            <w:pPr>
              <w:jc w:val="center"/>
            </w:pPr>
            <w:r>
              <w:t>70</w:t>
            </w:r>
          </w:p>
        </w:tc>
        <w:tc>
          <w:tcPr>
            <w:tcW w:w="440" w:type="dxa"/>
            <w:vAlign w:val="center"/>
          </w:tcPr>
          <w:p w:rsidR="002C20C9" w:rsidRDefault="002C20C9" w:rsidP="00491E40">
            <w:pPr>
              <w:jc w:val="center"/>
            </w:pPr>
            <w:r>
              <w:t>65</w:t>
            </w:r>
          </w:p>
        </w:tc>
        <w:tc>
          <w:tcPr>
            <w:tcW w:w="440" w:type="dxa"/>
            <w:vAlign w:val="center"/>
          </w:tcPr>
          <w:p w:rsidR="002C20C9" w:rsidRDefault="002C20C9" w:rsidP="00491E40">
            <w:pPr>
              <w:jc w:val="center"/>
            </w:pPr>
            <w:r>
              <w:t>79</w:t>
            </w:r>
          </w:p>
        </w:tc>
      </w:tr>
    </w:tbl>
    <w:p w:rsidR="000B0B07" w:rsidRDefault="000B0B07" w:rsidP="000B0B07">
      <w:pPr>
        <w:spacing w:after="0"/>
        <w:rPr>
          <w:i/>
          <w:iCs/>
        </w:rPr>
      </w:pPr>
    </w:p>
    <w:p w:rsidR="00491E40" w:rsidRPr="00BF1415" w:rsidRDefault="00BF1415" w:rsidP="00BF1415">
      <w:pPr>
        <w:rPr>
          <w:i/>
          <w:iCs/>
        </w:rPr>
      </w:pPr>
      <w:r>
        <w:rPr>
          <w:i/>
          <w:iCs/>
        </w:rPr>
        <w:t xml:space="preserve">(a) </w:t>
      </w:r>
      <w:r w:rsidR="00491E40" w:rsidRPr="00BF1415">
        <w:rPr>
          <w:i/>
          <w:iCs/>
        </w:rPr>
        <w:t xml:space="preserve">Test the hypothesis that the two variances are equal. Use α = 0.05. </w:t>
      </w:r>
    </w:p>
    <w:p w:rsidR="00491E40" w:rsidRDefault="00491E40">
      <w:r>
        <w:t xml:space="preserve">The data were input into Minitab and </w:t>
      </w:r>
      <w:r w:rsidR="00D64F05">
        <w:t>the two columns were stacked in a new worksheet. The next step is to test for normality. The results are below.</w:t>
      </w:r>
    </w:p>
    <w:p w:rsidR="000B0B07" w:rsidRDefault="000B0B07" w:rsidP="000B0B07">
      <w:pPr>
        <w:spacing w:after="0"/>
        <w:jc w:val="center"/>
      </w:pPr>
      <w:r>
        <w:t xml:space="preserve">Figure </w:t>
      </w:r>
      <w:r w:rsidR="000E0DC2">
        <w:t>2.</w:t>
      </w:r>
      <w:r>
        <w:t>28.a</w:t>
      </w:r>
      <w:r w:rsidR="000E0DC2">
        <w:t>.1</w:t>
      </w:r>
      <w:r>
        <w:t xml:space="preserve">  Evaluating Normality Assumption for Question 2.28.a</w:t>
      </w:r>
    </w:p>
    <w:p w:rsidR="00D64F05" w:rsidRDefault="00D64F05" w:rsidP="00D64F05">
      <w:pPr>
        <w:autoSpaceDE w:val="0"/>
        <w:autoSpaceDN w:val="0"/>
        <w:adjustRightInd w:val="0"/>
        <w:spacing w:after="0" w:line="240" w:lineRule="auto"/>
        <w:jc w:val="center"/>
        <w:rPr>
          <w:rFonts w:ascii="Times New Roman" w:hAnsi="Times New Roman" w:cs="Times New Roman"/>
          <w:sz w:val="20"/>
          <w:szCs w:val="20"/>
        </w:rPr>
      </w:pPr>
      <w:bookmarkStart w:id="0" w:name="_GoBack"/>
      <w:bookmarkEnd w:id="0"/>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simplePos x="0" y="0"/>
                <wp:positionH relativeFrom="column">
                  <wp:posOffset>4948238</wp:posOffset>
                </wp:positionH>
                <wp:positionV relativeFrom="paragraph">
                  <wp:posOffset>880110</wp:posOffset>
                </wp:positionV>
                <wp:extent cx="300037" cy="373380"/>
                <wp:effectExtent l="0" t="0" r="24130" b="26670"/>
                <wp:wrapNone/>
                <wp:docPr id="2" name="Rectangle 2"/>
                <wp:cNvGraphicFramePr/>
                <a:graphic xmlns:a="http://schemas.openxmlformats.org/drawingml/2006/main">
                  <a:graphicData uri="http://schemas.microsoft.com/office/word/2010/wordprocessingShape">
                    <wps:wsp>
                      <wps:cNvSpPr/>
                      <wps:spPr>
                        <a:xfrm>
                          <a:off x="0" y="0"/>
                          <a:ext cx="300037" cy="373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FAE683" id="Rectangle 2" o:spid="_x0000_s1026" style="position:absolute;margin-left:389.65pt;margin-top:69.3pt;width:23.6pt;height:29.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" filled="f" strokecolor="red" strokeweight="1pt"/>
            </w:pict>
          </mc:Fallback>
        </mc:AlternateContent>
      </w:r>
      <w:r w:rsidRPr="00D64F05">
        <w:rPr>
          <w:rFonts w:ascii="Times New Roman" w:hAnsi="Times New Roman" w:cs="Times New Roman"/>
          <w:noProof/>
          <w:sz w:val="20"/>
          <w:szCs w:val="20"/>
        </w:rPr>
        <w:drawing>
          <wp:inline distT="0" distB="0" distL="0" distR="0">
            <wp:extent cx="4770120" cy="3185160"/>
            <wp:effectExtent l="0" t="0" r="0" b="0"/>
            <wp:docPr id="1" name="Picture 1" descr="Probability Plot of 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 Plot of C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0120" cy="3185160"/>
                    </a:xfrm>
                    <a:prstGeom prst="rect">
                      <a:avLst/>
                    </a:prstGeom>
                    <a:noFill/>
                    <a:ln>
                      <a:noFill/>
                    </a:ln>
                  </pic:spPr>
                </pic:pic>
              </a:graphicData>
            </a:graphic>
          </wp:inline>
        </w:drawing>
      </w:r>
    </w:p>
    <w:p w:rsidR="00D64F05" w:rsidRDefault="00D64F05" w:rsidP="00D64F05">
      <w:pPr>
        <w:autoSpaceDE w:val="0"/>
        <w:autoSpaceDN w:val="0"/>
        <w:adjustRightInd w:val="0"/>
        <w:spacing w:after="0" w:line="240" w:lineRule="auto"/>
        <w:rPr>
          <w:rFonts w:ascii="Times New Roman" w:hAnsi="Times New Roman" w:cs="Times New Roman"/>
          <w:sz w:val="20"/>
          <w:szCs w:val="20"/>
        </w:rPr>
      </w:pPr>
    </w:p>
    <w:p w:rsidR="00D64F05" w:rsidRDefault="00D64F05" w:rsidP="00D64F05">
      <w:pPr>
        <w:autoSpaceDE w:val="0"/>
        <w:autoSpaceDN w:val="0"/>
        <w:adjustRightInd w:val="0"/>
        <w:spacing w:after="0" w:line="240" w:lineRule="auto"/>
      </w:pPr>
      <w:r w:rsidRPr="00D64F05">
        <w:t>Given the P-values of 0.409 and 0.876 are greater than the significance level of 0.05, it is likely that the population</w:t>
      </w:r>
      <w:r w:rsidR="00DA2647">
        <w:t>s</w:t>
      </w:r>
      <w:r w:rsidRPr="00D64F05">
        <w:t xml:space="preserve"> from which t</w:t>
      </w:r>
      <w:r w:rsidR="00F72BC8">
        <w:t>hese</w:t>
      </w:r>
      <w:r w:rsidRPr="00D64F05">
        <w:t xml:space="preserve"> sample</w:t>
      </w:r>
      <w:r w:rsidR="00F72BC8">
        <w:t>s</w:t>
      </w:r>
      <w:r w:rsidRPr="00D64F05">
        <w:t xml:space="preserve"> w</w:t>
      </w:r>
      <w:r w:rsidR="00F72BC8">
        <w:t>ere</w:t>
      </w:r>
      <w:r w:rsidRPr="00D64F05">
        <w:t xml:space="preserve"> drawn </w:t>
      </w:r>
      <w:r w:rsidR="00DA2647">
        <w:t>are</w:t>
      </w:r>
      <w:r w:rsidRPr="00D64F05">
        <w:t xml:space="preserve"> normal.</w:t>
      </w:r>
    </w:p>
    <w:p w:rsidR="00D64F05" w:rsidRDefault="00D64F05" w:rsidP="00D64F05">
      <w:pPr>
        <w:autoSpaceDE w:val="0"/>
        <w:autoSpaceDN w:val="0"/>
        <w:adjustRightInd w:val="0"/>
        <w:spacing w:after="0" w:line="240" w:lineRule="auto"/>
      </w:pPr>
    </w:p>
    <w:p w:rsidR="000B0B07" w:rsidRDefault="00D64F05" w:rsidP="000B0B07">
      <w:pPr>
        <w:autoSpaceDE w:val="0"/>
        <w:autoSpaceDN w:val="0"/>
        <w:adjustRightInd w:val="0"/>
        <w:spacing w:after="0" w:line="240" w:lineRule="auto"/>
      </w:pPr>
      <w:r>
        <w:lastRenderedPageBreak/>
        <w:t xml:space="preserve">Minitab </w:t>
      </w:r>
      <w:r w:rsidR="00C3550E">
        <w:t>is used to implement an ANOVA test for equal variance for the data provided, shown below.</w:t>
      </w:r>
    </w:p>
    <w:p w:rsidR="000B0B07" w:rsidRDefault="000B0B07" w:rsidP="000B0B07">
      <w:pPr>
        <w:autoSpaceDE w:val="0"/>
        <w:autoSpaceDN w:val="0"/>
        <w:adjustRightInd w:val="0"/>
        <w:spacing w:after="0" w:line="240" w:lineRule="auto"/>
      </w:pPr>
    </w:p>
    <w:p w:rsidR="00C3550E" w:rsidRPr="000B0B07" w:rsidRDefault="000B0B07" w:rsidP="000B0B07">
      <w:pPr>
        <w:spacing w:after="0"/>
        <w:jc w:val="center"/>
      </w:pPr>
      <w:r>
        <w:t xml:space="preserve">Figure </w:t>
      </w:r>
      <w:r w:rsidR="000E0DC2">
        <w:t>2.</w:t>
      </w:r>
      <w:r>
        <w:t>28.</w:t>
      </w:r>
      <w:r w:rsidR="000E0DC2">
        <w:t>a.2</w:t>
      </w:r>
      <w:r>
        <w:t xml:space="preserve">  Evaluating Homogeneity of Variance for Question 2.28.a</w:t>
      </w:r>
    </w:p>
    <w:p w:rsidR="00C3550E" w:rsidRDefault="00112797" w:rsidP="00C3550E">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3ECA7950" wp14:editId="789CC7B4">
                <wp:simplePos x="0" y="0"/>
                <wp:positionH relativeFrom="column">
                  <wp:posOffset>4470400</wp:posOffset>
                </wp:positionH>
                <wp:positionV relativeFrom="paragraph">
                  <wp:posOffset>878205</wp:posOffset>
                </wp:positionV>
                <wp:extent cx="685800" cy="127000"/>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685800" cy="127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EFCE8" id="Rectangle 15" o:spid="_x0000_s1026" style="position:absolute;margin-left:352pt;margin-top:69.15pt;width:54pt;height:1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" filled="f" strokecolor="red" strokeweight="1pt"/>
            </w:pict>
          </mc:Fallback>
        </mc:AlternateContent>
      </w:r>
      <w:r w:rsidR="00C3550E" w:rsidRPr="00C3550E">
        <w:rPr>
          <w:rFonts w:ascii="Times New Roman" w:hAnsi="Times New Roman" w:cs="Times New Roman"/>
          <w:noProof/>
          <w:sz w:val="20"/>
          <w:szCs w:val="20"/>
        </w:rPr>
        <w:drawing>
          <wp:inline distT="0" distB="0" distL="0" distR="0">
            <wp:extent cx="4775200" cy="3181350"/>
            <wp:effectExtent l="0" t="0" r="6350" b="0"/>
            <wp:docPr id="4" name="Picture 4" descr="Test for Equal Variances: C2 vs Sub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for Equal Variances: C2 vs Subscrip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200" cy="3181350"/>
                    </a:xfrm>
                    <a:prstGeom prst="rect">
                      <a:avLst/>
                    </a:prstGeom>
                    <a:noFill/>
                    <a:ln>
                      <a:noFill/>
                    </a:ln>
                  </pic:spPr>
                </pic:pic>
              </a:graphicData>
            </a:graphic>
          </wp:inline>
        </w:drawing>
      </w:r>
    </w:p>
    <w:p w:rsidR="00C3550E" w:rsidRDefault="00C3550E" w:rsidP="00C3550E">
      <w:pPr>
        <w:autoSpaceDE w:val="0"/>
        <w:autoSpaceDN w:val="0"/>
        <w:adjustRightInd w:val="0"/>
        <w:spacing w:after="0" w:line="240" w:lineRule="auto"/>
        <w:rPr>
          <w:rFonts w:ascii="Times New Roman" w:hAnsi="Times New Roman" w:cs="Times New Roman"/>
          <w:sz w:val="20"/>
          <w:szCs w:val="20"/>
        </w:rPr>
      </w:pPr>
    </w:p>
    <w:p w:rsidR="00C3550E" w:rsidRPr="00C3550E" w:rsidRDefault="00C3550E" w:rsidP="00C3550E">
      <w:pPr>
        <w:autoSpaceDE w:val="0"/>
        <w:autoSpaceDN w:val="0"/>
        <w:adjustRightInd w:val="0"/>
        <w:spacing w:after="0" w:line="240" w:lineRule="auto"/>
      </w:pPr>
      <w:r w:rsidRPr="000B0B07">
        <w:t>The hypothesis of equal variance is not significant (P=1.000). Thus, it is very likely that the variances are equal for the two groups.</w:t>
      </w:r>
      <w:r w:rsidR="00112797" w:rsidRPr="00112797">
        <w:rPr>
          <w:rFonts w:ascii="Times New Roman" w:hAnsi="Times New Roman" w:cs="Times New Roman"/>
          <w:noProof/>
          <w:sz w:val="20"/>
          <w:szCs w:val="20"/>
        </w:rPr>
        <w:t xml:space="preserve"> </w:t>
      </w:r>
    </w:p>
    <w:p w:rsidR="00C3550E" w:rsidRPr="00C3550E" w:rsidRDefault="00C3550E" w:rsidP="00C3550E">
      <w:pPr>
        <w:autoSpaceDE w:val="0"/>
        <w:autoSpaceDN w:val="0"/>
        <w:adjustRightInd w:val="0"/>
        <w:spacing w:after="0" w:line="240" w:lineRule="auto"/>
        <w:jc w:val="center"/>
      </w:pPr>
    </w:p>
    <w:p w:rsidR="000E0DC2" w:rsidRDefault="000E0DC2">
      <w:pPr>
        <w:rPr>
          <w:i/>
          <w:iCs/>
        </w:rPr>
      </w:pPr>
      <w:r>
        <w:rPr>
          <w:i/>
          <w:iCs/>
        </w:rPr>
        <w:br w:type="page"/>
      </w:r>
    </w:p>
    <w:p w:rsidR="00491E40" w:rsidRDefault="00491E40">
      <w:pPr>
        <w:rPr>
          <w:i/>
          <w:iCs/>
        </w:rPr>
      </w:pPr>
      <w:r w:rsidRPr="000B0B07">
        <w:rPr>
          <w:i/>
          <w:iCs/>
        </w:rPr>
        <w:lastRenderedPageBreak/>
        <w:t xml:space="preserve">(b) Using the results of (a), test the hypothesis that the mean burning times are equal. Use </w:t>
      </w:r>
      <w:r w:rsidRPr="000B0B07">
        <w:rPr>
          <w:rFonts w:cstheme="minorHAnsi"/>
          <w:i/>
          <w:iCs/>
        </w:rPr>
        <w:t>α</w:t>
      </w:r>
      <w:r w:rsidRPr="000B0B07">
        <w:rPr>
          <w:i/>
          <w:iCs/>
        </w:rPr>
        <w:t xml:space="preserve"> = 0.05. What is the P-value for this test?</w:t>
      </w:r>
    </w:p>
    <w:p w:rsidR="000B0B07" w:rsidRDefault="000B0B07">
      <w:r>
        <w:t xml:space="preserve">The previous part of this question addressed the 2 major assumptions necessary to accept the Two-Sample </w:t>
      </w:r>
      <w:r w:rsidR="00AA4513">
        <w:t>t</w:t>
      </w:r>
      <w:r>
        <w:t>-</w:t>
      </w:r>
      <w:r w:rsidR="00AA4513">
        <w:t>t</w:t>
      </w:r>
      <w:r>
        <w:t xml:space="preserve">est. A Two-Sample </w:t>
      </w:r>
      <w:r w:rsidR="00AA4513">
        <w:t>t</w:t>
      </w:r>
      <w:r>
        <w:t>-</w:t>
      </w:r>
      <w:r w:rsidR="00AA4513">
        <w:t>t</w:t>
      </w:r>
      <w:r>
        <w:t>est was computed in Minitab with results shown below.</w:t>
      </w:r>
    </w:p>
    <w:p w:rsidR="000E0DC2" w:rsidRDefault="000E0DC2" w:rsidP="000E0DC2">
      <w:pPr>
        <w:spacing w:after="0"/>
        <w:jc w:val="center"/>
      </w:pPr>
      <w:r>
        <w:t>Figure 2.28.b.1  Minitab Output for Two-Sample T-Test Addressing Question 2.28.b</w:t>
      </w:r>
    </w:p>
    <w:tbl>
      <w:tblPr>
        <w:tblStyle w:val="TableGrid"/>
        <w:tblW w:w="0" w:type="auto"/>
        <w:jc w:val="center"/>
        <w:tblLook w:val="04A0" w:firstRow="1" w:lastRow="0" w:firstColumn="1" w:lastColumn="0" w:noHBand="0" w:noVBand="1"/>
      </w:tblPr>
      <w:tblGrid>
        <w:gridCol w:w="5215"/>
      </w:tblGrid>
      <w:tr w:rsidR="000E0DC2" w:rsidTr="000E0DC2">
        <w:trPr>
          <w:jc w:val="center"/>
        </w:trPr>
        <w:tc>
          <w:tcPr>
            <w:tcW w:w="5215" w:type="dxa"/>
          </w:tcPr>
          <w:p w:rsidR="000E0DC2" w:rsidRPr="000B0B07" w:rsidRDefault="000E0DC2" w:rsidP="000E0DC2">
            <w:pPr>
              <w:autoSpaceDE w:val="0"/>
              <w:autoSpaceDN w:val="0"/>
              <w:adjustRightInd w:val="0"/>
              <w:rPr>
                <w:rFonts w:ascii="Segoe UI" w:eastAsia="Times New Roman" w:hAnsi="Segoe UI" w:cs="Segoe UI"/>
                <w:caps/>
                <w:color w:val="000000"/>
                <w:sz w:val="13"/>
                <w:szCs w:val="13"/>
              </w:rPr>
            </w:pPr>
            <w:r w:rsidRPr="000B0B07">
              <w:rPr>
                <w:rFonts w:ascii="Segoe UI" w:eastAsia="Times New Roman" w:hAnsi="Segoe UI" w:cs="Segoe UI"/>
                <w:caps/>
                <w:color w:val="000000"/>
                <w:sz w:val="13"/>
                <w:szCs w:val="13"/>
              </w:rPr>
              <w:t>28 SEP COL</w:t>
            </w:r>
          </w:p>
          <w:p w:rsidR="000E0DC2" w:rsidRPr="000B0B07" w:rsidRDefault="000E0DC2" w:rsidP="000E0DC2">
            <w:pPr>
              <w:autoSpaceDE w:val="0"/>
              <w:autoSpaceDN w:val="0"/>
              <w:adjustRightInd w:val="0"/>
              <w:spacing w:after="96"/>
              <w:ind w:right="384"/>
              <w:rPr>
                <w:rFonts w:ascii="Segoe UI" w:eastAsia="Times New Roman" w:hAnsi="Segoe UI" w:cs="Segoe UI"/>
                <w:b/>
                <w:bCs/>
                <w:color w:val="000000"/>
              </w:rPr>
            </w:pPr>
            <w:r w:rsidRPr="000B0B07">
              <w:rPr>
                <w:rFonts w:ascii="Segoe UI" w:eastAsia="Times New Roman" w:hAnsi="Segoe UI" w:cs="Segoe UI"/>
                <w:b/>
                <w:bCs/>
                <w:color w:val="000000"/>
              </w:rPr>
              <w:t>Two-Sample T-Test and CI: Type 1, Type 2</w:t>
            </w:r>
          </w:p>
          <w:p w:rsidR="000E0DC2" w:rsidRPr="000B0B07" w:rsidRDefault="000E0DC2" w:rsidP="000E0DC2">
            <w:pPr>
              <w:autoSpaceDE w:val="0"/>
              <w:autoSpaceDN w:val="0"/>
              <w:adjustRightInd w:val="0"/>
              <w:spacing w:after="96"/>
              <w:rPr>
                <w:rFonts w:ascii="Segoe UI" w:eastAsia="Times New Roman" w:hAnsi="Segoe UI" w:cs="Segoe UI"/>
                <w:b/>
                <w:bCs/>
                <w:color w:val="056EB2"/>
                <w:sz w:val="19"/>
                <w:szCs w:val="19"/>
              </w:rPr>
            </w:pPr>
            <w:r w:rsidRPr="000B0B07">
              <w:rPr>
                <w:rFonts w:ascii="Segoe UI" w:eastAsia="Times New Roman" w:hAnsi="Segoe UI" w:cs="Segoe UI"/>
                <w:b/>
                <w:bCs/>
                <w:color w:val="056EB2"/>
                <w:sz w:val="19"/>
                <w:szCs w:val="19"/>
              </w:rPr>
              <w:t>Method</w:t>
            </w:r>
          </w:p>
          <w:tbl>
            <w:tblPr>
              <w:tblW w:w="0" w:type="auto"/>
              <w:tblInd w:w="168" w:type="dxa"/>
              <w:tblCellMar>
                <w:left w:w="60" w:type="dxa"/>
                <w:right w:w="60" w:type="dxa"/>
              </w:tblCellMar>
              <w:tblLook w:val="0000" w:firstRow="0" w:lastRow="0" w:firstColumn="0" w:lastColumn="0" w:noHBand="0" w:noVBand="0"/>
            </w:tblPr>
            <w:tblGrid>
              <w:gridCol w:w="1320"/>
            </w:tblGrid>
            <w:tr w:rsidR="000E0DC2" w:rsidRPr="000B0B07" w:rsidTr="00C37B45">
              <w:tblPrEx>
                <w:tblCellMar>
                  <w:top w:w="0" w:type="dxa"/>
                  <w:bottom w:w="0" w:type="dxa"/>
                </w:tblCellMar>
              </w:tblPrEx>
              <w:tc>
                <w:tcPr>
                  <w:tcW w:w="1320"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μ₁: mean of Type 1</w:t>
                  </w:r>
                </w:p>
              </w:tc>
            </w:tr>
            <w:tr w:rsidR="000E0DC2" w:rsidRPr="000B0B07" w:rsidTr="00C37B45">
              <w:tblPrEx>
                <w:tblCellMar>
                  <w:top w:w="0" w:type="dxa"/>
                  <w:bottom w:w="0" w:type="dxa"/>
                </w:tblCellMar>
              </w:tblPrEx>
              <w:tc>
                <w:tcPr>
                  <w:tcW w:w="1320"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µ₂: mean of Type 2</w:t>
                  </w:r>
                </w:p>
              </w:tc>
            </w:tr>
            <w:tr w:rsidR="000E0DC2" w:rsidRPr="000B0B07" w:rsidTr="00C37B45">
              <w:tblPrEx>
                <w:tblCellMar>
                  <w:top w:w="0" w:type="dxa"/>
                  <w:bottom w:w="0" w:type="dxa"/>
                </w:tblCellMar>
              </w:tblPrEx>
              <w:tc>
                <w:tcPr>
                  <w:tcW w:w="1320"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Difference: μ₁ - µ₂</w:t>
                  </w:r>
                </w:p>
              </w:tc>
            </w:tr>
          </w:tbl>
          <w:p w:rsidR="000E0DC2" w:rsidRPr="000B0B07" w:rsidRDefault="000E0DC2" w:rsidP="000E0DC2">
            <w:pPr>
              <w:autoSpaceDE w:val="0"/>
              <w:autoSpaceDN w:val="0"/>
              <w:adjustRightInd w:val="0"/>
              <w:spacing w:before="144" w:after="100" w:afterAutospacing="1"/>
              <w:ind w:left="168"/>
              <w:rPr>
                <w:rFonts w:ascii="Segoe UI" w:eastAsia="Times New Roman" w:hAnsi="Segoe UI" w:cs="Segoe UI"/>
                <w:i/>
                <w:iCs/>
                <w:color w:val="000000"/>
                <w:sz w:val="13"/>
                <w:szCs w:val="13"/>
              </w:rPr>
            </w:pPr>
            <w:r w:rsidRPr="000B0B07">
              <w:rPr>
                <w:rFonts w:ascii="Segoe UI" w:eastAsia="Times New Roman" w:hAnsi="Segoe UI" w:cs="Segoe UI"/>
                <w:i/>
                <w:iCs/>
                <w:color w:val="000000"/>
                <w:sz w:val="13"/>
                <w:szCs w:val="13"/>
              </w:rPr>
              <w:t>Equal variances are assumed for this analysis.</w:t>
            </w:r>
          </w:p>
          <w:p w:rsidR="000E0DC2" w:rsidRPr="000B0B07" w:rsidRDefault="000E0DC2" w:rsidP="000E0DC2">
            <w:pPr>
              <w:autoSpaceDE w:val="0"/>
              <w:autoSpaceDN w:val="0"/>
              <w:adjustRightInd w:val="0"/>
              <w:spacing w:after="96"/>
              <w:rPr>
                <w:rFonts w:ascii="Segoe UI" w:eastAsia="Times New Roman" w:hAnsi="Segoe UI" w:cs="Segoe UI"/>
                <w:b/>
                <w:bCs/>
                <w:color w:val="056EB2"/>
                <w:sz w:val="19"/>
                <w:szCs w:val="19"/>
              </w:rPr>
            </w:pPr>
            <w:r w:rsidRPr="000B0B07">
              <w:rPr>
                <w:rFonts w:ascii="Segoe UI" w:eastAsia="Times New Roman" w:hAnsi="Segoe UI" w:cs="Segoe UI"/>
                <w:b/>
                <w:bCs/>
                <w:color w:val="056EB2"/>
                <w:sz w:val="19"/>
                <w:szCs w:val="19"/>
              </w:rPr>
              <w:t>Descriptive Statistics</w:t>
            </w:r>
          </w:p>
          <w:tbl>
            <w:tblPr>
              <w:tblW w:w="0" w:type="auto"/>
              <w:tblInd w:w="168" w:type="dxa"/>
              <w:tblCellMar>
                <w:left w:w="60" w:type="dxa"/>
                <w:right w:w="60" w:type="dxa"/>
              </w:tblCellMar>
              <w:tblLook w:val="0000" w:firstRow="0" w:lastRow="0" w:firstColumn="0" w:lastColumn="0" w:noHBand="0" w:noVBand="0"/>
            </w:tblPr>
            <w:tblGrid>
              <w:gridCol w:w="660"/>
              <w:gridCol w:w="264"/>
              <w:gridCol w:w="528"/>
              <w:gridCol w:w="552"/>
              <w:gridCol w:w="744"/>
            </w:tblGrid>
            <w:tr w:rsidR="000E0DC2" w:rsidRPr="000B0B07" w:rsidTr="00C37B45">
              <w:tblPrEx>
                <w:tblCellMar>
                  <w:top w:w="0" w:type="dxa"/>
                  <w:bottom w:w="0" w:type="dxa"/>
                </w:tblCellMar>
              </w:tblPrEx>
              <w:tc>
                <w:tcPr>
                  <w:tcW w:w="6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0E0DC2" w:rsidRPr="000B0B07" w:rsidRDefault="000E0DC2" w:rsidP="000E0DC2">
                  <w:pPr>
                    <w:autoSpaceDE w:val="0"/>
                    <w:autoSpaceDN w:val="0"/>
                    <w:adjustRightInd w:val="0"/>
                    <w:spacing w:after="0" w:line="240" w:lineRule="auto"/>
                    <w:rPr>
                      <w:rFonts w:ascii="Segoe UI" w:eastAsia="Times New Roman" w:hAnsi="Segoe UI" w:cs="Segoe UI"/>
                      <w:b/>
                      <w:bCs/>
                      <w:color w:val="000000"/>
                      <w:sz w:val="15"/>
                      <w:szCs w:val="15"/>
                    </w:rPr>
                  </w:pPr>
                  <w:r w:rsidRPr="000B0B07">
                    <w:rPr>
                      <w:rFonts w:ascii="Segoe UI" w:eastAsia="Times New Roman" w:hAnsi="Segoe UI" w:cs="Segoe UI"/>
                      <w:b/>
                      <w:bCs/>
                      <w:color w:val="000000"/>
                      <w:sz w:val="15"/>
                      <w:szCs w:val="15"/>
                    </w:rPr>
                    <w:t>Sample</w:t>
                  </w:r>
                </w:p>
              </w:tc>
              <w:tc>
                <w:tcPr>
                  <w:tcW w:w="2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0E0DC2" w:rsidRPr="000B0B07" w:rsidRDefault="000E0DC2" w:rsidP="000E0DC2">
                  <w:pPr>
                    <w:autoSpaceDE w:val="0"/>
                    <w:autoSpaceDN w:val="0"/>
                    <w:adjustRightInd w:val="0"/>
                    <w:spacing w:after="0" w:line="240" w:lineRule="auto"/>
                    <w:jc w:val="right"/>
                    <w:rPr>
                      <w:rFonts w:ascii="Segoe UI" w:eastAsia="Times New Roman" w:hAnsi="Segoe UI" w:cs="Segoe UI"/>
                      <w:b/>
                      <w:bCs/>
                      <w:color w:val="000000"/>
                      <w:sz w:val="15"/>
                      <w:szCs w:val="15"/>
                    </w:rPr>
                  </w:pPr>
                  <w:r w:rsidRPr="000B0B07">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0E0DC2" w:rsidRPr="000B0B07" w:rsidRDefault="000E0DC2" w:rsidP="000E0DC2">
                  <w:pPr>
                    <w:autoSpaceDE w:val="0"/>
                    <w:autoSpaceDN w:val="0"/>
                    <w:adjustRightInd w:val="0"/>
                    <w:spacing w:after="0" w:line="240" w:lineRule="auto"/>
                    <w:jc w:val="right"/>
                    <w:rPr>
                      <w:rFonts w:ascii="Segoe UI" w:eastAsia="Times New Roman" w:hAnsi="Segoe UI" w:cs="Segoe UI"/>
                      <w:b/>
                      <w:bCs/>
                      <w:color w:val="000000"/>
                      <w:sz w:val="15"/>
                      <w:szCs w:val="15"/>
                    </w:rPr>
                  </w:pPr>
                  <w:r w:rsidRPr="000B0B07">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0E0DC2" w:rsidRPr="000B0B07" w:rsidRDefault="000E0DC2" w:rsidP="000E0DC2">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0B0B07">
                    <w:rPr>
                      <w:rFonts w:ascii="Segoe UI" w:eastAsia="Times New Roman" w:hAnsi="Segoe UI" w:cs="Segoe UI"/>
                      <w:b/>
                      <w:bCs/>
                      <w:color w:val="000000"/>
                      <w:sz w:val="15"/>
                      <w:szCs w:val="15"/>
                    </w:rPr>
                    <w:t>StDev</w:t>
                  </w:r>
                  <w:proofErr w:type="spellEnd"/>
                </w:p>
              </w:tc>
              <w:tc>
                <w:tcPr>
                  <w:tcW w:w="7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0E0DC2" w:rsidRPr="000B0B07" w:rsidRDefault="000E0DC2" w:rsidP="000E0DC2">
                  <w:pPr>
                    <w:autoSpaceDE w:val="0"/>
                    <w:autoSpaceDN w:val="0"/>
                    <w:adjustRightInd w:val="0"/>
                    <w:spacing w:after="0" w:line="240" w:lineRule="auto"/>
                    <w:jc w:val="right"/>
                    <w:rPr>
                      <w:rFonts w:ascii="Segoe UI" w:eastAsia="Times New Roman" w:hAnsi="Segoe UI" w:cs="Segoe UI"/>
                      <w:b/>
                      <w:bCs/>
                      <w:color w:val="000000"/>
                      <w:sz w:val="15"/>
                      <w:szCs w:val="15"/>
                    </w:rPr>
                  </w:pPr>
                  <w:r w:rsidRPr="000B0B07">
                    <w:rPr>
                      <w:rFonts w:ascii="Segoe UI" w:eastAsia="Times New Roman" w:hAnsi="Segoe UI" w:cs="Segoe UI"/>
                      <w:b/>
                      <w:bCs/>
                      <w:color w:val="000000"/>
                      <w:sz w:val="15"/>
                      <w:szCs w:val="15"/>
                    </w:rPr>
                    <w:t>SE Mean</w:t>
                  </w:r>
                </w:p>
              </w:tc>
            </w:tr>
            <w:tr w:rsidR="000E0DC2" w:rsidRPr="000B0B07" w:rsidTr="00C37B45">
              <w:tblPrEx>
                <w:tblCellMar>
                  <w:top w:w="0" w:type="dxa"/>
                  <w:bottom w:w="0" w:type="dxa"/>
                </w:tblCellMar>
              </w:tblPrEx>
              <w:tc>
                <w:tcPr>
                  <w:tcW w:w="660"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Type 1</w:t>
                  </w:r>
                </w:p>
              </w:tc>
              <w:tc>
                <w:tcPr>
                  <w:tcW w:w="264"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jc w:val="right"/>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10</w:t>
                  </w:r>
                </w:p>
              </w:tc>
              <w:tc>
                <w:tcPr>
                  <w:tcW w:w="528"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jc w:val="right"/>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70.40</w:t>
                  </w:r>
                </w:p>
              </w:tc>
              <w:tc>
                <w:tcPr>
                  <w:tcW w:w="552"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jc w:val="right"/>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9.26</w:t>
                  </w:r>
                </w:p>
              </w:tc>
              <w:tc>
                <w:tcPr>
                  <w:tcW w:w="744"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jc w:val="right"/>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2.9</w:t>
                  </w:r>
                </w:p>
              </w:tc>
            </w:tr>
            <w:tr w:rsidR="000E0DC2" w:rsidRPr="000B0B07" w:rsidTr="00C37B45">
              <w:tblPrEx>
                <w:tblCellMar>
                  <w:top w:w="0" w:type="dxa"/>
                  <w:bottom w:w="0" w:type="dxa"/>
                </w:tblCellMar>
              </w:tblPrEx>
              <w:tc>
                <w:tcPr>
                  <w:tcW w:w="660"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Type 2</w:t>
                  </w:r>
                </w:p>
              </w:tc>
              <w:tc>
                <w:tcPr>
                  <w:tcW w:w="264"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jc w:val="right"/>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10</w:t>
                  </w:r>
                </w:p>
              </w:tc>
              <w:tc>
                <w:tcPr>
                  <w:tcW w:w="528"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jc w:val="right"/>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70.20</w:t>
                  </w:r>
                </w:p>
              </w:tc>
              <w:tc>
                <w:tcPr>
                  <w:tcW w:w="552"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jc w:val="right"/>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9.37</w:t>
                  </w:r>
                </w:p>
              </w:tc>
              <w:tc>
                <w:tcPr>
                  <w:tcW w:w="744"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jc w:val="right"/>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3.0</w:t>
                  </w:r>
                </w:p>
              </w:tc>
            </w:tr>
          </w:tbl>
          <w:p w:rsidR="000E0DC2" w:rsidRPr="000B0B07" w:rsidRDefault="000E0DC2" w:rsidP="000E0DC2">
            <w:pPr>
              <w:autoSpaceDE w:val="0"/>
              <w:autoSpaceDN w:val="0"/>
              <w:adjustRightInd w:val="0"/>
              <w:spacing w:after="96"/>
              <w:rPr>
                <w:rFonts w:ascii="Segoe UI" w:eastAsia="Times New Roman" w:hAnsi="Segoe UI" w:cs="Segoe UI"/>
                <w:b/>
                <w:bCs/>
                <w:color w:val="056EB2"/>
                <w:sz w:val="19"/>
                <w:szCs w:val="19"/>
              </w:rPr>
            </w:pPr>
            <w:r w:rsidRPr="000B0B07">
              <w:rPr>
                <w:rFonts w:ascii="Segoe UI" w:eastAsia="Times New Roman" w:hAnsi="Segoe UI" w:cs="Segoe UI"/>
                <w:b/>
                <w:bCs/>
                <w:color w:val="056EB2"/>
                <w:sz w:val="19"/>
                <w:szCs w:val="19"/>
              </w:rPr>
              <w:t>Estimation for Difference</w:t>
            </w:r>
          </w:p>
          <w:tbl>
            <w:tblPr>
              <w:tblW w:w="0" w:type="auto"/>
              <w:tblInd w:w="168" w:type="dxa"/>
              <w:tblCellMar>
                <w:left w:w="60" w:type="dxa"/>
                <w:right w:w="60" w:type="dxa"/>
              </w:tblCellMar>
              <w:tblLook w:val="0000" w:firstRow="0" w:lastRow="0" w:firstColumn="0" w:lastColumn="0" w:noHBand="0" w:noVBand="0"/>
            </w:tblPr>
            <w:tblGrid>
              <w:gridCol w:w="888"/>
              <w:gridCol w:w="636"/>
              <w:gridCol w:w="888"/>
            </w:tblGrid>
            <w:tr w:rsidR="000E0DC2" w:rsidRPr="000B0B07" w:rsidTr="00C37B45">
              <w:tblPrEx>
                <w:tblCellMar>
                  <w:top w:w="0" w:type="dxa"/>
                  <w:bottom w:w="0" w:type="dxa"/>
                </w:tblCellMar>
              </w:tblPrEx>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0E0DC2" w:rsidRPr="000B0B07" w:rsidRDefault="000E0DC2" w:rsidP="000E0DC2">
                  <w:pPr>
                    <w:autoSpaceDE w:val="0"/>
                    <w:autoSpaceDN w:val="0"/>
                    <w:adjustRightInd w:val="0"/>
                    <w:spacing w:after="0" w:line="240" w:lineRule="auto"/>
                    <w:jc w:val="right"/>
                    <w:rPr>
                      <w:rFonts w:ascii="Segoe UI" w:eastAsia="Times New Roman" w:hAnsi="Segoe UI" w:cs="Segoe UI"/>
                      <w:b/>
                      <w:bCs/>
                      <w:color w:val="000000"/>
                      <w:sz w:val="15"/>
                      <w:szCs w:val="15"/>
                    </w:rPr>
                  </w:pPr>
                  <w:r w:rsidRPr="000B0B07">
                    <w:rPr>
                      <w:rFonts w:ascii="Segoe UI" w:eastAsia="Times New Roman" w:hAnsi="Segoe UI" w:cs="Segoe UI"/>
                      <w:b/>
                      <w:bCs/>
                      <w:color w:val="000000"/>
                      <w:sz w:val="15"/>
                      <w:szCs w:val="15"/>
                    </w:rPr>
                    <w:t>Difference</w:t>
                  </w:r>
                </w:p>
              </w:tc>
              <w:tc>
                <w:tcPr>
                  <w:tcW w:w="6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0E0DC2" w:rsidRPr="000B0B07" w:rsidRDefault="000E0DC2" w:rsidP="000E0DC2">
                  <w:pPr>
                    <w:autoSpaceDE w:val="0"/>
                    <w:autoSpaceDN w:val="0"/>
                    <w:adjustRightInd w:val="0"/>
                    <w:spacing w:after="0" w:line="240" w:lineRule="auto"/>
                    <w:jc w:val="right"/>
                    <w:rPr>
                      <w:rFonts w:ascii="Segoe UI" w:eastAsia="Times New Roman" w:hAnsi="Segoe UI" w:cs="Segoe UI"/>
                      <w:b/>
                      <w:bCs/>
                      <w:color w:val="000000"/>
                      <w:sz w:val="15"/>
                      <w:szCs w:val="15"/>
                    </w:rPr>
                  </w:pPr>
                  <w:r w:rsidRPr="000B0B07">
                    <w:rPr>
                      <w:rFonts w:ascii="Segoe UI" w:eastAsia="Times New Roman" w:hAnsi="Segoe UI" w:cs="Segoe UI"/>
                      <w:b/>
                      <w:bCs/>
                      <w:color w:val="000000"/>
                      <w:sz w:val="15"/>
                      <w:szCs w:val="15"/>
                    </w:rPr>
                    <w:t>Pooled</w:t>
                  </w:r>
                  <w:r w:rsidRPr="000B0B07">
                    <w:rPr>
                      <w:rFonts w:ascii="Segoe UI" w:eastAsia="Times New Roman" w:hAnsi="Segoe UI" w:cs="Segoe UI"/>
                      <w:b/>
                      <w:bCs/>
                      <w:color w:val="000000"/>
                      <w:sz w:val="15"/>
                      <w:szCs w:val="15"/>
                    </w:rPr>
                    <w:br/>
                  </w:r>
                  <w:proofErr w:type="spellStart"/>
                  <w:r w:rsidRPr="000B0B07">
                    <w:rPr>
                      <w:rFonts w:ascii="Segoe UI" w:eastAsia="Times New Roman" w:hAnsi="Segoe UI" w:cs="Segoe UI"/>
                      <w:b/>
                      <w:bCs/>
                      <w:color w:val="000000"/>
                      <w:sz w:val="15"/>
                      <w:szCs w:val="15"/>
                    </w:rPr>
                    <w:t>StDev</w:t>
                  </w:r>
                  <w:proofErr w:type="spellEnd"/>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0E0DC2" w:rsidRPr="000B0B07" w:rsidRDefault="000E0DC2" w:rsidP="000E0DC2">
                  <w:pPr>
                    <w:autoSpaceDE w:val="0"/>
                    <w:autoSpaceDN w:val="0"/>
                    <w:adjustRightInd w:val="0"/>
                    <w:spacing w:after="0" w:line="240" w:lineRule="auto"/>
                    <w:jc w:val="center"/>
                    <w:rPr>
                      <w:rFonts w:ascii="Segoe UI" w:eastAsia="Times New Roman" w:hAnsi="Segoe UI" w:cs="Segoe UI"/>
                      <w:b/>
                      <w:bCs/>
                      <w:color w:val="000000"/>
                      <w:sz w:val="15"/>
                      <w:szCs w:val="15"/>
                    </w:rPr>
                  </w:pPr>
                  <w:r w:rsidRPr="000B0B07">
                    <w:rPr>
                      <w:rFonts w:ascii="Segoe UI" w:eastAsia="Times New Roman" w:hAnsi="Segoe UI" w:cs="Segoe UI"/>
                      <w:b/>
                      <w:bCs/>
                      <w:color w:val="000000"/>
                      <w:sz w:val="15"/>
                      <w:szCs w:val="15"/>
                    </w:rPr>
                    <w:t>95% CI for</w:t>
                  </w:r>
                  <w:r w:rsidRPr="000B0B07">
                    <w:rPr>
                      <w:rFonts w:ascii="Segoe UI" w:eastAsia="Times New Roman" w:hAnsi="Segoe UI" w:cs="Segoe UI"/>
                      <w:b/>
                      <w:bCs/>
                      <w:color w:val="000000"/>
                      <w:sz w:val="15"/>
                      <w:szCs w:val="15"/>
                    </w:rPr>
                    <w:br/>
                    <w:t>Difference</w:t>
                  </w:r>
                </w:p>
              </w:tc>
            </w:tr>
            <w:tr w:rsidR="000E0DC2" w:rsidRPr="000B0B07" w:rsidTr="00C37B45">
              <w:tblPrEx>
                <w:tblCellMar>
                  <w:top w:w="0" w:type="dxa"/>
                  <w:bottom w:w="0" w:type="dxa"/>
                </w:tblCellMar>
              </w:tblPrEx>
              <w:tc>
                <w:tcPr>
                  <w:tcW w:w="888"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jc w:val="right"/>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0.20</w:t>
                  </w:r>
                </w:p>
              </w:tc>
              <w:tc>
                <w:tcPr>
                  <w:tcW w:w="636"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jc w:val="right"/>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9.32</w:t>
                  </w:r>
                </w:p>
              </w:tc>
              <w:tc>
                <w:tcPr>
                  <w:tcW w:w="888"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jc w:val="center"/>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(-8.55, 8.95)</w:t>
                  </w:r>
                </w:p>
              </w:tc>
            </w:tr>
          </w:tbl>
          <w:p w:rsidR="000E0DC2" w:rsidRPr="000B0B07" w:rsidRDefault="000E0DC2" w:rsidP="000E0DC2">
            <w:pPr>
              <w:autoSpaceDE w:val="0"/>
              <w:autoSpaceDN w:val="0"/>
              <w:adjustRightInd w:val="0"/>
              <w:spacing w:after="96"/>
              <w:rPr>
                <w:rFonts w:ascii="Segoe UI" w:eastAsia="Times New Roman" w:hAnsi="Segoe UI" w:cs="Segoe UI"/>
                <w:b/>
                <w:bCs/>
                <w:color w:val="056EB2"/>
                <w:sz w:val="19"/>
                <w:szCs w:val="19"/>
              </w:rPr>
            </w:pPr>
            <w:r w:rsidRPr="000B0B07">
              <w:rPr>
                <w:rFonts w:ascii="Segoe UI" w:eastAsia="Times New Roman" w:hAnsi="Segoe UI" w:cs="Segoe UI"/>
                <w:b/>
                <w:bCs/>
                <w:color w:val="056EB2"/>
                <w:sz w:val="19"/>
                <w:szCs w:val="19"/>
              </w:rPr>
              <w:t>Test</w:t>
            </w:r>
          </w:p>
          <w:tbl>
            <w:tblPr>
              <w:tblW w:w="0" w:type="auto"/>
              <w:tblInd w:w="168" w:type="dxa"/>
              <w:tblCellMar>
                <w:left w:w="60" w:type="dxa"/>
                <w:right w:w="60" w:type="dxa"/>
              </w:tblCellMar>
              <w:tblLook w:val="0000" w:firstRow="0" w:lastRow="0" w:firstColumn="0" w:lastColumn="0" w:noHBand="0" w:noVBand="0"/>
            </w:tblPr>
            <w:tblGrid>
              <w:gridCol w:w="696"/>
              <w:gridCol w:w="324"/>
              <w:gridCol w:w="504"/>
              <w:gridCol w:w="192"/>
              <w:gridCol w:w="792"/>
            </w:tblGrid>
            <w:tr w:rsidR="000E0DC2" w:rsidRPr="000B0B07" w:rsidTr="00C37B45">
              <w:tblPrEx>
                <w:tblCellMar>
                  <w:top w:w="0" w:type="dxa"/>
                  <w:bottom w:w="0" w:type="dxa"/>
                </w:tblCellMar>
              </w:tblPrEx>
              <w:tc>
                <w:tcPr>
                  <w:tcW w:w="1524" w:type="dxa"/>
                  <w:gridSpan w:val="3"/>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Null hypothesis</w:t>
                  </w:r>
                </w:p>
              </w:tc>
              <w:tc>
                <w:tcPr>
                  <w:tcW w:w="984" w:type="dxa"/>
                  <w:gridSpan w:val="2"/>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H₀: μ₁ - µ₂ = 0</w:t>
                  </w:r>
                </w:p>
              </w:tc>
            </w:tr>
            <w:tr w:rsidR="000E0DC2" w:rsidRPr="000B0B07" w:rsidTr="00C37B45">
              <w:tblPrEx>
                <w:tblCellMar>
                  <w:top w:w="0" w:type="dxa"/>
                  <w:bottom w:w="0" w:type="dxa"/>
                </w:tblCellMar>
              </w:tblPrEx>
              <w:tc>
                <w:tcPr>
                  <w:tcW w:w="1524" w:type="dxa"/>
                  <w:gridSpan w:val="3"/>
                  <w:tcBorders>
                    <w:top w:val="nil"/>
                    <w:left w:val="nil"/>
                    <w:bottom w:val="nil"/>
                    <w:right w:val="nil"/>
                  </w:tcBorders>
                  <w:tcMar>
                    <w:top w:w="12" w:type="dxa"/>
                    <w:left w:w="24" w:type="dxa"/>
                    <w:right w:w="24" w:type="dxa"/>
                  </w:tcMar>
                </w:tcPr>
                <w:p w:rsidR="000E0DC2" w:rsidRPr="000B0B07" w:rsidRDefault="001C1A91" w:rsidP="000E0DC2">
                  <w:pPr>
                    <w:autoSpaceDE w:val="0"/>
                    <w:autoSpaceDN w:val="0"/>
                    <w:adjustRightInd w:val="0"/>
                    <w:spacing w:after="0" w:line="240" w:lineRule="auto"/>
                    <w:rPr>
                      <w:rFonts w:ascii="Segoe UI" w:eastAsia="Times New Roman" w:hAnsi="Segoe UI" w:cs="Segoe UI"/>
                      <w:color w:val="000000"/>
                      <w:sz w:val="14"/>
                      <w:szCs w:val="14"/>
                    </w:rPr>
                  </w:pPr>
                  <w:r>
                    <w:rPr>
                      <w:rFonts w:ascii="Segoe UI" w:eastAsia="Times New Roman" w:hAnsi="Segoe UI" w:cs="Segoe UI"/>
                      <w:noProof/>
                      <w:color w:val="000000"/>
                      <w:sz w:val="14"/>
                      <w:szCs w:val="14"/>
                    </w:rPr>
                    <mc:AlternateContent>
                      <mc:Choice Requires="wps">
                        <w:drawing>
                          <wp:anchor distT="0" distB="0" distL="114300" distR="114300" simplePos="0" relativeHeight="251660288" behindDoc="0" locked="0" layoutInCell="1" allowOverlap="1">
                            <wp:simplePos x="0" y="0"/>
                            <wp:positionH relativeFrom="column">
                              <wp:posOffset>678180</wp:posOffset>
                            </wp:positionH>
                            <wp:positionV relativeFrom="paragraph">
                              <wp:posOffset>111760</wp:posOffset>
                            </wp:positionV>
                            <wp:extent cx="400050" cy="266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0005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5AF12" id="Rectangle 5" o:spid="_x0000_s1026" style="position:absolute;margin-left:53.4pt;margin-top:8.8pt;width:31.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" filled="f" strokecolor="red" strokeweight="1pt"/>
                        </w:pict>
                      </mc:Fallback>
                    </mc:AlternateContent>
                  </w:r>
                  <w:r w:rsidR="000E0DC2" w:rsidRPr="000B0B07">
                    <w:rPr>
                      <w:rFonts w:ascii="Segoe UI" w:eastAsia="Times New Roman" w:hAnsi="Segoe UI" w:cs="Segoe UI"/>
                      <w:color w:val="000000"/>
                      <w:sz w:val="14"/>
                      <w:szCs w:val="14"/>
                    </w:rPr>
                    <w:t>Alternative hypothesis</w:t>
                  </w:r>
                </w:p>
              </w:tc>
              <w:tc>
                <w:tcPr>
                  <w:tcW w:w="984" w:type="dxa"/>
                  <w:gridSpan w:val="2"/>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H₁: μ₁ - µ₂ ≠ 0</w:t>
                  </w:r>
                </w:p>
              </w:tc>
            </w:tr>
            <w:tr w:rsidR="000E0DC2" w:rsidRPr="000B0B07" w:rsidTr="00C37B45">
              <w:tblPrEx>
                <w:tblCellMar>
                  <w:top w:w="0" w:type="dxa"/>
                  <w:bottom w:w="0" w:type="dxa"/>
                </w:tblCellMar>
              </w:tblPrEx>
              <w:trPr>
                <w:gridAfter w:val="1"/>
                <w:wAfter w:w="792" w:type="dxa"/>
              </w:trPr>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0E0DC2" w:rsidRPr="000B0B07" w:rsidRDefault="000E0DC2" w:rsidP="000E0DC2">
                  <w:pPr>
                    <w:autoSpaceDE w:val="0"/>
                    <w:autoSpaceDN w:val="0"/>
                    <w:adjustRightInd w:val="0"/>
                    <w:spacing w:after="0" w:line="240" w:lineRule="auto"/>
                    <w:jc w:val="right"/>
                    <w:rPr>
                      <w:rFonts w:ascii="Segoe UI" w:eastAsia="Times New Roman" w:hAnsi="Segoe UI" w:cs="Segoe UI"/>
                      <w:b/>
                      <w:bCs/>
                      <w:color w:val="000000"/>
                      <w:sz w:val="15"/>
                      <w:szCs w:val="15"/>
                    </w:rPr>
                  </w:pPr>
                  <w:r w:rsidRPr="000B0B07">
                    <w:rPr>
                      <w:rFonts w:ascii="Segoe UI" w:eastAsia="Times New Roman" w:hAnsi="Segoe UI" w:cs="Segoe UI"/>
                      <w:b/>
                      <w:bCs/>
                      <w:color w:val="000000"/>
                      <w:sz w:val="15"/>
                      <w:szCs w:val="15"/>
                    </w:rPr>
                    <w:t>T-Value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0E0DC2" w:rsidRPr="000B0B07" w:rsidRDefault="000E0DC2" w:rsidP="000E0DC2">
                  <w:pPr>
                    <w:autoSpaceDE w:val="0"/>
                    <w:autoSpaceDN w:val="0"/>
                    <w:adjustRightInd w:val="0"/>
                    <w:spacing w:after="0" w:line="240" w:lineRule="auto"/>
                    <w:jc w:val="right"/>
                    <w:rPr>
                      <w:rFonts w:ascii="Segoe UI" w:eastAsia="Times New Roman" w:hAnsi="Segoe UI" w:cs="Segoe UI"/>
                      <w:b/>
                      <w:bCs/>
                      <w:color w:val="000000"/>
                      <w:sz w:val="15"/>
                      <w:szCs w:val="15"/>
                    </w:rPr>
                  </w:pPr>
                  <w:r w:rsidRPr="000B0B07">
                    <w:rPr>
                      <w:rFonts w:ascii="Segoe UI" w:eastAsia="Times New Roman" w:hAnsi="Segoe UI" w:cs="Segoe UI"/>
                      <w:b/>
                      <w:bCs/>
                      <w:color w:val="000000"/>
                      <w:sz w:val="15"/>
                      <w:szCs w:val="15"/>
                    </w:rPr>
                    <w:t>DF</w:t>
                  </w:r>
                </w:p>
              </w:tc>
              <w:tc>
                <w:tcPr>
                  <w:tcW w:w="696"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0E0DC2" w:rsidRPr="000B0B07" w:rsidRDefault="000E0DC2" w:rsidP="000E0DC2">
                  <w:pPr>
                    <w:autoSpaceDE w:val="0"/>
                    <w:autoSpaceDN w:val="0"/>
                    <w:adjustRightInd w:val="0"/>
                    <w:spacing w:after="0" w:line="240" w:lineRule="auto"/>
                    <w:jc w:val="right"/>
                    <w:rPr>
                      <w:rFonts w:ascii="Segoe UI" w:eastAsia="Times New Roman" w:hAnsi="Segoe UI" w:cs="Segoe UI"/>
                      <w:b/>
                      <w:bCs/>
                      <w:color w:val="000000"/>
                      <w:sz w:val="15"/>
                      <w:szCs w:val="15"/>
                    </w:rPr>
                  </w:pPr>
                  <w:r w:rsidRPr="000B0B07">
                    <w:rPr>
                      <w:rFonts w:ascii="Segoe UI" w:eastAsia="Times New Roman" w:hAnsi="Segoe UI" w:cs="Segoe UI"/>
                      <w:b/>
                      <w:bCs/>
                      <w:color w:val="000000"/>
                      <w:sz w:val="15"/>
                      <w:szCs w:val="15"/>
                    </w:rPr>
                    <w:t>P-Value</w:t>
                  </w:r>
                </w:p>
              </w:tc>
            </w:tr>
            <w:tr w:rsidR="000E0DC2" w:rsidRPr="000B0B07" w:rsidTr="00C37B45">
              <w:tblPrEx>
                <w:tblCellMar>
                  <w:top w:w="0" w:type="dxa"/>
                  <w:bottom w:w="0" w:type="dxa"/>
                </w:tblCellMar>
              </w:tblPrEx>
              <w:trPr>
                <w:gridAfter w:val="1"/>
                <w:wAfter w:w="792" w:type="dxa"/>
              </w:trPr>
              <w:tc>
                <w:tcPr>
                  <w:tcW w:w="696"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jc w:val="right"/>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0.05</w:t>
                  </w:r>
                </w:p>
              </w:tc>
              <w:tc>
                <w:tcPr>
                  <w:tcW w:w="324" w:type="dxa"/>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jc w:val="right"/>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18</w:t>
                  </w:r>
                </w:p>
              </w:tc>
              <w:tc>
                <w:tcPr>
                  <w:tcW w:w="696" w:type="dxa"/>
                  <w:gridSpan w:val="2"/>
                  <w:tcBorders>
                    <w:top w:val="nil"/>
                    <w:left w:val="nil"/>
                    <w:bottom w:val="nil"/>
                    <w:right w:val="nil"/>
                  </w:tcBorders>
                  <w:tcMar>
                    <w:top w:w="12" w:type="dxa"/>
                    <w:left w:w="24" w:type="dxa"/>
                    <w:right w:w="24" w:type="dxa"/>
                  </w:tcMar>
                </w:tcPr>
                <w:p w:rsidR="000E0DC2" w:rsidRPr="000B0B07" w:rsidRDefault="000E0DC2" w:rsidP="000E0DC2">
                  <w:pPr>
                    <w:autoSpaceDE w:val="0"/>
                    <w:autoSpaceDN w:val="0"/>
                    <w:adjustRightInd w:val="0"/>
                    <w:spacing w:after="0" w:line="240" w:lineRule="auto"/>
                    <w:jc w:val="right"/>
                    <w:rPr>
                      <w:rFonts w:ascii="Segoe UI" w:eastAsia="Times New Roman" w:hAnsi="Segoe UI" w:cs="Segoe UI"/>
                      <w:color w:val="000000"/>
                      <w:sz w:val="14"/>
                      <w:szCs w:val="14"/>
                    </w:rPr>
                  </w:pPr>
                  <w:r w:rsidRPr="000B0B07">
                    <w:rPr>
                      <w:rFonts w:ascii="Segoe UI" w:eastAsia="Times New Roman" w:hAnsi="Segoe UI" w:cs="Segoe UI"/>
                      <w:color w:val="000000"/>
                      <w:sz w:val="14"/>
                      <w:szCs w:val="14"/>
                    </w:rPr>
                    <w:t>0.962</w:t>
                  </w:r>
                </w:p>
              </w:tc>
            </w:tr>
          </w:tbl>
          <w:p w:rsidR="000E0DC2" w:rsidRDefault="000E0DC2"/>
        </w:tc>
      </w:tr>
    </w:tbl>
    <w:p w:rsidR="000B0B07" w:rsidRDefault="000B0B07" w:rsidP="000E0DC2">
      <w:pPr>
        <w:spacing w:after="0"/>
      </w:pPr>
    </w:p>
    <w:p w:rsidR="000E0DC2" w:rsidRPr="000B0B07" w:rsidRDefault="000E0DC2">
      <w:r>
        <w:t xml:space="preserve">The P-Value is not significant (P=0.962). Therefore, there is not </w:t>
      </w:r>
      <w:proofErr w:type="gramStart"/>
      <w:r>
        <w:t>sufficient</w:t>
      </w:r>
      <w:proofErr w:type="gramEnd"/>
      <w:r>
        <w:t xml:space="preserve"> evidence to reject the null hypothesis in this case. It is likely that the means are equal, with a confidence level of 95%.</w:t>
      </w:r>
    </w:p>
    <w:p w:rsidR="002C20C9" w:rsidRDefault="00BF1415">
      <w:pPr>
        <w:rPr>
          <w:i/>
          <w:iCs/>
        </w:rPr>
      </w:pPr>
      <w:r>
        <w:rPr>
          <w:i/>
          <w:iCs/>
        </w:rPr>
        <w:t>(c)</w:t>
      </w:r>
      <w:r w:rsidR="00491E40" w:rsidRPr="000E0DC2">
        <w:rPr>
          <w:i/>
          <w:iCs/>
        </w:rPr>
        <w:t xml:space="preserve"> Discuss the role of the normality assumption in this problem. Check the assumption of normality for both types of flares.</w:t>
      </w:r>
    </w:p>
    <w:p w:rsidR="00F72BC8" w:rsidRDefault="007F2B4C">
      <w:r>
        <w:t>If the normality assumption was violated, then it would be appropriate to implement a different type of t-test to answer this question</w:t>
      </w:r>
      <w:r w:rsidR="00AA4513">
        <w:t xml:space="preserve"> (Montgomery, DOE 8</w:t>
      </w:r>
      <w:r w:rsidR="00AA4513" w:rsidRPr="00AA4513">
        <w:rPr>
          <w:vertAlign w:val="superscript"/>
        </w:rPr>
        <w:t>th</w:t>
      </w:r>
      <w:r w:rsidR="00AA4513">
        <w:t xml:space="preserve"> Ed. Page 42)</w:t>
      </w:r>
      <w:r>
        <w:t xml:space="preserve">. </w:t>
      </w:r>
      <w:r w:rsidR="00AA4513">
        <w:t xml:space="preserve">When assumptions are violated, the performance and accuracy of the t-test will be affected. To satisfy the normality assumption, an Anderson-Darling Normality Test was performed on the dataset. </w:t>
      </w:r>
    </w:p>
    <w:p w:rsidR="00F72BC8" w:rsidRDefault="005679E8">
      <w:r>
        <w:t xml:space="preserve">Referring to </w:t>
      </w:r>
      <w:r w:rsidR="00F72BC8">
        <w:t xml:space="preserve">Figure 2.28.a.1, </w:t>
      </w:r>
      <w:r w:rsidR="00F72BC8" w:rsidRPr="00D64F05">
        <w:t xml:space="preserve">the P-values of 0.409 and 0.876 </w:t>
      </w:r>
      <w:r w:rsidR="00F72BC8">
        <w:t xml:space="preserve">for Type 1 and Type 2 respectively, </w:t>
      </w:r>
      <w:r w:rsidR="00F72BC8" w:rsidRPr="00D64F05">
        <w:t>are greater than the significance level of 0.05</w:t>
      </w:r>
      <w:r w:rsidR="00F72BC8">
        <w:t>. Therefore,</w:t>
      </w:r>
      <w:r w:rsidR="00F72BC8" w:rsidRPr="00D64F05">
        <w:t xml:space="preserve"> it is likely that the population from which t</w:t>
      </w:r>
      <w:r w:rsidR="00F72BC8">
        <w:t>hese</w:t>
      </w:r>
      <w:r w:rsidR="00F72BC8" w:rsidRPr="00D64F05">
        <w:t xml:space="preserve"> sample</w:t>
      </w:r>
      <w:r w:rsidR="00F72BC8">
        <w:t>s</w:t>
      </w:r>
      <w:r w:rsidR="00F72BC8" w:rsidRPr="00D64F05">
        <w:t xml:space="preserve"> w</w:t>
      </w:r>
      <w:r w:rsidR="00F72BC8">
        <w:t>ere</w:t>
      </w:r>
      <w:r w:rsidR="00F72BC8" w:rsidRPr="00D64F05">
        <w:t xml:space="preserve"> drawn is normal.</w:t>
      </w:r>
    </w:p>
    <w:p w:rsidR="00F72BC8" w:rsidRDefault="00F72BC8">
      <w:r>
        <w:br w:type="page"/>
      </w:r>
    </w:p>
    <w:p w:rsidR="007F2B4C" w:rsidRPr="00BF1415" w:rsidRDefault="00F72BC8">
      <w:pPr>
        <w:rPr>
          <w:i/>
          <w:iCs/>
        </w:rPr>
      </w:pPr>
      <w:r w:rsidRPr="00BF1415">
        <w:rPr>
          <w:i/>
          <w:iCs/>
        </w:rPr>
        <w:lastRenderedPageBreak/>
        <w:t>2.34  The diameter of a ball bearing was measured by 12 inspectors, each using two different kinds of calipers. The results are as follows:</w:t>
      </w:r>
    </w:p>
    <w:p w:rsidR="00F72BC8" w:rsidRDefault="00F72BC8" w:rsidP="00F72BC8">
      <w:pPr>
        <w:spacing w:after="0"/>
        <w:jc w:val="center"/>
      </w:pPr>
      <w:r>
        <w:t>Table 2.34.1  Ball Bearing Diameter Using 2 Kinds of Calipers</w:t>
      </w:r>
    </w:p>
    <w:tbl>
      <w:tblPr>
        <w:tblStyle w:val="TableGrid"/>
        <w:tblW w:w="0" w:type="auto"/>
        <w:jc w:val="center"/>
        <w:tblLook w:val="04A0" w:firstRow="1" w:lastRow="0" w:firstColumn="1" w:lastColumn="0" w:noHBand="0" w:noVBand="1"/>
      </w:tblPr>
      <w:tblGrid>
        <w:gridCol w:w="1075"/>
        <w:gridCol w:w="1018"/>
        <w:gridCol w:w="1018"/>
      </w:tblGrid>
      <w:tr w:rsidR="00F72BC8" w:rsidTr="00F72BC8">
        <w:trPr>
          <w:jc w:val="center"/>
        </w:trPr>
        <w:tc>
          <w:tcPr>
            <w:tcW w:w="0" w:type="auto"/>
            <w:vAlign w:val="center"/>
          </w:tcPr>
          <w:p w:rsidR="00F72BC8" w:rsidRPr="00F72BC8" w:rsidRDefault="00F72BC8" w:rsidP="00F72BC8">
            <w:pPr>
              <w:jc w:val="center"/>
              <w:rPr>
                <w:b/>
                <w:bCs/>
              </w:rPr>
            </w:pPr>
            <w:r w:rsidRPr="00F72BC8">
              <w:rPr>
                <w:b/>
                <w:bCs/>
              </w:rPr>
              <w:t>Inspector</w:t>
            </w:r>
          </w:p>
        </w:tc>
        <w:tc>
          <w:tcPr>
            <w:tcW w:w="0" w:type="auto"/>
            <w:vAlign w:val="center"/>
          </w:tcPr>
          <w:p w:rsidR="00F72BC8" w:rsidRPr="00F72BC8" w:rsidRDefault="00F72BC8" w:rsidP="00F72BC8">
            <w:pPr>
              <w:jc w:val="center"/>
              <w:rPr>
                <w:b/>
                <w:bCs/>
              </w:rPr>
            </w:pPr>
            <w:r w:rsidRPr="00F72BC8">
              <w:rPr>
                <w:b/>
                <w:bCs/>
              </w:rPr>
              <w:t>Caliper 1</w:t>
            </w:r>
          </w:p>
        </w:tc>
        <w:tc>
          <w:tcPr>
            <w:tcW w:w="0" w:type="auto"/>
            <w:vAlign w:val="center"/>
          </w:tcPr>
          <w:p w:rsidR="00F72BC8" w:rsidRPr="00F72BC8" w:rsidRDefault="00F72BC8" w:rsidP="00F72BC8">
            <w:pPr>
              <w:jc w:val="center"/>
              <w:rPr>
                <w:b/>
                <w:bCs/>
              </w:rPr>
            </w:pPr>
            <w:r w:rsidRPr="00F72BC8">
              <w:rPr>
                <w:b/>
                <w:bCs/>
              </w:rPr>
              <w:t>Caliper 2</w:t>
            </w:r>
          </w:p>
        </w:tc>
      </w:tr>
      <w:tr w:rsidR="00F72BC8" w:rsidTr="00F72BC8">
        <w:trPr>
          <w:jc w:val="center"/>
        </w:trPr>
        <w:tc>
          <w:tcPr>
            <w:tcW w:w="0" w:type="auto"/>
            <w:vAlign w:val="center"/>
          </w:tcPr>
          <w:p w:rsidR="00F72BC8" w:rsidRDefault="00F72BC8" w:rsidP="00F72BC8">
            <w:pPr>
              <w:jc w:val="center"/>
            </w:pPr>
            <w:r>
              <w:t>1</w:t>
            </w:r>
          </w:p>
        </w:tc>
        <w:tc>
          <w:tcPr>
            <w:tcW w:w="0" w:type="auto"/>
            <w:vAlign w:val="center"/>
          </w:tcPr>
          <w:p w:rsidR="00F72BC8" w:rsidRDefault="00F72BC8" w:rsidP="00F72BC8">
            <w:pPr>
              <w:jc w:val="center"/>
            </w:pPr>
            <w:r>
              <w:t>0.265</w:t>
            </w:r>
          </w:p>
        </w:tc>
        <w:tc>
          <w:tcPr>
            <w:tcW w:w="0" w:type="auto"/>
            <w:vAlign w:val="center"/>
          </w:tcPr>
          <w:p w:rsidR="00F72BC8" w:rsidRDefault="00F72BC8" w:rsidP="00F72BC8">
            <w:pPr>
              <w:jc w:val="center"/>
            </w:pPr>
            <w:r>
              <w:t>0.264</w:t>
            </w:r>
          </w:p>
        </w:tc>
      </w:tr>
      <w:tr w:rsidR="00F72BC8" w:rsidTr="00F72BC8">
        <w:trPr>
          <w:jc w:val="center"/>
        </w:trPr>
        <w:tc>
          <w:tcPr>
            <w:tcW w:w="0" w:type="auto"/>
            <w:vAlign w:val="center"/>
          </w:tcPr>
          <w:p w:rsidR="00F72BC8" w:rsidRDefault="00F72BC8" w:rsidP="00F72BC8">
            <w:pPr>
              <w:jc w:val="center"/>
            </w:pPr>
            <w:r>
              <w:t>2</w:t>
            </w:r>
          </w:p>
        </w:tc>
        <w:tc>
          <w:tcPr>
            <w:tcW w:w="0" w:type="auto"/>
            <w:vAlign w:val="center"/>
          </w:tcPr>
          <w:p w:rsidR="00F72BC8" w:rsidRDefault="00F72BC8" w:rsidP="00F72BC8">
            <w:pPr>
              <w:jc w:val="center"/>
            </w:pPr>
            <w:r>
              <w:t>0.265</w:t>
            </w:r>
          </w:p>
        </w:tc>
        <w:tc>
          <w:tcPr>
            <w:tcW w:w="0" w:type="auto"/>
            <w:vAlign w:val="center"/>
          </w:tcPr>
          <w:p w:rsidR="00F72BC8" w:rsidRDefault="00F72BC8" w:rsidP="00F72BC8">
            <w:pPr>
              <w:jc w:val="center"/>
            </w:pPr>
            <w:r>
              <w:t>0.265</w:t>
            </w:r>
          </w:p>
        </w:tc>
      </w:tr>
      <w:tr w:rsidR="00F72BC8" w:rsidTr="00F72BC8">
        <w:trPr>
          <w:jc w:val="center"/>
        </w:trPr>
        <w:tc>
          <w:tcPr>
            <w:tcW w:w="0" w:type="auto"/>
            <w:vAlign w:val="center"/>
          </w:tcPr>
          <w:p w:rsidR="00F72BC8" w:rsidRDefault="00F72BC8" w:rsidP="00F72BC8">
            <w:pPr>
              <w:jc w:val="center"/>
            </w:pPr>
            <w:r>
              <w:t>3</w:t>
            </w:r>
          </w:p>
        </w:tc>
        <w:tc>
          <w:tcPr>
            <w:tcW w:w="0" w:type="auto"/>
            <w:vAlign w:val="center"/>
          </w:tcPr>
          <w:p w:rsidR="00F72BC8" w:rsidRDefault="00F72BC8" w:rsidP="00F72BC8">
            <w:pPr>
              <w:jc w:val="center"/>
            </w:pPr>
            <w:r>
              <w:t>0.266</w:t>
            </w:r>
          </w:p>
        </w:tc>
        <w:tc>
          <w:tcPr>
            <w:tcW w:w="0" w:type="auto"/>
            <w:vAlign w:val="center"/>
          </w:tcPr>
          <w:p w:rsidR="00F72BC8" w:rsidRDefault="00F72BC8" w:rsidP="00F72BC8">
            <w:pPr>
              <w:jc w:val="center"/>
            </w:pPr>
            <w:r>
              <w:t>0.264</w:t>
            </w:r>
          </w:p>
        </w:tc>
      </w:tr>
      <w:tr w:rsidR="00F72BC8" w:rsidTr="00F72BC8">
        <w:trPr>
          <w:jc w:val="center"/>
        </w:trPr>
        <w:tc>
          <w:tcPr>
            <w:tcW w:w="0" w:type="auto"/>
            <w:vAlign w:val="center"/>
          </w:tcPr>
          <w:p w:rsidR="00F72BC8" w:rsidRDefault="00F72BC8" w:rsidP="00F72BC8">
            <w:pPr>
              <w:jc w:val="center"/>
            </w:pPr>
            <w:r>
              <w:t>4</w:t>
            </w:r>
          </w:p>
        </w:tc>
        <w:tc>
          <w:tcPr>
            <w:tcW w:w="0" w:type="auto"/>
            <w:vAlign w:val="center"/>
          </w:tcPr>
          <w:p w:rsidR="00F72BC8" w:rsidRDefault="00F72BC8" w:rsidP="00F72BC8">
            <w:pPr>
              <w:jc w:val="center"/>
            </w:pPr>
            <w:r>
              <w:t>0.267</w:t>
            </w:r>
          </w:p>
        </w:tc>
        <w:tc>
          <w:tcPr>
            <w:tcW w:w="0" w:type="auto"/>
            <w:vAlign w:val="center"/>
          </w:tcPr>
          <w:p w:rsidR="00F72BC8" w:rsidRDefault="00F72BC8" w:rsidP="00F72BC8">
            <w:pPr>
              <w:jc w:val="center"/>
            </w:pPr>
            <w:r>
              <w:t>0.266</w:t>
            </w:r>
          </w:p>
        </w:tc>
      </w:tr>
      <w:tr w:rsidR="00F72BC8" w:rsidTr="00F72BC8">
        <w:trPr>
          <w:jc w:val="center"/>
        </w:trPr>
        <w:tc>
          <w:tcPr>
            <w:tcW w:w="0" w:type="auto"/>
            <w:vAlign w:val="center"/>
          </w:tcPr>
          <w:p w:rsidR="00F72BC8" w:rsidRDefault="00F72BC8" w:rsidP="00F72BC8">
            <w:pPr>
              <w:jc w:val="center"/>
            </w:pPr>
            <w:r>
              <w:t>5</w:t>
            </w:r>
          </w:p>
        </w:tc>
        <w:tc>
          <w:tcPr>
            <w:tcW w:w="0" w:type="auto"/>
            <w:vAlign w:val="center"/>
          </w:tcPr>
          <w:p w:rsidR="00F72BC8" w:rsidRDefault="00F72BC8" w:rsidP="00F72BC8">
            <w:pPr>
              <w:jc w:val="center"/>
            </w:pPr>
            <w:r>
              <w:t>0.267</w:t>
            </w:r>
          </w:p>
        </w:tc>
        <w:tc>
          <w:tcPr>
            <w:tcW w:w="0" w:type="auto"/>
            <w:vAlign w:val="center"/>
          </w:tcPr>
          <w:p w:rsidR="00F72BC8" w:rsidRDefault="00F72BC8" w:rsidP="00F72BC8">
            <w:pPr>
              <w:jc w:val="center"/>
            </w:pPr>
            <w:r>
              <w:t>0.267</w:t>
            </w:r>
          </w:p>
        </w:tc>
      </w:tr>
      <w:tr w:rsidR="00F72BC8" w:rsidTr="00F72BC8">
        <w:trPr>
          <w:jc w:val="center"/>
        </w:trPr>
        <w:tc>
          <w:tcPr>
            <w:tcW w:w="0" w:type="auto"/>
            <w:vAlign w:val="center"/>
          </w:tcPr>
          <w:p w:rsidR="00F72BC8" w:rsidRDefault="00F72BC8" w:rsidP="00F72BC8">
            <w:pPr>
              <w:jc w:val="center"/>
            </w:pPr>
            <w:r>
              <w:t>6</w:t>
            </w:r>
          </w:p>
        </w:tc>
        <w:tc>
          <w:tcPr>
            <w:tcW w:w="0" w:type="auto"/>
            <w:vAlign w:val="center"/>
          </w:tcPr>
          <w:p w:rsidR="00F72BC8" w:rsidRDefault="00F72BC8" w:rsidP="00F72BC8">
            <w:pPr>
              <w:jc w:val="center"/>
            </w:pPr>
            <w:r>
              <w:t>0.265</w:t>
            </w:r>
          </w:p>
        </w:tc>
        <w:tc>
          <w:tcPr>
            <w:tcW w:w="0" w:type="auto"/>
            <w:vAlign w:val="center"/>
          </w:tcPr>
          <w:p w:rsidR="00F72BC8" w:rsidRDefault="00F72BC8" w:rsidP="00F72BC8">
            <w:pPr>
              <w:jc w:val="center"/>
            </w:pPr>
            <w:r>
              <w:t>0.268</w:t>
            </w:r>
          </w:p>
        </w:tc>
      </w:tr>
      <w:tr w:rsidR="00F72BC8" w:rsidTr="00F72BC8">
        <w:trPr>
          <w:jc w:val="center"/>
        </w:trPr>
        <w:tc>
          <w:tcPr>
            <w:tcW w:w="0" w:type="auto"/>
            <w:vAlign w:val="center"/>
          </w:tcPr>
          <w:p w:rsidR="00F72BC8" w:rsidRDefault="00F72BC8" w:rsidP="00F72BC8">
            <w:pPr>
              <w:jc w:val="center"/>
            </w:pPr>
            <w:r>
              <w:t>7</w:t>
            </w:r>
          </w:p>
        </w:tc>
        <w:tc>
          <w:tcPr>
            <w:tcW w:w="0" w:type="auto"/>
            <w:vAlign w:val="center"/>
          </w:tcPr>
          <w:p w:rsidR="00F72BC8" w:rsidRDefault="00F72BC8" w:rsidP="00F72BC8">
            <w:pPr>
              <w:jc w:val="center"/>
            </w:pPr>
            <w:r>
              <w:t>0.267</w:t>
            </w:r>
          </w:p>
        </w:tc>
        <w:tc>
          <w:tcPr>
            <w:tcW w:w="0" w:type="auto"/>
            <w:vAlign w:val="center"/>
          </w:tcPr>
          <w:p w:rsidR="00F72BC8" w:rsidRDefault="00F72BC8" w:rsidP="00F72BC8">
            <w:pPr>
              <w:jc w:val="center"/>
            </w:pPr>
            <w:r>
              <w:t>0.264</w:t>
            </w:r>
          </w:p>
        </w:tc>
      </w:tr>
      <w:tr w:rsidR="00F72BC8" w:rsidTr="00F72BC8">
        <w:trPr>
          <w:jc w:val="center"/>
        </w:trPr>
        <w:tc>
          <w:tcPr>
            <w:tcW w:w="0" w:type="auto"/>
            <w:vAlign w:val="center"/>
          </w:tcPr>
          <w:p w:rsidR="00F72BC8" w:rsidRDefault="00F72BC8" w:rsidP="00F72BC8">
            <w:pPr>
              <w:jc w:val="center"/>
            </w:pPr>
            <w:r>
              <w:t>8</w:t>
            </w:r>
          </w:p>
        </w:tc>
        <w:tc>
          <w:tcPr>
            <w:tcW w:w="0" w:type="auto"/>
            <w:vAlign w:val="center"/>
          </w:tcPr>
          <w:p w:rsidR="00F72BC8" w:rsidRDefault="00F72BC8" w:rsidP="00F72BC8">
            <w:pPr>
              <w:jc w:val="center"/>
            </w:pPr>
            <w:r>
              <w:t>0.267</w:t>
            </w:r>
          </w:p>
        </w:tc>
        <w:tc>
          <w:tcPr>
            <w:tcW w:w="0" w:type="auto"/>
            <w:vAlign w:val="center"/>
          </w:tcPr>
          <w:p w:rsidR="00F72BC8" w:rsidRDefault="00F72BC8" w:rsidP="00F72BC8">
            <w:pPr>
              <w:jc w:val="center"/>
            </w:pPr>
            <w:r>
              <w:t>0.265</w:t>
            </w:r>
          </w:p>
        </w:tc>
      </w:tr>
      <w:tr w:rsidR="00F72BC8" w:rsidTr="00F72BC8">
        <w:trPr>
          <w:jc w:val="center"/>
        </w:trPr>
        <w:tc>
          <w:tcPr>
            <w:tcW w:w="0" w:type="auto"/>
            <w:vAlign w:val="center"/>
          </w:tcPr>
          <w:p w:rsidR="00F72BC8" w:rsidRDefault="00F72BC8" w:rsidP="00F72BC8">
            <w:pPr>
              <w:jc w:val="center"/>
            </w:pPr>
            <w:r>
              <w:t>9</w:t>
            </w:r>
          </w:p>
        </w:tc>
        <w:tc>
          <w:tcPr>
            <w:tcW w:w="0" w:type="auto"/>
            <w:vAlign w:val="center"/>
          </w:tcPr>
          <w:p w:rsidR="00F72BC8" w:rsidRDefault="00F72BC8" w:rsidP="00F72BC8">
            <w:pPr>
              <w:jc w:val="center"/>
            </w:pPr>
            <w:r>
              <w:t>0.265</w:t>
            </w:r>
          </w:p>
        </w:tc>
        <w:tc>
          <w:tcPr>
            <w:tcW w:w="0" w:type="auto"/>
            <w:vAlign w:val="center"/>
          </w:tcPr>
          <w:p w:rsidR="00F72BC8" w:rsidRDefault="00F72BC8" w:rsidP="00F72BC8">
            <w:pPr>
              <w:jc w:val="center"/>
            </w:pPr>
            <w:r>
              <w:t>0.265</w:t>
            </w:r>
          </w:p>
        </w:tc>
      </w:tr>
      <w:tr w:rsidR="00F72BC8" w:rsidTr="00F72BC8">
        <w:trPr>
          <w:jc w:val="center"/>
        </w:trPr>
        <w:tc>
          <w:tcPr>
            <w:tcW w:w="0" w:type="auto"/>
            <w:vAlign w:val="center"/>
          </w:tcPr>
          <w:p w:rsidR="00F72BC8" w:rsidRDefault="00F72BC8" w:rsidP="00F72BC8">
            <w:pPr>
              <w:jc w:val="center"/>
            </w:pPr>
            <w:r>
              <w:t>10</w:t>
            </w:r>
          </w:p>
        </w:tc>
        <w:tc>
          <w:tcPr>
            <w:tcW w:w="0" w:type="auto"/>
            <w:vAlign w:val="center"/>
          </w:tcPr>
          <w:p w:rsidR="00F72BC8" w:rsidRDefault="00F72BC8" w:rsidP="00F72BC8">
            <w:pPr>
              <w:jc w:val="center"/>
            </w:pPr>
            <w:r>
              <w:t>0.268</w:t>
            </w:r>
          </w:p>
        </w:tc>
        <w:tc>
          <w:tcPr>
            <w:tcW w:w="0" w:type="auto"/>
            <w:vAlign w:val="center"/>
          </w:tcPr>
          <w:p w:rsidR="00F72BC8" w:rsidRDefault="00F72BC8" w:rsidP="00F72BC8">
            <w:pPr>
              <w:jc w:val="center"/>
            </w:pPr>
            <w:r>
              <w:t>0.267</w:t>
            </w:r>
          </w:p>
        </w:tc>
      </w:tr>
      <w:tr w:rsidR="00F72BC8" w:rsidTr="00F72BC8">
        <w:trPr>
          <w:jc w:val="center"/>
        </w:trPr>
        <w:tc>
          <w:tcPr>
            <w:tcW w:w="0" w:type="auto"/>
            <w:vAlign w:val="center"/>
          </w:tcPr>
          <w:p w:rsidR="00F72BC8" w:rsidRDefault="00F72BC8" w:rsidP="00F72BC8">
            <w:pPr>
              <w:jc w:val="center"/>
            </w:pPr>
            <w:r>
              <w:t>11</w:t>
            </w:r>
          </w:p>
        </w:tc>
        <w:tc>
          <w:tcPr>
            <w:tcW w:w="0" w:type="auto"/>
            <w:vAlign w:val="center"/>
          </w:tcPr>
          <w:p w:rsidR="00F72BC8" w:rsidRDefault="00F72BC8" w:rsidP="00F72BC8">
            <w:pPr>
              <w:jc w:val="center"/>
            </w:pPr>
            <w:r>
              <w:t>0.268</w:t>
            </w:r>
          </w:p>
        </w:tc>
        <w:tc>
          <w:tcPr>
            <w:tcW w:w="0" w:type="auto"/>
            <w:vAlign w:val="center"/>
          </w:tcPr>
          <w:p w:rsidR="00F72BC8" w:rsidRDefault="00F72BC8" w:rsidP="00F72BC8">
            <w:pPr>
              <w:jc w:val="center"/>
            </w:pPr>
            <w:r>
              <w:t>0.268</w:t>
            </w:r>
          </w:p>
        </w:tc>
      </w:tr>
      <w:tr w:rsidR="00F72BC8" w:rsidTr="00F72BC8">
        <w:trPr>
          <w:jc w:val="center"/>
        </w:trPr>
        <w:tc>
          <w:tcPr>
            <w:tcW w:w="0" w:type="auto"/>
            <w:vAlign w:val="center"/>
          </w:tcPr>
          <w:p w:rsidR="00F72BC8" w:rsidRDefault="00F72BC8" w:rsidP="00F72BC8">
            <w:pPr>
              <w:jc w:val="center"/>
            </w:pPr>
            <w:r>
              <w:t>12</w:t>
            </w:r>
          </w:p>
        </w:tc>
        <w:tc>
          <w:tcPr>
            <w:tcW w:w="0" w:type="auto"/>
            <w:vAlign w:val="center"/>
          </w:tcPr>
          <w:p w:rsidR="00F72BC8" w:rsidRDefault="00F72BC8" w:rsidP="00F72BC8">
            <w:pPr>
              <w:jc w:val="center"/>
            </w:pPr>
            <w:r>
              <w:t>0.265</w:t>
            </w:r>
          </w:p>
        </w:tc>
        <w:tc>
          <w:tcPr>
            <w:tcW w:w="0" w:type="auto"/>
            <w:vAlign w:val="center"/>
          </w:tcPr>
          <w:p w:rsidR="00F72BC8" w:rsidRDefault="00F72BC8" w:rsidP="00F72BC8">
            <w:pPr>
              <w:jc w:val="center"/>
            </w:pPr>
            <w:r>
              <w:t>0.269</w:t>
            </w:r>
          </w:p>
        </w:tc>
      </w:tr>
    </w:tbl>
    <w:p w:rsidR="00BF1415" w:rsidRPr="00BF1415" w:rsidRDefault="00BF1415" w:rsidP="00112797">
      <w:pPr>
        <w:spacing w:before="120"/>
        <w:rPr>
          <w:i/>
          <w:iCs/>
        </w:rPr>
      </w:pPr>
      <w:r w:rsidRPr="00BF1415">
        <w:rPr>
          <w:i/>
          <w:iCs/>
        </w:rPr>
        <w:t xml:space="preserve">(a) Is there a significant difference between the means of the population of measurements from which the two samples were selected? Use </w:t>
      </w:r>
      <w:r w:rsidRPr="00BF1415">
        <w:rPr>
          <w:rFonts w:cstheme="minorHAnsi"/>
          <w:i/>
          <w:iCs/>
        </w:rPr>
        <w:t>α</w:t>
      </w:r>
      <w:r w:rsidRPr="00BF1415">
        <w:rPr>
          <w:i/>
          <w:iCs/>
        </w:rPr>
        <w:t xml:space="preserve"> = 0.05.</w:t>
      </w:r>
    </w:p>
    <w:p w:rsidR="00AF241C" w:rsidRDefault="00BF1415" w:rsidP="00AF241C">
      <w:pPr>
        <w:spacing w:before="120"/>
      </w:pPr>
      <w:r>
        <w:t xml:space="preserve">A two-sample t-test will be computed in order to address this question. </w:t>
      </w:r>
      <w:r w:rsidR="00AF241C">
        <w:t>It is desirable to check the assumptions for this analysis. The 2 assumptions to be checked are that the data are normally distributed and that variances for the two groups are equal. The following Minitab and SAS outputs address these assumptions.</w:t>
      </w:r>
    </w:p>
    <w:p w:rsidR="00AF241C" w:rsidRDefault="00AF241C" w:rsidP="00AF241C">
      <w:pPr>
        <w:spacing w:after="0"/>
        <w:jc w:val="center"/>
      </w:pPr>
      <w:r>
        <w:t>Figure 2.34.a.1  Minitab Probability Plot for Validation of Normality Assumption</w:t>
      </w:r>
    </w:p>
    <w:p w:rsidR="00BF1415" w:rsidRDefault="00112797" w:rsidP="00AF241C">
      <w:pPr>
        <w:jc w:val="center"/>
      </w:pPr>
      <w:r>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3ECA7950" wp14:editId="789CC7B4">
                <wp:simplePos x="0" y="0"/>
                <wp:positionH relativeFrom="column">
                  <wp:posOffset>4953000</wp:posOffset>
                </wp:positionH>
                <wp:positionV relativeFrom="paragraph">
                  <wp:posOffset>882650</wp:posOffset>
                </wp:positionV>
                <wp:extent cx="300037" cy="373380"/>
                <wp:effectExtent l="0" t="0" r="24130" b="26670"/>
                <wp:wrapNone/>
                <wp:docPr id="16" name="Rectangle 16"/>
                <wp:cNvGraphicFramePr/>
                <a:graphic xmlns:a="http://schemas.openxmlformats.org/drawingml/2006/main">
                  <a:graphicData uri="http://schemas.microsoft.com/office/word/2010/wordprocessingShape">
                    <wps:wsp>
                      <wps:cNvSpPr/>
                      <wps:spPr>
                        <a:xfrm>
                          <a:off x="0" y="0"/>
                          <a:ext cx="300037" cy="373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8B8CAE" id="Rectangle 16" o:spid="_x0000_s1026" style="position:absolute;margin-left:390pt;margin-top:69.5pt;width:23.6pt;height:29.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" filled="f" strokecolor="red" strokeweight="1pt"/>
            </w:pict>
          </mc:Fallback>
        </mc:AlternateContent>
      </w:r>
      <w:r w:rsidR="00AF241C" w:rsidRPr="006D551F">
        <w:rPr>
          <w:noProof/>
        </w:rPr>
        <w:drawing>
          <wp:inline distT="0" distB="0" distL="0" distR="0">
            <wp:extent cx="4775200" cy="3181350"/>
            <wp:effectExtent l="0" t="0" r="6350" b="0"/>
            <wp:docPr id="14" name="Picture 14" descr="Probability Plot of Caliper 1, Calip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bability Plot of Caliper 1, Caliper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200" cy="3181350"/>
                    </a:xfrm>
                    <a:prstGeom prst="rect">
                      <a:avLst/>
                    </a:prstGeom>
                    <a:noFill/>
                    <a:ln>
                      <a:noFill/>
                    </a:ln>
                  </pic:spPr>
                </pic:pic>
              </a:graphicData>
            </a:graphic>
          </wp:inline>
        </w:drawing>
      </w:r>
    </w:p>
    <w:p w:rsidR="00112797" w:rsidRDefault="00112797" w:rsidP="00112797">
      <w:r>
        <w:t xml:space="preserve">Given a significant P-value of 0.011 (less than the significance level of 0.05), it is likely that the population from which </w:t>
      </w:r>
      <w:r w:rsidRPr="00D64F05">
        <w:t>t</w:t>
      </w:r>
      <w:r>
        <w:t>he</w:t>
      </w:r>
      <w:r w:rsidRPr="00D64F05">
        <w:t xml:space="preserve"> sample</w:t>
      </w:r>
      <w:r>
        <w:t>s in group “Caliper 1”</w:t>
      </w:r>
      <w:r w:rsidRPr="00D64F05">
        <w:t xml:space="preserve"> w</w:t>
      </w:r>
      <w:r>
        <w:t>ere</w:t>
      </w:r>
      <w:r w:rsidRPr="00D64F05">
        <w:t xml:space="preserve"> drawn is </w:t>
      </w:r>
      <w:r>
        <w:t xml:space="preserve">not </w:t>
      </w:r>
      <w:r w:rsidRPr="00D64F05">
        <w:t>normal.</w:t>
      </w:r>
    </w:p>
    <w:p w:rsidR="00112797" w:rsidRDefault="00112797" w:rsidP="00112797">
      <w:pPr>
        <w:spacing w:after="0"/>
        <w:jc w:val="center"/>
      </w:pPr>
      <w:r>
        <w:lastRenderedPageBreak/>
        <w:t>Table 2.34.</w:t>
      </w:r>
      <w:r w:rsidR="00A53AE3">
        <w:t>a.1</w:t>
      </w:r>
      <w:r>
        <w:t xml:space="preserve">  SAS Testing of t-Test Assumptions for Question 2.34</w:t>
      </w:r>
      <w:r w:rsidR="006B69E6">
        <w:t>.a</w:t>
      </w:r>
    </w:p>
    <w:tbl>
      <w:tblPr>
        <w:tblW w:w="0" w:type="auto"/>
        <w:jc w:val="center"/>
        <w:tblLayout w:type="fixed"/>
        <w:tblCellMar>
          <w:left w:w="0" w:type="dxa"/>
          <w:right w:w="0" w:type="dxa"/>
        </w:tblCellMar>
        <w:tblLook w:val="0000" w:firstRow="0" w:lastRow="0" w:firstColumn="0" w:lastColumn="0" w:noHBand="0" w:noVBand="0"/>
      </w:tblPr>
      <w:tblGrid>
        <w:gridCol w:w="2282"/>
        <w:gridCol w:w="727"/>
        <w:gridCol w:w="1213"/>
        <w:gridCol w:w="1350"/>
        <w:gridCol w:w="810"/>
      </w:tblGrid>
      <w:tr w:rsidR="00112797" w:rsidTr="00D57F77">
        <w:tblPrEx>
          <w:tblCellMar>
            <w:top w:w="0" w:type="dxa"/>
            <w:left w:w="0" w:type="dxa"/>
            <w:bottom w:w="0" w:type="dxa"/>
            <w:right w:w="0" w:type="dxa"/>
          </w:tblCellMar>
        </w:tblPrEx>
        <w:trPr>
          <w:cantSplit/>
          <w:tblHeader/>
          <w:jc w:val="center"/>
        </w:trPr>
        <w:tc>
          <w:tcPr>
            <w:tcW w:w="638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12797" w:rsidRDefault="00112797" w:rsidP="00C37B45">
            <w:pPr>
              <w:keepNext/>
              <w:adjustRightInd w:val="0"/>
              <w:spacing w:before="60" w:after="60"/>
              <w:jc w:val="center"/>
              <w:rPr>
                <w:rFonts w:ascii="Times" w:hAnsi="Times" w:cs="Times"/>
                <w:b/>
                <w:bCs/>
                <w:color w:val="000000"/>
              </w:rPr>
            </w:pPr>
            <w:r>
              <w:rPr>
                <w:rFonts w:ascii="Times" w:hAnsi="Times" w:cs="Times"/>
                <w:b/>
                <w:bCs/>
                <w:color w:val="000000"/>
              </w:rPr>
              <w:t>Goodness-of-Fit Tests for Normal Distribution</w:t>
            </w:r>
          </w:p>
        </w:tc>
      </w:tr>
      <w:tr w:rsidR="00112797" w:rsidTr="00D57F77">
        <w:tblPrEx>
          <w:tblCellMar>
            <w:top w:w="0" w:type="dxa"/>
            <w:left w:w="0" w:type="dxa"/>
            <w:bottom w:w="0" w:type="dxa"/>
            <w:right w:w="0" w:type="dxa"/>
          </w:tblCellMar>
        </w:tblPrEx>
        <w:trPr>
          <w:cantSplit/>
          <w:tblHeader/>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vAlign w:val="bottom"/>
          </w:tcPr>
          <w:p w:rsidR="00112797" w:rsidRDefault="00112797" w:rsidP="00C37B45">
            <w:pPr>
              <w:keepNext/>
              <w:adjustRightInd w:val="0"/>
              <w:spacing w:before="60" w:after="60"/>
              <w:rPr>
                <w:rFonts w:ascii="Times" w:hAnsi="Times" w:cs="Times"/>
                <w:b/>
                <w:bCs/>
                <w:color w:val="000000"/>
              </w:rPr>
            </w:pPr>
            <w:r>
              <w:rPr>
                <w:rFonts w:ascii="Times" w:hAnsi="Times" w:cs="Times"/>
                <w:b/>
                <w:bCs/>
                <w:color w:val="000000"/>
              </w:rPr>
              <w:t>Test</w:t>
            </w:r>
          </w:p>
        </w:tc>
        <w:tc>
          <w:tcPr>
            <w:tcW w:w="194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112797" w:rsidRDefault="00112797" w:rsidP="00C37B45">
            <w:pPr>
              <w:keepNext/>
              <w:adjustRightInd w:val="0"/>
              <w:spacing w:before="60" w:after="60"/>
              <w:jc w:val="center"/>
              <w:rPr>
                <w:rFonts w:ascii="Times" w:hAnsi="Times" w:cs="Times"/>
                <w:b/>
                <w:bCs/>
                <w:color w:val="000000"/>
              </w:rPr>
            </w:pPr>
            <w:r>
              <w:rPr>
                <w:rFonts w:ascii="Times" w:hAnsi="Times" w:cs="Times"/>
                <w:b/>
                <w:bCs/>
                <w:color w:val="000000"/>
              </w:rPr>
              <w:t>Statistic</w:t>
            </w:r>
          </w:p>
        </w:tc>
        <w:tc>
          <w:tcPr>
            <w:tcW w:w="216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12797" w:rsidRDefault="00112797" w:rsidP="00C37B45">
            <w:pPr>
              <w:keepNext/>
              <w:adjustRightInd w:val="0"/>
              <w:spacing w:before="60" w:after="60"/>
              <w:jc w:val="center"/>
              <w:rPr>
                <w:rFonts w:ascii="Times" w:hAnsi="Times" w:cs="Times"/>
                <w:b/>
                <w:bCs/>
                <w:color w:val="000000"/>
              </w:rPr>
            </w:pPr>
            <w:r>
              <w:rPr>
                <w:rFonts w:ascii="Times" w:hAnsi="Times" w:cs="Times"/>
                <w:b/>
                <w:bCs/>
                <w:color w:val="000000"/>
              </w:rPr>
              <w:t>p Value</w:t>
            </w:r>
          </w:p>
        </w:tc>
      </w:tr>
      <w:tr w:rsidR="00112797" w:rsidTr="00D57F77">
        <w:tblPrEx>
          <w:tblCellMar>
            <w:top w:w="0" w:type="dxa"/>
            <w:left w:w="0" w:type="dxa"/>
            <w:bottom w:w="0" w:type="dxa"/>
            <w:right w:w="0" w:type="dxa"/>
          </w:tblCellMar>
        </w:tblPrEx>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rsidR="00112797" w:rsidRDefault="00112797" w:rsidP="00C37B45">
            <w:pPr>
              <w:keepNext/>
              <w:adjustRightInd w:val="0"/>
              <w:spacing w:before="60" w:after="60"/>
              <w:rPr>
                <w:rFonts w:ascii="Times" w:hAnsi="Times" w:cs="Times"/>
                <w:b/>
                <w:bCs/>
                <w:color w:val="000000"/>
              </w:rPr>
            </w:pPr>
            <w:r>
              <w:rPr>
                <w:rFonts w:ascii="Times" w:hAnsi="Times" w:cs="Times"/>
                <w:b/>
                <w:bCs/>
                <w:color w:val="000000"/>
              </w:rPr>
              <w:t>Kolmogorov-Smirnov</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rsidR="00112797" w:rsidRDefault="00112797" w:rsidP="00C37B45">
            <w:pPr>
              <w:keepNext/>
              <w:adjustRightInd w:val="0"/>
              <w:spacing w:before="60" w:after="60"/>
              <w:rPr>
                <w:rFonts w:ascii="Times" w:hAnsi="Times" w:cs="Times"/>
                <w:b/>
                <w:bCs/>
                <w:color w:val="000000"/>
              </w:rPr>
            </w:pPr>
            <w:r>
              <w:rPr>
                <w:rFonts w:ascii="Times" w:hAnsi="Times" w:cs="Times"/>
                <w:b/>
                <w:bCs/>
                <w:color w:val="000000"/>
              </w:rPr>
              <w:t>D</w:t>
            </w:r>
          </w:p>
        </w:tc>
        <w:tc>
          <w:tcPr>
            <w:tcW w:w="1213" w:type="dxa"/>
            <w:tcBorders>
              <w:top w:val="nil"/>
              <w:left w:val="single" w:sz="2" w:space="0" w:color="000000"/>
              <w:bottom w:val="single" w:sz="2" w:space="0" w:color="000000"/>
              <w:right w:val="nil"/>
            </w:tcBorders>
            <w:shd w:val="clear" w:color="auto" w:fill="FFFFFF"/>
            <w:tcMar>
              <w:left w:w="60" w:type="dxa"/>
              <w:right w:w="60" w:type="dxa"/>
            </w:tcMar>
          </w:tcPr>
          <w:p w:rsidR="00112797" w:rsidRDefault="00112797" w:rsidP="00C37B45">
            <w:pPr>
              <w:keepNext/>
              <w:adjustRightInd w:val="0"/>
              <w:spacing w:before="60" w:after="60"/>
              <w:jc w:val="right"/>
              <w:rPr>
                <w:rFonts w:ascii="Times" w:hAnsi="Times" w:cs="Times"/>
                <w:color w:val="000000"/>
              </w:rPr>
            </w:pPr>
            <w:r>
              <w:rPr>
                <w:rFonts w:ascii="Times" w:hAnsi="Times" w:cs="Times"/>
                <w:color w:val="000000"/>
              </w:rPr>
              <w:t>0.20898559</w:t>
            </w:r>
          </w:p>
        </w:tc>
        <w:tc>
          <w:tcPr>
            <w:tcW w:w="1350" w:type="dxa"/>
            <w:tcBorders>
              <w:top w:val="nil"/>
              <w:left w:val="single" w:sz="2" w:space="0" w:color="000000"/>
              <w:bottom w:val="single" w:sz="2" w:space="0" w:color="000000"/>
              <w:right w:val="nil"/>
            </w:tcBorders>
            <w:shd w:val="clear" w:color="auto" w:fill="BBBBBB"/>
            <w:tcMar>
              <w:left w:w="60" w:type="dxa"/>
              <w:right w:w="60" w:type="dxa"/>
            </w:tcMar>
          </w:tcPr>
          <w:p w:rsidR="00112797" w:rsidRDefault="00112797" w:rsidP="00C37B45">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D</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12797" w:rsidRDefault="00112797" w:rsidP="00C37B45">
            <w:pPr>
              <w:keepNext/>
              <w:adjustRightInd w:val="0"/>
              <w:spacing w:before="60" w:after="60"/>
              <w:jc w:val="right"/>
              <w:rPr>
                <w:rFonts w:ascii="Times" w:hAnsi="Times" w:cs="Times"/>
                <w:color w:val="000000"/>
              </w:rPr>
            </w:pPr>
            <w:r>
              <w:rPr>
                <w:rFonts w:ascii="Times" w:hAnsi="Times" w:cs="Times"/>
                <w:color w:val="000000"/>
              </w:rPr>
              <w:t>&lt;0.010</w:t>
            </w:r>
          </w:p>
        </w:tc>
      </w:tr>
      <w:tr w:rsidR="00112797" w:rsidTr="00D57F77">
        <w:tblPrEx>
          <w:tblCellMar>
            <w:top w:w="0" w:type="dxa"/>
            <w:left w:w="0" w:type="dxa"/>
            <w:bottom w:w="0" w:type="dxa"/>
            <w:right w:w="0" w:type="dxa"/>
          </w:tblCellMar>
        </w:tblPrEx>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rsidR="00112797" w:rsidRDefault="00112797" w:rsidP="00C37B45">
            <w:pPr>
              <w:keepNext/>
              <w:adjustRightInd w:val="0"/>
              <w:spacing w:before="60" w:after="60"/>
              <w:rPr>
                <w:rFonts w:ascii="Times" w:hAnsi="Times" w:cs="Times"/>
                <w:b/>
                <w:bCs/>
                <w:color w:val="000000"/>
              </w:rPr>
            </w:pPr>
            <w:r>
              <w:rPr>
                <w:rFonts w:ascii="Times" w:hAnsi="Times" w:cs="Times"/>
                <w:b/>
                <w:bCs/>
                <w:color w:val="000000"/>
              </w:rPr>
              <w:t>Cramer-von Mises</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rsidR="00112797" w:rsidRDefault="00112797" w:rsidP="00C37B45">
            <w:pPr>
              <w:keepNext/>
              <w:adjustRightInd w:val="0"/>
              <w:spacing w:before="60" w:after="60"/>
              <w:rPr>
                <w:rFonts w:ascii="Times" w:hAnsi="Times" w:cs="Times"/>
                <w:b/>
                <w:bCs/>
                <w:color w:val="000000"/>
              </w:rPr>
            </w:pPr>
            <w:r>
              <w:rPr>
                <w:rFonts w:ascii="Times" w:hAnsi="Times" w:cs="Times"/>
                <w:b/>
                <w:bCs/>
                <w:color w:val="000000"/>
              </w:rPr>
              <w:t>W-</w:t>
            </w:r>
            <w:proofErr w:type="spellStart"/>
            <w:r>
              <w:rPr>
                <w:rFonts w:ascii="Times" w:hAnsi="Times" w:cs="Times"/>
                <w:b/>
                <w:bCs/>
                <w:color w:val="000000"/>
              </w:rPr>
              <w:t>Sq</w:t>
            </w:r>
            <w:proofErr w:type="spellEnd"/>
          </w:p>
        </w:tc>
        <w:tc>
          <w:tcPr>
            <w:tcW w:w="1213" w:type="dxa"/>
            <w:tcBorders>
              <w:top w:val="nil"/>
              <w:left w:val="single" w:sz="2" w:space="0" w:color="000000"/>
              <w:bottom w:val="single" w:sz="2" w:space="0" w:color="000000"/>
              <w:right w:val="nil"/>
            </w:tcBorders>
            <w:shd w:val="clear" w:color="auto" w:fill="FFFFFF"/>
            <w:tcMar>
              <w:left w:w="60" w:type="dxa"/>
              <w:right w:w="60" w:type="dxa"/>
            </w:tcMar>
          </w:tcPr>
          <w:p w:rsidR="00112797" w:rsidRDefault="00112797" w:rsidP="00C37B45">
            <w:pPr>
              <w:keepNext/>
              <w:adjustRightInd w:val="0"/>
              <w:spacing w:before="60" w:after="60"/>
              <w:jc w:val="right"/>
              <w:rPr>
                <w:rFonts w:ascii="Times" w:hAnsi="Times" w:cs="Times"/>
                <w:color w:val="000000"/>
              </w:rPr>
            </w:pPr>
            <w:r>
              <w:rPr>
                <w:rFonts w:ascii="Times" w:hAnsi="Times" w:cs="Times"/>
                <w:color w:val="000000"/>
              </w:rPr>
              <w:t>0.13637989</w:t>
            </w:r>
          </w:p>
        </w:tc>
        <w:tc>
          <w:tcPr>
            <w:tcW w:w="1350" w:type="dxa"/>
            <w:tcBorders>
              <w:top w:val="nil"/>
              <w:left w:val="single" w:sz="2" w:space="0" w:color="000000"/>
              <w:bottom w:val="single" w:sz="2" w:space="0" w:color="000000"/>
              <w:right w:val="nil"/>
            </w:tcBorders>
            <w:shd w:val="clear" w:color="auto" w:fill="BBBBBB"/>
            <w:tcMar>
              <w:left w:w="60" w:type="dxa"/>
              <w:right w:w="60" w:type="dxa"/>
            </w:tcMar>
          </w:tcPr>
          <w:p w:rsidR="00112797" w:rsidRDefault="00112797" w:rsidP="00C37B45">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W-</w:t>
            </w:r>
            <w:proofErr w:type="spellStart"/>
            <w:r>
              <w:rPr>
                <w:rFonts w:ascii="Times" w:hAnsi="Times" w:cs="Times"/>
                <w:b/>
                <w:bCs/>
                <w:color w:val="000000"/>
              </w:rPr>
              <w:t>Sq</w:t>
            </w:r>
            <w:proofErr w:type="spellEnd"/>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12797" w:rsidRDefault="00112797" w:rsidP="00C37B45">
            <w:pPr>
              <w:keepNext/>
              <w:adjustRightInd w:val="0"/>
              <w:spacing w:before="60" w:after="60"/>
              <w:jc w:val="right"/>
              <w:rPr>
                <w:rFonts w:ascii="Times" w:hAnsi="Times" w:cs="Times"/>
                <w:color w:val="000000"/>
              </w:rPr>
            </w:pPr>
            <w:r>
              <w:rPr>
                <w:rFonts w:ascii="Times" w:hAnsi="Times" w:cs="Times"/>
                <w:color w:val="000000"/>
              </w:rPr>
              <w:t>0.035</w:t>
            </w:r>
          </w:p>
        </w:tc>
      </w:tr>
      <w:tr w:rsidR="00112797" w:rsidTr="00D57F77">
        <w:tblPrEx>
          <w:tblCellMar>
            <w:top w:w="0" w:type="dxa"/>
            <w:left w:w="0" w:type="dxa"/>
            <w:bottom w:w="0" w:type="dxa"/>
            <w:right w:w="0" w:type="dxa"/>
          </w:tblCellMar>
        </w:tblPrEx>
        <w:trPr>
          <w:cantSplit/>
          <w:jc w:val="center"/>
        </w:trPr>
        <w:tc>
          <w:tcPr>
            <w:tcW w:w="2282" w:type="dxa"/>
            <w:tcBorders>
              <w:top w:val="nil"/>
              <w:left w:val="single" w:sz="6" w:space="0" w:color="000000"/>
              <w:bottom w:val="single" w:sz="6" w:space="0" w:color="000000"/>
              <w:right w:val="nil"/>
            </w:tcBorders>
            <w:shd w:val="clear" w:color="auto" w:fill="BBBBBB"/>
            <w:tcMar>
              <w:left w:w="60" w:type="dxa"/>
              <w:right w:w="60" w:type="dxa"/>
            </w:tcMar>
          </w:tcPr>
          <w:p w:rsidR="00112797" w:rsidRDefault="00112797" w:rsidP="00C37B45">
            <w:pPr>
              <w:adjustRightInd w:val="0"/>
              <w:spacing w:before="60" w:after="60"/>
              <w:rPr>
                <w:rFonts w:ascii="Times" w:hAnsi="Times" w:cs="Times"/>
                <w:b/>
                <w:bCs/>
                <w:color w:val="000000"/>
              </w:rPr>
            </w:pPr>
            <w:r>
              <w:rPr>
                <w:rFonts w:ascii="Times" w:hAnsi="Times" w:cs="Times"/>
                <w:b/>
                <w:bCs/>
                <w:color w:val="000000"/>
              </w:rPr>
              <w:t>Anderson-Darling</w:t>
            </w:r>
          </w:p>
        </w:tc>
        <w:tc>
          <w:tcPr>
            <w:tcW w:w="727" w:type="dxa"/>
            <w:tcBorders>
              <w:top w:val="nil"/>
              <w:left w:val="single" w:sz="2" w:space="0" w:color="000000"/>
              <w:bottom w:val="single" w:sz="6" w:space="0" w:color="000000"/>
              <w:right w:val="nil"/>
            </w:tcBorders>
            <w:shd w:val="clear" w:color="auto" w:fill="BBBBBB"/>
            <w:tcMar>
              <w:left w:w="60" w:type="dxa"/>
              <w:right w:w="60" w:type="dxa"/>
            </w:tcMar>
          </w:tcPr>
          <w:p w:rsidR="00112797" w:rsidRDefault="00112797" w:rsidP="00C37B45">
            <w:pPr>
              <w:adjustRightInd w:val="0"/>
              <w:spacing w:before="60" w:after="60"/>
              <w:rPr>
                <w:rFonts w:ascii="Times" w:hAnsi="Times" w:cs="Times"/>
                <w:b/>
                <w:bCs/>
                <w:color w:val="000000"/>
              </w:rPr>
            </w:pPr>
            <w:r>
              <w:rPr>
                <w:rFonts w:ascii="Times" w:hAnsi="Times" w:cs="Times"/>
                <w:b/>
                <w:bCs/>
                <w:color w:val="000000"/>
              </w:rPr>
              <w:t>A-</w:t>
            </w:r>
            <w:proofErr w:type="spellStart"/>
            <w:r>
              <w:rPr>
                <w:rFonts w:ascii="Times" w:hAnsi="Times" w:cs="Times"/>
                <w:b/>
                <w:bCs/>
                <w:color w:val="000000"/>
              </w:rPr>
              <w:t>Sq</w:t>
            </w:r>
            <w:proofErr w:type="spellEnd"/>
          </w:p>
        </w:tc>
        <w:tc>
          <w:tcPr>
            <w:tcW w:w="1213" w:type="dxa"/>
            <w:tcBorders>
              <w:top w:val="nil"/>
              <w:left w:val="single" w:sz="2" w:space="0" w:color="000000"/>
              <w:bottom w:val="single" w:sz="6" w:space="0" w:color="000000"/>
              <w:right w:val="nil"/>
            </w:tcBorders>
            <w:shd w:val="clear" w:color="auto" w:fill="FFFFFF"/>
            <w:tcMar>
              <w:left w:w="60" w:type="dxa"/>
              <w:right w:w="60" w:type="dxa"/>
            </w:tcMar>
          </w:tcPr>
          <w:p w:rsidR="00112797" w:rsidRDefault="00112797" w:rsidP="00C37B45">
            <w:pPr>
              <w:adjustRightInd w:val="0"/>
              <w:spacing w:before="60" w:after="60"/>
              <w:jc w:val="right"/>
              <w:rPr>
                <w:rFonts w:ascii="Times" w:hAnsi="Times" w:cs="Times"/>
                <w:color w:val="000000"/>
              </w:rPr>
            </w:pPr>
            <w:r>
              <w:rPr>
                <w:rFonts w:ascii="Times" w:hAnsi="Times" w:cs="Times"/>
                <w:color w:val="000000"/>
              </w:rPr>
              <w:t>0.77966901</w:t>
            </w:r>
          </w:p>
        </w:tc>
        <w:tc>
          <w:tcPr>
            <w:tcW w:w="1350" w:type="dxa"/>
            <w:tcBorders>
              <w:top w:val="nil"/>
              <w:left w:val="single" w:sz="2" w:space="0" w:color="000000"/>
              <w:bottom w:val="single" w:sz="6" w:space="0" w:color="000000"/>
              <w:right w:val="nil"/>
            </w:tcBorders>
            <w:shd w:val="clear" w:color="auto" w:fill="BBBBBB"/>
            <w:tcMar>
              <w:left w:w="60" w:type="dxa"/>
              <w:right w:w="60" w:type="dxa"/>
            </w:tcMar>
          </w:tcPr>
          <w:p w:rsidR="00112797" w:rsidRDefault="00112797" w:rsidP="00C37B45">
            <w:pPr>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A-</w:t>
            </w:r>
            <w:proofErr w:type="spellStart"/>
            <w:r>
              <w:rPr>
                <w:rFonts w:ascii="Times" w:hAnsi="Times" w:cs="Times"/>
                <w:b/>
                <w:bCs/>
                <w:color w:val="000000"/>
              </w:rPr>
              <w:t>Sq</w:t>
            </w:r>
            <w:proofErr w:type="spellEnd"/>
          </w:p>
        </w:tc>
        <w:tc>
          <w:tcPr>
            <w:tcW w:w="81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12797" w:rsidRDefault="00112797" w:rsidP="00C37B45">
            <w:pPr>
              <w:adjustRightInd w:val="0"/>
              <w:spacing w:before="60" w:after="60"/>
              <w:jc w:val="right"/>
              <w:rPr>
                <w:rFonts w:ascii="Times" w:hAnsi="Times" w:cs="Times"/>
                <w:color w:val="000000"/>
              </w:rPr>
            </w:pPr>
            <w:r w:rsidRPr="00D57F77">
              <w:rPr>
                <w:rFonts w:ascii="Times" w:hAnsi="Times" w:cs="Times"/>
                <w:color w:val="000000"/>
                <w:highlight w:val="yellow"/>
              </w:rPr>
              <w:t>0.039</w:t>
            </w:r>
          </w:p>
        </w:tc>
      </w:tr>
    </w:tbl>
    <w:p w:rsidR="00112797" w:rsidRDefault="00D57F77" w:rsidP="00D57F77">
      <w:pPr>
        <w:spacing w:before="120"/>
      </w:pPr>
      <w:r>
        <w:t xml:space="preserve">The highlighted P-value for the Anderson Darling test (P=0.039 is less than </w:t>
      </w:r>
      <w:r>
        <w:rPr>
          <w:rFonts w:cstheme="minorHAnsi"/>
        </w:rPr>
        <w:t>α</w:t>
      </w:r>
      <w:r>
        <w:t>=0.05) suggests that the data is not normal.</w:t>
      </w:r>
      <w:r w:rsidR="00186579">
        <w:t xml:space="preserve"> The equal variance assumption need not be checked.</w:t>
      </w:r>
    </w:p>
    <w:p w:rsidR="00112797" w:rsidRDefault="00D57F77" w:rsidP="00D57F77">
      <w:r>
        <w:t xml:space="preserve">Having violated the assumption for normality, it is appropriate to </w:t>
      </w:r>
      <w:r w:rsidR="00A53AE3">
        <w:t xml:space="preserve">use the Mann-Whitney test, otherwise known as the Wilcoxon Rank-Sum Test. </w:t>
      </w:r>
    </w:p>
    <w:p w:rsidR="00A53AE3" w:rsidRDefault="00A53AE3" w:rsidP="00A53AE3">
      <w:pPr>
        <w:spacing w:after="0"/>
        <w:jc w:val="center"/>
      </w:pPr>
      <w:r>
        <w:t>Figure 2.34.</w:t>
      </w:r>
      <w:r w:rsidR="00186579">
        <w:t>a.</w:t>
      </w:r>
      <w:r>
        <w:t>1  Minitab Mann-Whitney Test for Question 2.34</w:t>
      </w:r>
      <w:r w:rsidR="006B69E6">
        <w:t>.a</w:t>
      </w:r>
    </w:p>
    <w:tbl>
      <w:tblPr>
        <w:tblStyle w:val="TableGrid"/>
        <w:tblW w:w="0" w:type="auto"/>
        <w:jc w:val="center"/>
        <w:tblLook w:val="04A0" w:firstRow="1" w:lastRow="0" w:firstColumn="1" w:lastColumn="0" w:noHBand="0" w:noVBand="1"/>
      </w:tblPr>
      <w:tblGrid>
        <w:gridCol w:w="4225"/>
      </w:tblGrid>
      <w:tr w:rsidR="00A53AE3" w:rsidTr="00A53AE3">
        <w:trPr>
          <w:jc w:val="center"/>
        </w:trPr>
        <w:tc>
          <w:tcPr>
            <w:tcW w:w="4225" w:type="dxa"/>
          </w:tcPr>
          <w:p w:rsidR="00A53AE3" w:rsidRPr="00A53AE3" w:rsidRDefault="00A53AE3" w:rsidP="00A53AE3">
            <w:pPr>
              <w:autoSpaceDE w:val="0"/>
              <w:autoSpaceDN w:val="0"/>
              <w:adjustRightInd w:val="0"/>
              <w:rPr>
                <w:rFonts w:ascii="Segoe UI" w:eastAsia="Times New Roman" w:hAnsi="Segoe UI" w:cs="Segoe UI"/>
                <w:caps/>
                <w:color w:val="000000"/>
                <w:sz w:val="13"/>
                <w:szCs w:val="13"/>
              </w:rPr>
            </w:pPr>
            <w:r w:rsidRPr="00A53AE3">
              <w:rPr>
                <w:rFonts w:ascii="Segoe UI" w:eastAsia="Times New Roman" w:hAnsi="Segoe UI" w:cs="Segoe UI"/>
                <w:caps/>
                <w:color w:val="000000"/>
                <w:sz w:val="13"/>
                <w:szCs w:val="13"/>
              </w:rPr>
              <w:t>34 SEP COL</w:t>
            </w:r>
          </w:p>
          <w:p w:rsidR="00A53AE3" w:rsidRPr="00A53AE3" w:rsidRDefault="00A53AE3" w:rsidP="00A53AE3">
            <w:pPr>
              <w:autoSpaceDE w:val="0"/>
              <w:autoSpaceDN w:val="0"/>
              <w:adjustRightInd w:val="0"/>
              <w:spacing w:after="96"/>
              <w:ind w:right="384"/>
              <w:rPr>
                <w:rFonts w:ascii="Segoe UI" w:eastAsia="Times New Roman" w:hAnsi="Segoe UI" w:cs="Segoe UI"/>
                <w:b/>
                <w:bCs/>
                <w:color w:val="000000"/>
              </w:rPr>
            </w:pPr>
            <w:r w:rsidRPr="00A53AE3">
              <w:rPr>
                <w:rFonts w:ascii="Segoe UI" w:eastAsia="Times New Roman" w:hAnsi="Segoe UI" w:cs="Segoe UI"/>
                <w:b/>
                <w:bCs/>
                <w:color w:val="000000"/>
              </w:rPr>
              <w:t>Mann-Whitney: Caliper 1, Caliper 2</w:t>
            </w:r>
          </w:p>
          <w:p w:rsidR="00A53AE3" w:rsidRPr="00A53AE3" w:rsidRDefault="00A53AE3" w:rsidP="00A53AE3">
            <w:pPr>
              <w:autoSpaceDE w:val="0"/>
              <w:autoSpaceDN w:val="0"/>
              <w:adjustRightInd w:val="0"/>
              <w:spacing w:after="96"/>
              <w:rPr>
                <w:rFonts w:ascii="Segoe UI" w:eastAsia="Times New Roman" w:hAnsi="Segoe UI" w:cs="Segoe UI"/>
                <w:b/>
                <w:bCs/>
                <w:color w:val="056EB2"/>
                <w:sz w:val="19"/>
                <w:szCs w:val="19"/>
              </w:rPr>
            </w:pPr>
            <w:r w:rsidRPr="00A53AE3">
              <w:rPr>
                <w:rFonts w:ascii="Segoe UI" w:eastAsia="Times New Roman" w:hAnsi="Segoe UI" w:cs="Segoe UI"/>
                <w:b/>
                <w:bCs/>
                <w:color w:val="056EB2"/>
                <w:sz w:val="19"/>
                <w:szCs w:val="19"/>
              </w:rPr>
              <w:t>Method</w:t>
            </w:r>
          </w:p>
          <w:tbl>
            <w:tblPr>
              <w:tblW w:w="0" w:type="auto"/>
              <w:tblInd w:w="168" w:type="dxa"/>
              <w:tblCellMar>
                <w:left w:w="60" w:type="dxa"/>
                <w:right w:w="60" w:type="dxa"/>
              </w:tblCellMar>
              <w:tblLook w:val="0000" w:firstRow="0" w:lastRow="0" w:firstColumn="0" w:lastColumn="0" w:noHBand="0" w:noVBand="0"/>
            </w:tblPr>
            <w:tblGrid>
              <w:gridCol w:w="1584"/>
            </w:tblGrid>
            <w:tr w:rsidR="00A53AE3" w:rsidRPr="00A53AE3">
              <w:tblPrEx>
                <w:tblCellMar>
                  <w:top w:w="0" w:type="dxa"/>
                  <w:bottom w:w="0" w:type="dxa"/>
                </w:tblCellMar>
              </w:tblPrEx>
              <w:tc>
                <w:tcPr>
                  <w:tcW w:w="1584" w:type="dxa"/>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η₁: median of Caliper 1</w:t>
                  </w:r>
                </w:p>
              </w:tc>
            </w:tr>
            <w:tr w:rsidR="00A53AE3" w:rsidRPr="00A53AE3">
              <w:tblPrEx>
                <w:tblCellMar>
                  <w:top w:w="0" w:type="dxa"/>
                  <w:bottom w:w="0" w:type="dxa"/>
                </w:tblCellMar>
              </w:tblPrEx>
              <w:tc>
                <w:tcPr>
                  <w:tcW w:w="1584" w:type="dxa"/>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η₂: median of Caliper 2</w:t>
                  </w:r>
                </w:p>
              </w:tc>
            </w:tr>
            <w:tr w:rsidR="00A53AE3" w:rsidRPr="00A53AE3">
              <w:tblPrEx>
                <w:tblCellMar>
                  <w:top w:w="0" w:type="dxa"/>
                  <w:bottom w:w="0" w:type="dxa"/>
                </w:tblCellMar>
              </w:tblPrEx>
              <w:tc>
                <w:tcPr>
                  <w:tcW w:w="1584" w:type="dxa"/>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Difference: η₁ - η₂</w:t>
                  </w:r>
                </w:p>
              </w:tc>
            </w:tr>
          </w:tbl>
          <w:p w:rsidR="00A53AE3" w:rsidRPr="00A53AE3" w:rsidRDefault="00A53AE3" w:rsidP="00A53AE3">
            <w:pPr>
              <w:autoSpaceDE w:val="0"/>
              <w:autoSpaceDN w:val="0"/>
              <w:adjustRightInd w:val="0"/>
              <w:spacing w:after="96"/>
              <w:rPr>
                <w:rFonts w:ascii="Segoe UI" w:eastAsia="Times New Roman" w:hAnsi="Segoe UI" w:cs="Segoe UI"/>
                <w:b/>
                <w:bCs/>
                <w:color w:val="056EB2"/>
                <w:sz w:val="19"/>
                <w:szCs w:val="19"/>
              </w:rPr>
            </w:pPr>
            <w:r w:rsidRPr="00A53AE3">
              <w:rPr>
                <w:rFonts w:ascii="Segoe UI" w:eastAsia="Times New Roman" w:hAnsi="Segoe UI" w:cs="Segoe UI"/>
                <w:b/>
                <w:bCs/>
                <w:color w:val="056EB2"/>
                <w:sz w:val="19"/>
                <w:szCs w:val="19"/>
              </w:rPr>
              <w:t>Descriptive Statistics</w:t>
            </w:r>
          </w:p>
          <w:tbl>
            <w:tblPr>
              <w:tblW w:w="0" w:type="auto"/>
              <w:tblInd w:w="168" w:type="dxa"/>
              <w:tblCellMar>
                <w:left w:w="60" w:type="dxa"/>
                <w:right w:w="60" w:type="dxa"/>
              </w:tblCellMar>
              <w:tblLook w:val="0000" w:firstRow="0" w:lastRow="0" w:firstColumn="0" w:lastColumn="0" w:noHBand="0" w:noVBand="0"/>
            </w:tblPr>
            <w:tblGrid>
              <w:gridCol w:w="672"/>
              <w:gridCol w:w="264"/>
              <w:gridCol w:w="672"/>
            </w:tblGrid>
            <w:tr w:rsidR="00A53AE3" w:rsidRPr="00A53AE3">
              <w:tblPrEx>
                <w:tblCellMar>
                  <w:top w:w="0" w:type="dxa"/>
                  <w:bottom w:w="0" w:type="dxa"/>
                </w:tblCellMar>
              </w:tblPrEx>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A53AE3" w:rsidRPr="00A53AE3" w:rsidRDefault="00A53AE3" w:rsidP="00A53AE3">
                  <w:pPr>
                    <w:autoSpaceDE w:val="0"/>
                    <w:autoSpaceDN w:val="0"/>
                    <w:adjustRightInd w:val="0"/>
                    <w:spacing w:after="0" w:line="240" w:lineRule="auto"/>
                    <w:jc w:val="right"/>
                    <w:rPr>
                      <w:rFonts w:ascii="Segoe UI" w:eastAsia="Times New Roman" w:hAnsi="Segoe UI" w:cs="Segoe UI"/>
                      <w:b/>
                      <w:bCs/>
                      <w:color w:val="000000"/>
                      <w:sz w:val="15"/>
                      <w:szCs w:val="15"/>
                    </w:rPr>
                  </w:pPr>
                  <w:r w:rsidRPr="00A53AE3">
                    <w:rPr>
                      <w:rFonts w:ascii="Segoe UI" w:eastAsia="Times New Roman" w:hAnsi="Segoe UI" w:cs="Segoe UI"/>
                      <w:b/>
                      <w:bCs/>
                      <w:color w:val="000000"/>
                      <w:sz w:val="15"/>
                      <w:szCs w:val="15"/>
                    </w:rPr>
                    <w:t>Sample</w:t>
                  </w:r>
                </w:p>
              </w:tc>
              <w:tc>
                <w:tcPr>
                  <w:tcW w:w="2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A53AE3" w:rsidRPr="00A53AE3" w:rsidRDefault="00A53AE3" w:rsidP="00A53AE3">
                  <w:pPr>
                    <w:autoSpaceDE w:val="0"/>
                    <w:autoSpaceDN w:val="0"/>
                    <w:adjustRightInd w:val="0"/>
                    <w:spacing w:after="0" w:line="240" w:lineRule="auto"/>
                    <w:jc w:val="right"/>
                    <w:rPr>
                      <w:rFonts w:ascii="Segoe UI" w:eastAsia="Times New Roman" w:hAnsi="Segoe UI" w:cs="Segoe UI"/>
                      <w:b/>
                      <w:bCs/>
                      <w:color w:val="000000"/>
                      <w:sz w:val="15"/>
                      <w:szCs w:val="15"/>
                    </w:rPr>
                  </w:pPr>
                  <w:r w:rsidRPr="00A53AE3">
                    <w:rPr>
                      <w:rFonts w:ascii="Segoe UI" w:eastAsia="Times New Roman" w:hAnsi="Segoe UI" w:cs="Segoe UI"/>
                      <w:b/>
                      <w:bCs/>
                      <w:color w:val="000000"/>
                      <w:sz w:val="15"/>
                      <w:szCs w:val="15"/>
                    </w:rPr>
                    <w:t>N</w:t>
                  </w:r>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A53AE3" w:rsidRPr="00A53AE3" w:rsidRDefault="00A53AE3" w:rsidP="00A53AE3">
                  <w:pPr>
                    <w:autoSpaceDE w:val="0"/>
                    <w:autoSpaceDN w:val="0"/>
                    <w:adjustRightInd w:val="0"/>
                    <w:spacing w:after="0" w:line="240" w:lineRule="auto"/>
                    <w:jc w:val="right"/>
                    <w:rPr>
                      <w:rFonts w:ascii="Segoe UI" w:eastAsia="Times New Roman" w:hAnsi="Segoe UI" w:cs="Segoe UI"/>
                      <w:b/>
                      <w:bCs/>
                      <w:color w:val="000000"/>
                      <w:sz w:val="15"/>
                      <w:szCs w:val="15"/>
                    </w:rPr>
                  </w:pPr>
                  <w:r w:rsidRPr="00A53AE3">
                    <w:rPr>
                      <w:rFonts w:ascii="Segoe UI" w:eastAsia="Times New Roman" w:hAnsi="Segoe UI" w:cs="Segoe UI"/>
                      <w:b/>
                      <w:bCs/>
                      <w:color w:val="000000"/>
                      <w:sz w:val="15"/>
                      <w:szCs w:val="15"/>
                    </w:rPr>
                    <w:t>Median</w:t>
                  </w:r>
                </w:p>
              </w:tc>
            </w:tr>
            <w:tr w:rsidR="00A53AE3" w:rsidRPr="00A53AE3">
              <w:tblPrEx>
                <w:tblCellMar>
                  <w:top w:w="0" w:type="dxa"/>
                  <w:bottom w:w="0" w:type="dxa"/>
                </w:tblCellMar>
              </w:tblPrEx>
              <w:tc>
                <w:tcPr>
                  <w:tcW w:w="672" w:type="dxa"/>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jc w:val="right"/>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Caliper 1</w:t>
                  </w:r>
                </w:p>
              </w:tc>
              <w:tc>
                <w:tcPr>
                  <w:tcW w:w="264" w:type="dxa"/>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jc w:val="right"/>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12</w:t>
                  </w:r>
                </w:p>
              </w:tc>
              <w:tc>
                <w:tcPr>
                  <w:tcW w:w="672" w:type="dxa"/>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jc w:val="right"/>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0.2665</w:t>
                  </w:r>
                </w:p>
              </w:tc>
            </w:tr>
            <w:tr w:rsidR="00A53AE3" w:rsidRPr="00A53AE3">
              <w:tblPrEx>
                <w:tblCellMar>
                  <w:top w:w="0" w:type="dxa"/>
                  <w:bottom w:w="0" w:type="dxa"/>
                </w:tblCellMar>
              </w:tblPrEx>
              <w:tc>
                <w:tcPr>
                  <w:tcW w:w="672" w:type="dxa"/>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jc w:val="right"/>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Caliper 2</w:t>
                  </w:r>
                </w:p>
              </w:tc>
              <w:tc>
                <w:tcPr>
                  <w:tcW w:w="264" w:type="dxa"/>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jc w:val="right"/>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12</w:t>
                  </w:r>
                </w:p>
              </w:tc>
              <w:tc>
                <w:tcPr>
                  <w:tcW w:w="672" w:type="dxa"/>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jc w:val="right"/>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0.2655</w:t>
                  </w:r>
                </w:p>
              </w:tc>
            </w:tr>
          </w:tbl>
          <w:p w:rsidR="00A53AE3" w:rsidRPr="00A53AE3" w:rsidRDefault="00A53AE3" w:rsidP="00A53AE3">
            <w:pPr>
              <w:autoSpaceDE w:val="0"/>
              <w:autoSpaceDN w:val="0"/>
              <w:adjustRightInd w:val="0"/>
              <w:spacing w:after="96"/>
              <w:rPr>
                <w:rFonts w:ascii="Segoe UI" w:eastAsia="Times New Roman" w:hAnsi="Segoe UI" w:cs="Segoe UI"/>
                <w:b/>
                <w:bCs/>
                <w:color w:val="056EB2"/>
                <w:sz w:val="19"/>
                <w:szCs w:val="19"/>
              </w:rPr>
            </w:pPr>
            <w:r w:rsidRPr="00A53AE3">
              <w:rPr>
                <w:rFonts w:ascii="Segoe UI" w:eastAsia="Times New Roman" w:hAnsi="Segoe UI" w:cs="Segoe UI"/>
                <w:b/>
                <w:bCs/>
                <w:color w:val="056EB2"/>
                <w:sz w:val="19"/>
                <w:szCs w:val="19"/>
              </w:rPr>
              <w:t>Estimation for Difference</w:t>
            </w:r>
          </w:p>
          <w:tbl>
            <w:tblPr>
              <w:tblW w:w="0" w:type="auto"/>
              <w:tblInd w:w="168" w:type="dxa"/>
              <w:tblCellMar>
                <w:left w:w="60" w:type="dxa"/>
                <w:right w:w="60" w:type="dxa"/>
              </w:tblCellMar>
              <w:tblLook w:val="0000" w:firstRow="0" w:lastRow="0" w:firstColumn="0" w:lastColumn="0" w:noHBand="0" w:noVBand="0"/>
            </w:tblPr>
            <w:tblGrid>
              <w:gridCol w:w="888"/>
              <w:gridCol w:w="1572"/>
              <w:gridCol w:w="948"/>
            </w:tblGrid>
            <w:tr w:rsidR="00A53AE3" w:rsidRPr="00A53AE3">
              <w:tblPrEx>
                <w:tblCellMar>
                  <w:top w:w="0" w:type="dxa"/>
                  <w:bottom w:w="0" w:type="dxa"/>
                </w:tblCellMar>
              </w:tblPrEx>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A53AE3" w:rsidRPr="00A53AE3" w:rsidRDefault="00A53AE3" w:rsidP="00A53AE3">
                  <w:pPr>
                    <w:autoSpaceDE w:val="0"/>
                    <w:autoSpaceDN w:val="0"/>
                    <w:adjustRightInd w:val="0"/>
                    <w:spacing w:after="0" w:line="240" w:lineRule="auto"/>
                    <w:jc w:val="right"/>
                    <w:rPr>
                      <w:rFonts w:ascii="Segoe UI" w:eastAsia="Times New Roman" w:hAnsi="Segoe UI" w:cs="Segoe UI"/>
                      <w:b/>
                      <w:bCs/>
                      <w:color w:val="000000"/>
                      <w:sz w:val="15"/>
                      <w:szCs w:val="15"/>
                    </w:rPr>
                  </w:pPr>
                  <w:r w:rsidRPr="00A53AE3">
                    <w:rPr>
                      <w:rFonts w:ascii="Segoe UI" w:eastAsia="Times New Roman" w:hAnsi="Segoe UI" w:cs="Segoe UI"/>
                      <w:b/>
                      <w:bCs/>
                      <w:color w:val="000000"/>
                      <w:sz w:val="15"/>
                      <w:szCs w:val="15"/>
                    </w:rPr>
                    <w:t>Difference</w:t>
                  </w:r>
                </w:p>
              </w:tc>
              <w:tc>
                <w:tcPr>
                  <w:tcW w:w="15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A53AE3" w:rsidRPr="00A53AE3" w:rsidRDefault="00A53AE3" w:rsidP="00A53AE3">
                  <w:pPr>
                    <w:autoSpaceDE w:val="0"/>
                    <w:autoSpaceDN w:val="0"/>
                    <w:adjustRightInd w:val="0"/>
                    <w:spacing w:after="0" w:line="240" w:lineRule="auto"/>
                    <w:jc w:val="center"/>
                    <w:rPr>
                      <w:rFonts w:ascii="Segoe UI" w:eastAsia="Times New Roman" w:hAnsi="Segoe UI" w:cs="Segoe UI"/>
                      <w:b/>
                      <w:bCs/>
                      <w:color w:val="000000"/>
                      <w:sz w:val="15"/>
                      <w:szCs w:val="15"/>
                    </w:rPr>
                  </w:pPr>
                  <w:r w:rsidRPr="00A53AE3">
                    <w:rPr>
                      <w:rFonts w:ascii="Segoe UI" w:eastAsia="Times New Roman" w:hAnsi="Segoe UI" w:cs="Segoe UI"/>
                      <w:b/>
                      <w:bCs/>
                      <w:color w:val="000000"/>
                      <w:sz w:val="15"/>
                      <w:szCs w:val="15"/>
                    </w:rPr>
                    <w:t>CI for Difference</w:t>
                  </w:r>
                </w:p>
              </w:tc>
              <w:tc>
                <w:tcPr>
                  <w:tcW w:w="9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A53AE3" w:rsidRPr="00A53AE3" w:rsidRDefault="00A53AE3" w:rsidP="00A53AE3">
                  <w:pPr>
                    <w:autoSpaceDE w:val="0"/>
                    <w:autoSpaceDN w:val="0"/>
                    <w:adjustRightInd w:val="0"/>
                    <w:spacing w:after="0" w:line="240" w:lineRule="auto"/>
                    <w:jc w:val="right"/>
                    <w:rPr>
                      <w:rFonts w:ascii="Segoe UI" w:eastAsia="Times New Roman" w:hAnsi="Segoe UI" w:cs="Segoe UI"/>
                      <w:b/>
                      <w:bCs/>
                      <w:color w:val="000000"/>
                      <w:sz w:val="15"/>
                      <w:szCs w:val="15"/>
                    </w:rPr>
                  </w:pPr>
                  <w:r w:rsidRPr="00A53AE3">
                    <w:rPr>
                      <w:rFonts w:ascii="Segoe UI" w:eastAsia="Times New Roman" w:hAnsi="Segoe UI" w:cs="Segoe UI"/>
                      <w:b/>
                      <w:bCs/>
                      <w:color w:val="000000"/>
                      <w:sz w:val="15"/>
                      <w:szCs w:val="15"/>
                    </w:rPr>
                    <w:t>Achieved</w:t>
                  </w:r>
                  <w:r w:rsidRPr="00A53AE3">
                    <w:rPr>
                      <w:rFonts w:ascii="Segoe UI" w:eastAsia="Times New Roman" w:hAnsi="Segoe UI" w:cs="Segoe UI"/>
                      <w:b/>
                      <w:bCs/>
                      <w:color w:val="000000"/>
                      <w:sz w:val="15"/>
                      <w:szCs w:val="15"/>
                    </w:rPr>
                    <w:br/>
                    <w:t>Confidence</w:t>
                  </w:r>
                </w:p>
              </w:tc>
            </w:tr>
            <w:tr w:rsidR="00A53AE3" w:rsidRPr="00A53AE3">
              <w:tblPrEx>
                <w:tblCellMar>
                  <w:top w:w="0" w:type="dxa"/>
                  <w:bottom w:w="0" w:type="dxa"/>
                </w:tblCellMar>
              </w:tblPrEx>
              <w:tc>
                <w:tcPr>
                  <w:tcW w:w="888" w:type="dxa"/>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jc w:val="right"/>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0.0000000</w:t>
                  </w:r>
                </w:p>
              </w:tc>
              <w:tc>
                <w:tcPr>
                  <w:tcW w:w="1572" w:type="dxa"/>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jc w:val="center"/>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(-0.0010000, 0.0020000)</w:t>
                  </w:r>
                </w:p>
              </w:tc>
              <w:tc>
                <w:tcPr>
                  <w:tcW w:w="948" w:type="dxa"/>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jc w:val="right"/>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95.36%</w:t>
                  </w:r>
                </w:p>
              </w:tc>
            </w:tr>
          </w:tbl>
          <w:p w:rsidR="00A53AE3" w:rsidRPr="00A53AE3" w:rsidRDefault="00A53AE3" w:rsidP="00A53AE3">
            <w:pPr>
              <w:autoSpaceDE w:val="0"/>
              <w:autoSpaceDN w:val="0"/>
              <w:adjustRightInd w:val="0"/>
              <w:spacing w:after="96"/>
              <w:rPr>
                <w:rFonts w:ascii="Segoe UI" w:eastAsia="Times New Roman" w:hAnsi="Segoe UI" w:cs="Segoe UI"/>
                <w:b/>
                <w:bCs/>
                <w:color w:val="056EB2"/>
                <w:sz w:val="19"/>
                <w:szCs w:val="19"/>
              </w:rPr>
            </w:pPr>
            <w:r w:rsidRPr="00A53AE3">
              <w:rPr>
                <w:rFonts w:ascii="Segoe UI" w:eastAsia="Times New Roman" w:hAnsi="Segoe UI" w:cs="Segoe UI"/>
                <w:b/>
                <w:bCs/>
                <w:color w:val="056EB2"/>
                <w:sz w:val="19"/>
                <w:szCs w:val="19"/>
              </w:rPr>
              <w:t>Test</w:t>
            </w:r>
          </w:p>
          <w:tbl>
            <w:tblPr>
              <w:tblW w:w="0" w:type="auto"/>
              <w:tblInd w:w="168" w:type="dxa"/>
              <w:tblCellMar>
                <w:left w:w="60" w:type="dxa"/>
                <w:right w:w="60" w:type="dxa"/>
              </w:tblCellMar>
              <w:tblLook w:val="0000" w:firstRow="0" w:lastRow="0" w:firstColumn="0" w:lastColumn="0" w:noHBand="0" w:noVBand="0"/>
            </w:tblPr>
            <w:tblGrid>
              <w:gridCol w:w="1404"/>
              <w:gridCol w:w="120"/>
              <w:gridCol w:w="636"/>
              <w:gridCol w:w="348"/>
              <w:gridCol w:w="348"/>
            </w:tblGrid>
            <w:tr w:rsidR="00A53AE3" w:rsidRPr="00A53AE3">
              <w:tblPrEx>
                <w:tblCellMar>
                  <w:top w:w="0" w:type="dxa"/>
                  <w:bottom w:w="0" w:type="dxa"/>
                </w:tblCellMar>
              </w:tblPrEx>
              <w:trPr>
                <w:gridAfter w:val="1"/>
                <w:wAfter w:w="348" w:type="dxa"/>
              </w:trPr>
              <w:tc>
                <w:tcPr>
                  <w:tcW w:w="1524" w:type="dxa"/>
                  <w:gridSpan w:val="2"/>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Null hypothesis</w:t>
                  </w:r>
                </w:p>
              </w:tc>
              <w:tc>
                <w:tcPr>
                  <w:tcW w:w="984" w:type="dxa"/>
                  <w:gridSpan w:val="2"/>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H₀: η₁ - η₂ = 0</w:t>
                  </w:r>
                </w:p>
              </w:tc>
            </w:tr>
            <w:tr w:rsidR="00A53AE3" w:rsidRPr="00A53AE3">
              <w:tblPrEx>
                <w:tblCellMar>
                  <w:top w:w="0" w:type="dxa"/>
                  <w:bottom w:w="0" w:type="dxa"/>
                </w:tblCellMar>
              </w:tblPrEx>
              <w:trPr>
                <w:gridAfter w:val="1"/>
                <w:wAfter w:w="348" w:type="dxa"/>
              </w:trPr>
              <w:tc>
                <w:tcPr>
                  <w:tcW w:w="1524" w:type="dxa"/>
                  <w:gridSpan w:val="2"/>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Alternative hypothesis</w:t>
                  </w:r>
                </w:p>
              </w:tc>
              <w:tc>
                <w:tcPr>
                  <w:tcW w:w="984" w:type="dxa"/>
                  <w:gridSpan w:val="2"/>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H₁: η₁ - η₂ ≠ 0</w:t>
                  </w:r>
                </w:p>
              </w:tc>
            </w:tr>
            <w:tr w:rsidR="00A53AE3" w:rsidRPr="00A53AE3">
              <w:tblPrEx>
                <w:tblCellMar>
                  <w:top w:w="0" w:type="dxa"/>
                  <w:bottom w:w="0" w:type="dxa"/>
                </w:tblCellMar>
              </w:tblPrEx>
              <w:tc>
                <w:tcPr>
                  <w:tcW w:w="14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A53AE3" w:rsidRPr="00A53AE3" w:rsidRDefault="00A53AE3" w:rsidP="00A53AE3">
                  <w:pPr>
                    <w:autoSpaceDE w:val="0"/>
                    <w:autoSpaceDN w:val="0"/>
                    <w:adjustRightInd w:val="0"/>
                    <w:spacing w:after="0" w:line="240" w:lineRule="auto"/>
                    <w:rPr>
                      <w:rFonts w:ascii="Segoe UI" w:eastAsia="Times New Roman" w:hAnsi="Segoe UI" w:cs="Segoe UI"/>
                      <w:b/>
                      <w:bCs/>
                      <w:color w:val="000000"/>
                      <w:sz w:val="15"/>
                      <w:szCs w:val="15"/>
                    </w:rPr>
                  </w:pPr>
                  <w:r w:rsidRPr="00A53AE3">
                    <w:rPr>
                      <w:rFonts w:ascii="Segoe UI" w:eastAsia="Times New Roman" w:hAnsi="Segoe UI" w:cs="Segoe UI"/>
                      <w:b/>
                      <w:bCs/>
                      <w:color w:val="000000"/>
                      <w:sz w:val="15"/>
                      <w:szCs w:val="15"/>
                    </w:rPr>
                    <w:t>Method</w:t>
                  </w:r>
                </w:p>
              </w:tc>
              <w:tc>
                <w:tcPr>
                  <w:tcW w:w="756"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A53AE3" w:rsidRPr="00A53AE3" w:rsidRDefault="00A53AE3" w:rsidP="00A53AE3">
                  <w:pPr>
                    <w:autoSpaceDE w:val="0"/>
                    <w:autoSpaceDN w:val="0"/>
                    <w:adjustRightInd w:val="0"/>
                    <w:spacing w:after="0" w:line="240" w:lineRule="auto"/>
                    <w:jc w:val="right"/>
                    <w:rPr>
                      <w:rFonts w:ascii="Segoe UI" w:eastAsia="Times New Roman" w:hAnsi="Segoe UI" w:cs="Segoe UI"/>
                      <w:b/>
                      <w:bCs/>
                      <w:color w:val="000000"/>
                      <w:sz w:val="15"/>
                      <w:szCs w:val="15"/>
                    </w:rPr>
                  </w:pPr>
                  <w:r w:rsidRPr="00A53AE3">
                    <w:rPr>
                      <w:rFonts w:ascii="Segoe UI" w:eastAsia="Times New Roman" w:hAnsi="Segoe UI" w:cs="Segoe UI"/>
                      <w:b/>
                      <w:bCs/>
                      <w:color w:val="000000"/>
                      <w:sz w:val="15"/>
                      <w:szCs w:val="15"/>
                    </w:rPr>
                    <w:t>W-Value</w:t>
                  </w:r>
                </w:p>
              </w:tc>
              <w:tc>
                <w:tcPr>
                  <w:tcW w:w="696"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A53AE3" w:rsidRPr="00A53AE3" w:rsidRDefault="00A53AE3" w:rsidP="00A53AE3">
                  <w:pPr>
                    <w:autoSpaceDE w:val="0"/>
                    <w:autoSpaceDN w:val="0"/>
                    <w:adjustRightInd w:val="0"/>
                    <w:spacing w:after="0" w:line="240" w:lineRule="auto"/>
                    <w:jc w:val="right"/>
                    <w:rPr>
                      <w:rFonts w:ascii="Segoe UI" w:eastAsia="Times New Roman" w:hAnsi="Segoe UI" w:cs="Segoe UI"/>
                      <w:b/>
                      <w:bCs/>
                      <w:color w:val="000000"/>
                      <w:sz w:val="15"/>
                      <w:szCs w:val="15"/>
                    </w:rPr>
                  </w:pPr>
                  <w:r>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34C277A8" wp14:editId="237533B6">
                            <wp:simplePos x="0" y="0"/>
                            <wp:positionH relativeFrom="column">
                              <wp:posOffset>50800</wp:posOffset>
                            </wp:positionH>
                            <wp:positionV relativeFrom="paragraph">
                              <wp:posOffset>635</wp:posOffset>
                            </wp:positionV>
                            <wp:extent cx="375920" cy="373380"/>
                            <wp:effectExtent l="0" t="0" r="24130" b="26670"/>
                            <wp:wrapNone/>
                            <wp:docPr id="17" name="Rectangle 17"/>
                            <wp:cNvGraphicFramePr/>
                            <a:graphic xmlns:a="http://schemas.openxmlformats.org/drawingml/2006/main">
                              <a:graphicData uri="http://schemas.microsoft.com/office/word/2010/wordprocessingShape">
                                <wps:wsp>
                                  <wps:cNvSpPr/>
                                  <wps:spPr>
                                    <a:xfrm>
                                      <a:off x="0" y="0"/>
                                      <a:ext cx="375920" cy="373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38B59" id="Rectangle 17" o:spid="_x0000_s1026" style="position:absolute;margin-left:4pt;margin-top:.05pt;width:29.6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" filled="f" strokecolor="red" strokeweight="1pt"/>
                        </w:pict>
                      </mc:Fallback>
                    </mc:AlternateContent>
                  </w:r>
                  <w:r w:rsidRPr="00A53AE3">
                    <w:rPr>
                      <w:rFonts w:ascii="Segoe UI" w:eastAsia="Times New Roman" w:hAnsi="Segoe UI" w:cs="Segoe UI"/>
                      <w:b/>
                      <w:bCs/>
                      <w:color w:val="000000"/>
                      <w:sz w:val="15"/>
                      <w:szCs w:val="15"/>
                    </w:rPr>
                    <w:t>P-Value</w:t>
                  </w:r>
                </w:p>
              </w:tc>
            </w:tr>
            <w:tr w:rsidR="00A53AE3" w:rsidRPr="00A53AE3">
              <w:tblPrEx>
                <w:tblCellMar>
                  <w:top w:w="0" w:type="dxa"/>
                  <w:bottom w:w="0" w:type="dxa"/>
                </w:tblCellMar>
              </w:tblPrEx>
              <w:tc>
                <w:tcPr>
                  <w:tcW w:w="1404" w:type="dxa"/>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Not adjusted for ties</w:t>
                  </w:r>
                </w:p>
              </w:tc>
              <w:tc>
                <w:tcPr>
                  <w:tcW w:w="756" w:type="dxa"/>
                  <w:gridSpan w:val="2"/>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jc w:val="right"/>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159.00</w:t>
                  </w:r>
                </w:p>
              </w:tc>
              <w:tc>
                <w:tcPr>
                  <w:tcW w:w="696" w:type="dxa"/>
                  <w:gridSpan w:val="2"/>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jc w:val="right"/>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0.624</w:t>
                  </w:r>
                </w:p>
              </w:tc>
            </w:tr>
            <w:tr w:rsidR="00A53AE3" w:rsidRPr="00A53AE3">
              <w:tblPrEx>
                <w:tblCellMar>
                  <w:top w:w="0" w:type="dxa"/>
                  <w:bottom w:w="0" w:type="dxa"/>
                </w:tblCellMar>
              </w:tblPrEx>
              <w:tc>
                <w:tcPr>
                  <w:tcW w:w="1404" w:type="dxa"/>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Adjusted for ties</w:t>
                  </w:r>
                </w:p>
              </w:tc>
              <w:tc>
                <w:tcPr>
                  <w:tcW w:w="756" w:type="dxa"/>
                  <w:gridSpan w:val="2"/>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jc w:val="right"/>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159.00</w:t>
                  </w:r>
                </w:p>
              </w:tc>
              <w:tc>
                <w:tcPr>
                  <w:tcW w:w="696" w:type="dxa"/>
                  <w:gridSpan w:val="2"/>
                  <w:tcBorders>
                    <w:top w:val="nil"/>
                    <w:left w:val="nil"/>
                    <w:bottom w:val="nil"/>
                    <w:right w:val="nil"/>
                  </w:tcBorders>
                  <w:tcMar>
                    <w:top w:w="12" w:type="dxa"/>
                    <w:left w:w="24" w:type="dxa"/>
                    <w:right w:w="24" w:type="dxa"/>
                  </w:tcMar>
                </w:tcPr>
                <w:p w:rsidR="00A53AE3" w:rsidRPr="00A53AE3" w:rsidRDefault="00A53AE3" w:rsidP="00A53AE3">
                  <w:pPr>
                    <w:autoSpaceDE w:val="0"/>
                    <w:autoSpaceDN w:val="0"/>
                    <w:adjustRightInd w:val="0"/>
                    <w:spacing w:after="0" w:line="240" w:lineRule="auto"/>
                    <w:jc w:val="right"/>
                    <w:rPr>
                      <w:rFonts w:ascii="Segoe UI" w:eastAsia="Times New Roman" w:hAnsi="Segoe UI" w:cs="Segoe UI"/>
                      <w:color w:val="000000"/>
                      <w:sz w:val="14"/>
                      <w:szCs w:val="14"/>
                    </w:rPr>
                  </w:pPr>
                  <w:r w:rsidRPr="00A53AE3">
                    <w:rPr>
                      <w:rFonts w:ascii="Segoe UI" w:eastAsia="Times New Roman" w:hAnsi="Segoe UI" w:cs="Segoe UI"/>
                      <w:color w:val="000000"/>
                      <w:sz w:val="14"/>
                      <w:szCs w:val="14"/>
                    </w:rPr>
                    <w:t>0.613</w:t>
                  </w:r>
                </w:p>
              </w:tc>
            </w:tr>
          </w:tbl>
          <w:p w:rsidR="00A53AE3" w:rsidRDefault="00A53AE3" w:rsidP="00D57F77"/>
        </w:tc>
      </w:tr>
    </w:tbl>
    <w:p w:rsidR="00186579" w:rsidRDefault="00964676" w:rsidP="00A53AE3">
      <w:pPr>
        <w:spacing w:before="120"/>
      </w:pPr>
      <w:r>
        <w:t>Similarly, the Mann-Whitney test will be computed in SAS:</w:t>
      </w:r>
    </w:p>
    <w:p w:rsidR="00964676" w:rsidRDefault="00964676" w:rsidP="0096467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p>
    <w:p w:rsidR="00964676" w:rsidRDefault="00964676" w:rsidP="0096467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 xml:space="preserve">; </w:t>
      </w:r>
    </w:p>
    <w:p w:rsidR="00964676" w:rsidRDefault="00964676" w:rsidP="0096467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npar1way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=study2.hw234 </w:t>
      </w:r>
      <w:proofErr w:type="spellStart"/>
      <w:r>
        <w:rPr>
          <w:rFonts w:ascii="Courier New" w:hAnsi="Courier New" w:cs="Courier New"/>
          <w:color w:val="0000FF"/>
          <w:sz w:val="20"/>
          <w:szCs w:val="20"/>
          <w:shd w:val="clear" w:color="auto" w:fill="FFFFFF"/>
        </w:rPr>
        <w:t>wilcoxon</w:t>
      </w:r>
      <w:proofErr w:type="spellEnd"/>
      <w:r>
        <w:rPr>
          <w:rFonts w:ascii="Courier New" w:hAnsi="Courier New" w:cs="Courier New"/>
          <w:color w:val="000000"/>
          <w:sz w:val="20"/>
          <w:szCs w:val="20"/>
          <w:shd w:val="clear" w:color="auto" w:fill="FFFFFF"/>
        </w:rPr>
        <w:t>;</w:t>
      </w:r>
    </w:p>
    <w:p w:rsidR="00964676" w:rsidRDefault="00964676" w:rsidP="0096467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group;</w:t>
      </w:r>
    </w:p>
    <w:p w:rsidR="00964676" w:rsidRDefault="00964676" w:rsidP="0096467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meas</w:t>
      </w:r>
      <w:proofErr w:type="spellEnd"/>
      <w:r>
        <w:rPr>
          <w:rFonts w:ascii="Courier New" w:hAnsi="Courier New" w:cs="Courier New"/>
          <w:color w:val="000000"/>
          <w:sz w:val="20"/>
          <w:szCs w:val="20"/>
          <w:shd w:val="clear" w:color="auto" w:fill="FFFFFF"/>
        </w:rPr>
        <w:t>;</w:t>
      </w:r>
    </w:p>
    <w:p w:rsidR="00964676" w:rsidRDefault="00964676" w:rsidP="0096467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64676" w:rsidRDefault="00964676" w:rsidP="0096467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 xml:space="preserve">; </w:t>
      </w:r>
    </w:p>
    <w:p w:rsidR="00964676" w:rsidRDefault="00964676" w:rsidP="0096467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 xml:space="preserve">; </w:t>
      </w:r>
    </w:p>
    <w:p w:rsidR="00964676" w:rsidRDefault="00964676" w:rsidP="00A53AE3">
      <w:pPr>
        <w:spacing w:before="120"/>
      </w:pPr>
      <w:r>
        <w:t>See output in the following page.</w:t>
      </w:r>
    </w:p>
    <w:p w:rsidR="00186579" w:rsidRDefault="00186579">
      <w:r>
        <w:br w:type="page"/>
      </w:r>
    </w:p>
    <w:p w:rsidR="00186579" w:rsidRDefault="00186579" w:rsidP="00186579">
      <w:pPr>
        <w:spacing w:after="0"/>
        <w:jc w:val="center"/>
      </w:pPr>
      <w:r>
        <w:lastRenderedPageBreak/>
        <w:t>Figure 2.34.a.2  SAS Mann-Whitney Test for Question 2.34</w:t>
      </w:r>
      <w:r w:rsidR="006B69E6">
        <w:t>.a</w:t>
      </w:r>
    </w:p>
    <w:tbl>
      <w:tblPr>
        <w:tblStyle w:val="TableGrid"/>
        <w:tblW w:w="0" w:type="auto"/>
        <w:jc w:val="center"/>
        <w:tblLook w:val="04A0" w:firstRow="1" w:lastRow="0" w:firstColumn="1" w:lastColumn="0" w:noHBand="0" w:noVBand="1"/>
      </w:tblPr>
      <w:tblGrid>
        <w:gridCol w:w="5035"/>
      </w:tblGrid>
      <w:tr w:rsidR="00186579" w:rsidTr="00186579">
        <w:trPr>
          <w:jc w:val="center"/>
        </w:trPr>
        <w:tc>
          <w:tcPr>
            <w:tcW w:w="5035" w:type="dxa"/>
          </w:tcPr>
          <w:p w:rsidR="00186579" w:rsidRDefault="00186579" w:rsidP="00186579">
            <w:pPr>
              <w:adjustRightInd w:val="0"/>
              <w:rPr>
                <w:rFonts w:ascii="Times" w:hAnsi="Times" w:cs="Times"/>
                <w:b/>
                <w:bCs/>
                <w:color w:val="000000"/>
              </w:rPr>
            </w:pPr>
          </w:p>
          <w:tbl>
            <w:tblPr>
              <w:tblW w:w="0" w:type="auto"/>
              <w:jc w:val="center"/>
              <w:tblCellMar>
                <w:left w:w="0" w:type="dxa"/>
                <w:right w:w="0" w:type="dxa"/>
              </w:tblCellMar>
              <w:tblLook w:val="0000" w:firstRow="0" w:lastRow="0" w:firstColumn="0" w:lastColumn="0" w:noHBand="0" w:noVBand="0"/>
            </w:tblPr>
            <w:tblGrid>
              <w:gridCol w:w="2397"/>
              <w:gridCol w:w="2052"/>
            </w:tblGrid>
            <w:tr w:rsidR="00186579" w:rsidTr="00C37B45">
              <w:tblPrEx>
                <w:tblCellMar>
                  <w:top w:w="0" w:type="dxa"/>
                  <w:left w:w="0" w:type="dxa"/>
                  <w:bottom w:w="0" w:type="dxa"/>
                  <w:right w:w="0" w:type="dxa"/>
                </w:tblCellMar>
              </w:tblPrEx>
              <w:trPr>
                <w:cantSplit/>
                <w:tblHeader/>
                <w:jc w:val="center"/>
              </w:trPr>
              <w:tc>
                <w:tcPr>
                  <w:tcW w:w="4449"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86579" w:rsidRDefault="00186579" w:rsidP="00186579">
                  <w:pPr>
                    <w:keepNext/>
                    <w:adjustRightInd w:val="0"/>
                    <w:spacing w:before="60" w:after="60"/>
                    <w:jc w:val="center"/>
                    <w:rPr>
                      <w:rFonts w:ascii="Times" w:hAnsi="Times" w:cs="Times"/>
                      <w:b/>
                      <w:bCs/>
                      <w:color w:val="000000"/>
                    </w:rPr>
                  </w:pPr>
                  <w:bookmarkStart w:id="1" w:name="IDX1"/>
                  <w:bookmarkEnd w:id="1"/>
                  <w:r>
                    <w:rPr>
                      <w:rFonts w:ascii="Times" w:hAnsi="Times" w:cs="Times"/>
                      <w:b/>
                      <w:bCs/>
                      <w:color w:val="000000"/>
                    </w:rPr>
                    <w:t>Wilcoxon Two-Sample Test</w:t>
                  </w:r>
                </w:p>
              </w:tc>
            </w:tr>
            <w:tr w:rsidR="00186579" w:rsidTr="00C37B45">
              <w:tblPrEx>
                <w:tblCellMar>
                  <w:top w:w="0" w:type="dxa"/>
                  <w:left w:w="0" w:type="dxa"/>
                  <w:bottom w:w="0" w:type="dxa"/>
                  <w:right w:w="0" w:type="dxa"/>
                </w:tblCellMar>
              </w:tblPrEx>
              <w:trPr>
                <w:cantSplit/>
                <w:jc w:val="center"/>
              </w:trPr>
              <w:tc>
                <w:tcPr>
                  <w:tcW w:w="2397" w:type="dxa"/>
                  <w:tcBorders>
                    <w:top w:val="nil"/>
                    <w:left w:val="single" w:sz="6" w:space="0" w:color="000000"/>
                    <w:bottom w:val="single" w:sz="2" w:space="0" w:color="000000"/>
                    <w:right w:val="nil"/>
                  </w:tcBorders>
                  <w:shd w:val="clear" w:color="auto" w:fill="BBBBBB"/>
                  <w:tcMar>
                    <w:left w:w="60" w:type="dxa"/>
                    <w:right w:w="60" w:type="dxa"/>
                  </w:tcMar>
                </w:tcPr>
                <w:p w:rsidR="00186579" w:rsidRDefault="00186579" w:rsidP="00186579">
                  <w:pPr>
                    <w:keepNext/>
                    <w:adjustRightInd w:val="0"/>
                    <w:spacing w:before="60" w:after="60"/>
                    <w:rPr>
                      <w:rFonts w:ascii="Times" w:hAnsi="Times" w:cs="Times"/>
                      <w:b/>
                      <w:bCs/>
                      <w:color w:val="000000"/>
                    </w:rPr>
                  </w:pPr>
                  <w:r>
                    <w:rPr>
                      <w:rFonts w:ascii="Times" w:hAnsi="Times" w:cs="Times"/>
                      <w:b/>
                      <w:bCs/>
                      <w:color w:val="000000"/>
                    </w:rPr>
                    <w:t>Statistic</w:t>
                  </w:r>
                </w:p>
              </w:tc>
              <w:tc>
                <w:tcPr>
                  <w:tcW w:w="20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86579" w:rsidRPr="00186579" w:rsidRDefault="00186579" w:rsidP="00186579">
                  <w:pPr>
                    <w:keepNext/>
                    <w:adjustRightInd w:val="0"/>
                    <w:spacing w:before="60" w:after="60"/>
                    <w:jc w:val="right"/>
                    <w:rPr>
                      <w:rFonts w:ascii="Times" w:hAnsi="Times" w:cs="Times"/>
                      <w:color w:val="000000"/>
                      <w:highlight w:val="yellow"/>
                    </w:rPr>
                  </w:pPr>
                  <w:r w:rsidRPr="00186579">
                    <w:rPr>
                      <w:rFonts w:ascii="Times" w:hAnsi="Times" w:cs="Times"/>
                      <w:color w:val="000000"/>
                      <w:highlight w:val="yellow"/>
                    </w:rPr>
                    <w:t>159.0000</w:t>
                  </w:r>
                </w:p>
              </w:tc>
            </w:tr>
            <w:tr w:rsidR="00186579" w:rsidTr="00C37B45">
              <w:tblPrEx>
                <w:tblCellMar>
                  <w:top w:w="0" w:type="dxa"/>
                  <w:left w:w="0" w:type="dxa"/>
                  <w:bottom w:w="0" w:type="dxa"/>
                  <w:right w:w="0" w:type="dxa"/>
                </w:tblCellMar>
              </w:tblPrEx>
              <w:trPr>
                <w:cantSplit/>
                <w:jc w:val="center"/>
              </w:trPr>
              <w:tc>
                <w:tcPr>
                  <w:tcW w:w="2397" w:type="dxa"/>
                  <w:tcBorders>
                    <w:top w:val="nil"/>
                    <w:left w:val="single" w:sz="6" w:space="0" w:color="000000"/>
                    <w:bottom w:val="single" w:sz="2" w:space="0" w:color="000000"/>
                    <w:right w:val="nil"/>
                  </w:tcBorders>
                  <w:shd w:val="clear" w:color="auto" w:fill="BBBBBB"/>
                  <w:tcMar>
                    <w:left w:w="60" w:type="dxa"/>
                    <w:right w:w="60" w:type="dxa"/>
                  </w:tcMar>
                </w:tcPr>
                <w:p w:rsidR="00186579" w:rsidRDefault="00186579" w:rsidP="00186579">
                  <w:pPr>
                    <w:keepNext/>
                    <w:adjustRightInd w:val="0"/>
                    <w:spacing w:before="60" w:after="60"/>
                    <w:rPr>
                      <w:rFonts w:ascii="Times" w:hAnsi="Times" w:cs="Times"/>
                      <w:b/>
                      <w:bCs/>
                      <w:color w:val="000000"/>
                    </w:rPr>
                  </w:pPr>
                </w:p>
              </w:tc>
              <w:tc>
                <w:tcPr>
                  <w:tcW w:w="20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86579" w:rsidRDefault="00186579" w:rsidP="00186579">
                  <w:pPr>
                    <w:keepNext/>
                    <w:adjustRightInd w:val="0"/>
                    <w:spacing w:before="60" w:after="60"/>
                    <w:jc w:val="right"/>
                    <w:rPr>
                      <w:rFonts w:ascii="Times" w:hAnsi="Times" w:cs="Times"/>
                      <w:color w:val="000000"/>
                    </w:rPr>
                  </w:pPr>
                </w:p>
              </w:tc>
            </w:tr>
            <w:tr w:rsidR="00186579" w:rsidTr="00C37B45">
              <w:tblPrEx>
                <w:tblCellMar>
                  <w:top w:w="0" w:type="dxa"/>
                  <w:left w:w="0" w:type="dxa"/>
                  <w:bottom w:w="0" w:type="dxa"/>
                  <w:right w:w="0" w:type="dxa"/>
                </w:tblCellMar>
              </w:tblPrEx>
              <w:trPr>
                <w:cantSplit/>
                <w:jc w:val="center"/>
              </w:trPr>
              <w:tc>
                <w:tcPr>
                  <w:tcW w:w="2397" w:type="dxa"/>
                  <w:tcBorders>
                    <w:top w:val="nil"/>
                    <w:left w:val="single" w:sz="6" w:space="0" w:color="000000"/>
                    <w:bottom w:val="single" w:sz="2" w:space="0" w:color="000000"/>
                    <w:right w:val="nil"/>
                  </w:tcBorders>
                  <w:shd w:val="clear" w:color="auto" w:fill="BBBBBB"/>
                  <w:tcMar>
                    <w:left w:w="60" w:type="dxa"/>
                    <w:right w:w="60" w:type="dxa"/>
                  </w:tcMar>
                </w:tcPr>
                <w:p w:rsidR="00186579" w:rsidRDefault="00186579" w:rsidP="00186579">
                  <w:pPr>
                    <w:keepNext/>
                    <w:adjustRightInd w:val="0"/>
                    <w:spacing w:before="60" w:after="60"/>
                    <w:rPr>
                      <w:rFonts w:ascii="Times" w:hAnsi="Times" w:cs="Times"/>
                      <w:b/>
                      <w:bCs/>
                      <w:color w:val="000000"/>
                    </w:rPr>
                  </w:pPr>
                  <w:r>
                    <w:rPr>
                      <w:rFonts w:ascii="Times" w:hAnsi="Times" w:cs="Times"/>
                      <w:b/>
                      <w:bCs/>
                      <w:color w:val="000000"/>
                    </w:rPr>
                    <w:t>Normal Approximation</w:t>
                  </w:r>
                </w:p>
              </w:tc>
              <w:tc>
                <w:tcPr>
                  <w:tcW w:w="20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86579" w:rsidRDefault="00186579" w:rsidP="00186579">
                  <w:pPr>
                    <w:keepNext/>
                    <w:adjustRightInd w:val="0"/>
                    <w:spacing w:before="60" w:after="60"/>
                    <w:jc w:val="right"/>
                    <w:rPr>
                      <w:rFonts w:ascii="Times" w:hAnsi="Times" w:cs="Times"/>
                      <w:color w:val="000000"/>
                    </w:rPr>
                  </w:pPr>
                </w:p>
              </w:tc>
            </w:tr>
            <w:tr w:rsidR="00186579" w:rsidTr="00C37B45">
              <w:tblPrEx>
                <w:tblCellMar>
                  <w:top w:w="0" w:type="dxa"/>
                  <w:left w:w="0" w:type="dxa"/>
                  <w:bottom w:w="0" w:type="dxa"/>
                  <w:right w:w="0" w:type="dxa"/>
                </w:tblCellMar>
              </w:tblPrEx>
              <w:trPr>
                <w:cantSplit/>
                <w:jc w:val="center"/>
              </w:trPr>
              <w:tc>
                <w:tcPr>
                  <w:tcW w:w="2397" w:type="dxa"/>
                  <w:tcBorders>
                    <w:top w:val="nil"/>
                    <w:left w:val="single" w:sz="6" w:space="0" w:color="000000"/>
                    <w:bottom w:val="single" w:sz="2" w:space="0" w:color="000000"/>
                    <w:right w:val="nil"/>
                  </w:tcBorders>
                  <w:shd w:val="clear" w:color="auto" w:fill="BBBBBB"/>
                  <w:tcMar>
                    <w:left w:w="60" w:type="dxa"/>
                    <w:right w:w="60" w:type="dxa"/>
                  </w:tcMar>
                </w:tcPr>
                <w:p w:rsidR="00186579" w:rsidRDefault="00186579" w:rsidP="00186579">
                  <w:pPr>
                    <w:keepNext/>
                    <w:adjustRightInd w:val="0"/>
                    <w:spacing w:before="60" w:after="60"/>
                    <w:rPr>
                      <w:rFonts w:ascii="Times" w:hAnsi="Times" w:cs="Times"/>
                      <w:b/>
                      <w:bCs/>
                      <w:color w:val="000000"/>
                    </w:rPr>
                  </w:pPr>
                  <w:r>
                    <w:rPr>
                      <w:rFonts w:ascii="Times" w:hAnsi="Times" w:cs="Times"/>
                      <w:b/>
                      <w:bCs/>
                      <w:color w:val="000000"/>
                    </w:rPr>
                    <w:t>Z</w:t>
                  </w:r>
                </w:p>
              </w:tc>
              <w:tc>
                <w:tcPr>
                  <w:tcW w:w="20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86579" w:rsidRDefault="00186579" w:rsidP="00186579">
                  <w:pPr>
                    <w:keepNext/>
                    <w:adjustRightInd w:val="0"/>
                    <w:spacing w:before="60" w:after="60"/>
                    <w:jc w:val="right"/>
                    <w:rPr>
                      <w:rFonts w:ascii="Times" w:hAnsi="Times" w:cs="Times"/>
                      <w:color w:val="000000"/>
                    </w:rPr>
                  </w:pPr>
                  <w:r>
                    <w:rPr>
                      <w:rFonts w:ascii="Times" w:hAnsi="Times" w:cs="Times"/>
                      <w:color w:val="000000"/>
                    </w:rPr>
                    <w:t>0.5057</w:t>
                  </w:r>
                </w:p>
              </w:tc>
            </w:tr>
            <w:tr w:rsidR="00186579" w:rsidTr="00C37B45">
              <w:tblPrEx>
                <w:tblCellMar>
                  <w:top w:w="0" w:type="dxa"/>
                  <w:left w:w="0" w:type="dxa"/>
                  <w:bottom w:w="0" w:type="dxa"/>
                  <w:right w:w="0" w:type="dxa"/>
                </w:tblCellMar>
              </w:tblPrEx>
              <w:trPr>
                <w:cantSplit/>
                <w:jc w:val="center"/>
              </w:trPr>
              <w:tc>
                <w:tcPr>
                  <w:tcW w:w="2397" w:type="dxa"/>
                  <w:tcBorders>
                    <w:top w:val="nil"/>
                    <w:left w:val="single" w:sz="6" w:space="0" w:color="000000"/>
                    <w:bottom w:val="single" w:sz="2" w:space="0" w:color="000000"/>
                    <w:right w:val="nil"/>
                  </w:tcBorders>
                  <w:shd w:val="clear" w:color="auto" w:fill="BBBBBB"/>
                  <w:tcMar>
                    <w:left w:w="60" w:type="dxa"/>
                    <w:right w:w="60" w:type="dxa"/>
                  </w:tcMar>
                </w:tcPr>
                <w:p w:rsidR="00186579" w:rsidRDefault="00186579" w:rsidP="00186579">
                  <w:pPr>
                    <w:keepNext/>
                    <w:adjustRightInd w:val="0"/>
                    <w:spacing w:before="60" w:after="60"/>
                    <w:rPr>
                      <w:rFonts w:ascii="Times" w:hAnsi="Times" w:cs="Times"/>
                      <w:b/>
                      <w:bCs/>
                      <w:color w:val="000000"/>
                    </w:rPr>
                  </w:pPr>
                  <w:r>
                    <w:rPr>
                      <w:rFonts w:ascii="Times" w:hAnsi="Times" w:cs="Times"/>
                      <w:b/>
                      <w:bCs/>
                      <w:color w:val="000000"/>
                    </w:rPr>
                    <w:t xml:space="preserve">One-Sided </w:t>
                  </w:r>
                  <w:proofErr w:type="spellStart"/>
                  <w:r>
                    <w:rPr>
                      <w:rFonts w:ascii="Times" w:hAnsi="Times" w:cs="Times"/>
                      <w:b/>
                      <w:bCs/>
                      <w:color w:val="000000"/>
                    </w:rPr>
                    <w:t>Pr</w:t>
                  </w:r>
                  <w:proofErr w:type="spellEnd"/>
                  <w:r>
                    <w:rPr>
                      <w:rFonts w:ascii="Times" w:hAnsi="Times" w:cs="Times"/>
                      <w:b/>
                      <w:bCs/>
                      <w:color w:val="000000"/>
                    </w:rPr>
                    <w:t xml:space="preserve"> &gt;  Z</w:t>
                  </w:r>
                </w:p>
              </w:tc>
              <w:tc>
                <w:tcPr>
                  <w:tcW w:w="20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86579" w:rsidRDefault="00186579" w:rsidP="00186579">
                  <w:pPr>
                    <w:keepNext/>
                    <w:adjustRightInd w:val="0"/>
                    <w:spacing w:before="60" w:after="60"/>
                    <w:jc w:val="right"/>
                    <w:rPr>
                      <w:rFonts w:ascii="Times" w:hAnsi="Times" w:cs="Times"/>
                      <w:color w:val="000000"/>
                    </w:rPr>
                  </w:pPr>
                  <w:r>
                    <w:rPr>
                      <w:rFonts w:ascii="Times" w:hAnsi="Times" w:cs="Times"/>
                      <w:color w:val="000000"/>
                    </w:rPr>
                    <w:t>0.3065</w:t>
                  </w:r>
                </w:p>
              </w:tc>
            </w:tr>
            <w:tr w:rsidR="00186579" w:rsidTr="00C37B45">
              <w:tblPrEx>
                <w:tblCellMar>
                  <w:top w:w="0" w:type="dxa"/>
                  <w:left w:w="0" w:type="dxa"/>
                  <w:bottom w:w="0" w:type="dxa"/>
                  <w:right w:w="0" w:type="dxa"/>
                </w:tblCellMar>
              </w:tblPrEx>
              <w:trPr>
                <w:cantSplit/>
                <w:jc w:val="center"/>
              </w:trPr>
              <w:tc>
                <w:tcPr>
                  <w:tcW w:w="2397" w:type="dxa"/>
                  <w:tcBorders>
                    <w:top w:val="nil"/>
                    <w:left w:val="single" w:sz="6" w:space="0" w:color="000000"/>
                    <w:bottom w:val="single" w:sz="2" w:space="0" w:color="000000"/>
                    <w:right w:val="nil"/>
                  </w:tcBorders>
                  <w:shd w:val="clear" w:color="auto" w:fill="BBBBBB"/>
                  <w:tcMar>
                    <w:left w:w="60" w:type="dxa"/>
                    <w:right w:w="60" w:type="dxa"/>
                  </w:tcMar>
                </w:tcPr>
                <w:p w:rsidR="00186579" w:rsidRDefault="00186579" w:rsidP="00186579">
                  <w:pPr>
                    <w:keepNext/>
                    <w:adjustRightInd w:val="0"/>
                    <w:spacing w:before="60" w:after="60"/>
                    <w:rPr>
                      <w:rFonts w:ascii="Times" w:hAnsi="Times" w:cs="Times"/>
                      <w:b/>
                      <w:bCs/>
                      <w:color w:val="000000"/>
                    </w:rPr>
                  </w:pPr>
                  <w:r>
                    <w:rPr>
                      <w:rFonts w:ascii="Times" w:hAnsi="Times" w:cs="Times"/>
                      <w:b/>
                      <w:bCs/>
                      <w:color w:val="000000"/>
                    </w:rPr>
                    <w:t xml:space="preserve">Two-Sided </w:t>
                  </w:r>
                  <w:proofErr w:type="spellStart"/>
                  <w:r>
                    <w:rPr>
                      <w:rFonts w:ascii="Times" w:hAnsi="Times" w:cs="Times"/>
                      <w:b/>
                      <w:bCs/>
                      <w:color w:val="000000"/>
                    </w:rPr>
                    <w:t>Pr</w:t>
                  </w:r>
                  <w:proofErr w:type="spellEnd"/>
                  <w:r>
                    <w:rPr>
                      <w:rFonts w:ascii="Times" w:hAnsi="Times" w:cs="Times"/>
                      <w:b/>
                      <w:bCs/>
                      <w:color w:val="000000"/>
                    </w:rPr>
                    <w:t xml:space="preserve"> &gt; |Z|</w:t>
                  </w:r>
                </w:p>
              </w:tc>
              <w:tc>
                <w:tcPr>
                  <w:tcW w:w="20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86579" w:rsidRDefault="00186579" w:rsidP="00186579">
                  <w:pPr>
                    <w:keepNext/>
                    <w:adjustRightInd w:val="0"/>
                    <w:spacing w:before="60" w:after="60"/>
                    <w:jc w:val="right"/>
                    <w:rPr>
                      <w:rFonts w:ascii="Times" w:hAnsi="Times" w:cs="Times"/>
                      <w:color w:val="000000"/>
                    </w:rPr>
                  </w:pPr>
                  <w:r w:rsidRPr="00186579">
                    <w:rPr>
                      <w:rFonts w:ascii="Times" w:hAnsi="Times" w:cs="Times"/>
                      <w:color w:val="000000"/>
                      <w:highlight w:val="yellow"/>
                    </w:rPr>
                    <w:t>0.6131</w:t>
                  </w:r>
                </w:p>
              </w:tc>
            </w:tr>
            <w:tr w:rsidR="00186579" w:rsidTr="00C37B45">
              <w:tblPrEx>
                <w:tblCellMar>
                  <w:top w:w="0" w:type="dxa"/>
                  <w:left w:w="0" w:type="dxa"/>
                  <w:bottom w:w="0" w:type="dxa"/>
                  <w:right w:w="0" w:type="dxa"/>
                </w:tblCellMar>
              </w:tblPrEx>
              <w:trPr>
                <w:cantSplit/>
                <w:jc w:val="center"/>
              </w:trPr>
              <w:tc>
                <w:tcPr>
                  <w:tcW w:w="2397" w:type="dxa"/>
                  <w:tcBorders>
                    <w:top w:val="nil"/>
                    <w:left w:val="single" w:sz="6" w:space="0" w:color="000000"/>
                    <w:bottom w:val="single" w:sz="2" w:space="0" w:color="000000"/>
                    <w:right w:val="nil"/>
                  </w:tcBorders>
                  <w:shd w:val="clear" w:color="auto" w:fill="BBBBBB"/>
                  <w:tcMar>
                    <w:left w:w="60" w:type="dxa"/>
                    <w:right w:w="60" w:type="dxa"/>
                  </w:tcMar>
                </w:tcPr>
                <w:p w:rsidR="00186579" w:rsidRDefault="00186579" w:rsidP="00186579">
                  <w:pPr>
                    <w:keepNext/>
                    <w:adjustRightInd w:val="0"/>
                    <w:spacing w:before="60" w:after="60"/>
                    <w:rPr>
                      <w:rFonts w:ascii="Times" w:hAnsi="Times" w:cs="Times"/>
                      <w:b/>
                      <w:bCs/>
                      <w:color w:val="000000"/>
                    </w:rPr>
                  </w:pPr>
                </w:p>
              </w:tc>
              <w:tc>
                <w:tcPr>
                  <w:tcW w:w="20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86579" w:rsidRDefault="00186579" w:rsidP="00186579">
                  <w:pPr>
                    <w:keepNext/>
                    <w:adjustRightInd w:val="0"/>
                    <w:spacing w:before="60" w:after="60"/>
                    <w:jc w:val="right"/>
                    <w:rPr>
                      <w:rFonts w:ascii="Times" w:hAnsi="Times" w:cs="Times"/>
                      <w:color w:val="000000"/>
                    </w:rPr>
                  </w:pPr>
                </w:p>
              </w:tc>
            </w:tr>
            <w:tr w:rsidR="00186579" w:rsidTr="00C37B45">
              <w:tblPrEx>
                <w:tblCellMar>
                  <w:top w:w="0" w:type="dxa"/>
                  <w:left w:w="0" w:type="dxa"/>
                  <w:bottom w:w="0" w:type="dxa"/>
                  <w:right w:w="0" w:type="dxa"/>
                </w:tblCellMar>
              </w:tblPrEx>
              <w:trPr>
                <w:cantSplit/>
                <w:jc w:val="center"/>
              </w:trPr>
              <w:tc>
                <w:tcPr>
                  <w:tcW w:w="2397" w:type="dxa"/>
                  <w:tcBorders>
                    <w:top w:val="nil"/>
                    <w:left w:val="single" w:sz="6" w:space="0" w:color="000000"/>
                    <w:bottom w:val="single" w:sz="2" w:space="0" w:color="000000"/>
                    <w:right w:val="nil"/>
                  </w:tcBorders>
                  <w:shd w:val="clear" w:color="auto" w:fill="BBBBBB"/>
                  <w:tcMar>
                    <w:left w:w="60" w:type="dxa"/>
                    <w:right w:w="60" w:type="dxa"/>
                  </w:tcMar>
                </w:tcPr>
                <w:p w:rsidR="00186579" w:rsidRDefault="00186579" w:rsidP="00186579">
                  <w:pPr>
                    <w:keepNext/>
                    <w:adjustRightInd w:val="0"/>
                    <w:spacing w:before="60" w:after="60"/>
                    <w:rPr>
                      <w:rFonts w:ascii="Times" w:hAnsi="Times" w:cs="Times"/>
                      <w:b/>
                      <w:bCs/>
                      <w:color w:val="000000"/>
                    </w:rPr>
                  </w:pPr>
                  <w:r>
                    <w:rPr>
                      <w:rFonts w:ascii="Times" w:hAnsi="Times" w:cs="Times"/>
                      <w:b/>
                      <w:bCs/>
                      <w:color w:val="000000"/>
                    </w:rPr>
                    <w:t>t Approximation</w:t>
                  </w:r>
                </w:p>
              </w:tc>
              <w:tc>
                <w:tcPr>
                  <w:tcW w:w="20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86579" w:rsidRDefault="00186579" w:rsidP="00186579">
                  <w:pPr>
                    <w:keepNext/>
                    <w:adjustRightInd w:val="0"/>
                    <w:spacing w:before="60" w:after="60"/>
                    <w:jc w:val="right"/>
                    <w:rPr>
                      <w:rFonts w:ascii="Times" w:hAnsi="Times" w:cs="Times"/>
                      <w:color w:val="000000"/>
                    </w:rPr>
                  </w:pPr>
                </w:p>
              </w:tc>
            </w:tr>
            <w:tr w:rsidR="00186579" w:rsidTr="00C37B45">
              <w:tblPrEx>
                <w:tblCellMar>
                  <w:top w:w="0" w:type="dxa"/>
                  <w:left w:w="0" w:type="dxa"/>
                  <w:bottom w:w="0" w:type="dxa"/>
                  <w:right w:w="0" w:type="dxa"/>
                </w:tblCellMar>
              </w:tblPrEx>
              <w:trPr>
                <w:cantSplit/>
                <w:jc w:val="center"/>
              </w:trPr>
              <w:tc>
                <w:tcPr>
                  <w:tcW w:w="2397" w:type="dxa"/>
                  <w:tcBorders>
                    <w:top w:val="nil"/>
                    <w:left w:val="single" w:sz="6" w:space="0" w:color="000000"/>
                    <w:bottom w:val="single" w:sz="2" w:space="0" w:color="000000"/>
                    <w:right w:val="nil"/>
                  </w:tcBorders>
                  <w:shd w:val="clear" w:color="auto" w:fill="BBBBBB"/>
                  <w:tcMar>
                    <w:left w:w="60" w:type="dxa"/>
                    <w:right w:w="60" w:type="dxa"/>
                  </w:tcMar>
                </w:tcPr>
                <w:p w:rsidR="00186579" w:rsidRDefault="00186579" w:rsidP="00186579">
                  <w:pPr>
                    <w:keepNext/>
                    <w:adjustRightInd w:val="0"/>
                    <w:spacing w:before="60" w:after="60"/>
                    <w:rPr>
                      <w:rFonts w:ascii="Times" w:hAnsi="Times" w:cs="Times"/>
                      <w:b/>
                      <w:bCs/>
                      <w:color w:val="000000"/>
                    </w:rPr>
                  </w:pPr>
                  <w:r>
                    <w:rPr>
                      <w:rFonts w:ascii="Times" w:hAnsi="Times" w:cs="Times"/>
                      <w:b/>
                      <w:bCs/>
                      <w:color w:val="000000"/>
                    </w:rPr>
                    <w:t xml:space="preserve">One-Sided </w:t>
                  </w:r>
                  <w:proofErr w:type="spellStart"/>
                  <w:r>
                    <w:rPr>
                      <w:rFonts w:ascii="Times" w:hAnsi="Times" w:cs="Times"/>
                      <w:b/>
                      <w:bCs/>
                      <w:color w:val="000000"/>
                    </w:rPr>
                    <w:t>Pr</w:t>
                  </w:r>
                  <w:proofErr w:type="spellEnd"/>
                  <w:r>
                    <w:rPr>
                      <w:rFonts w:ascii="Times" w:hAnsi="Times" w:cs="Times"/>
                      <w:b/>
                      <w:bCs/>
                      <w:color w:val="000000"/>
                    </w:rPr>
                    <w:t xml:space="preserve"> &gt;  Z</w:t>
                  </w:r>
                </w:p>
              </w:tc>
              <w:tc>
                <w:tcPr>
                  <w:tcW w:w="20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86579" w:rsidRDefault="00186579" w:rsidP="00186579">
                  <w:pPr>
                    <w:keepNext/>
                    <w:adjustRightInd w:val="0"/>
                    <w:spacing w:before="60" w:after="60"/>
                    <w:jc w:val="right"/>
                    <w:rPr>
                      <w:rFonts w:ascii="Times" w:hAnsi="Times" w:cs="Times"/>
                      <w:color w:val="000000"/>
                    </w:rPr>
                  </w:pPr>
                  <w:r>
                    <w:rPr>
                      <w:rFonts w:ascii="Times" w:hAnsi="Times" w:cs="Times"/>
                      <w:color w:val="000000"/>
                    </w:rPr>
                    <w:t>0.3089</w:t>
                  </w:r>
                </w:p>
              </w:tc>
            </w:tr>
            <w:tr w:rsidR="00186579" w:rsidTr="00C37B45">
              <w:tblPrEx>
                <w:tblCellMar>
                  <w:top w:w="0" w:type="dxa"/>
                  <w:left w:w="0" w:type="dxa"/>
                  <w:bottom w:w="0" w:type="dxa"/>
                  <w:right w:w="0" w:type="dxa"/>
                </w:tblCellMar>
              </w:tblPrEx>
              <w:trPr>
                <w:cantSplit/>
                <w:jc w:val="center"/>
              </w:trPr>
              <w:tc>
                <w:tcPr>
                  <w:tcW w:w="2397" w:type="dxa"/>
                  <w:tcBorders>
                    <w:top w:val="nil"/>
                    <w:left w:val="single" w:sz="6" w:space="0" w:color="000000"/>
                    <w:bottom w:val="single" w:sz="2" w:space="0" w:color="000000"/>
                    <w:right w:val="nil"/>
                  </w:tcBorders>
                  <w:shd w:val="clear" w:color="auto" w:fill="BBBBBB"/>
                  <w:tcMar>
                    <w:left w:w="60" w:type="dxa"/>
                    <w:right w:w="60" w:type="dxa"/>
                  </w:tcMar>
                </w:tcPr>
                <w:p w:rsidR="00186579" w:rsidRDefault="00186579" w:rsidP="00186579">
                  <w:pPr>
                    <w:keepNext/>
                    <w:adjustRightInd w:val="0"/>
                    <w:spacing w:before="60" w:after="60"/>
                    <w:rPr>
                      <w:rFonts w:ascii="Times" w:hAnsi="Times" w:cs="Times"/>
                      <w:b/>
                      <w:bCs/>
                      <w:color w:val="000000"/>
                    </w:rPr>
                  </w:pPr>
                  <w:r>
                    <w:rPr>
                      <w:rFonts w:ascii="Times" w:hAnsi="Times" w:cs="Times"/>
                      <w:b/>
                      <w:bCs/>
                      <w:color w:val="000000"/>
                    </w:rPr>
                    <w:t xml:space="preserve">Two-Sided </w:t>
                  </w:r>
                  <w:proofErr w:type="spellStart"/>
                  <w:r>
                    <w:rPr>
                      <w:rFonts w:ascii="Times" w:hAnsi="Times" w:cs="Times"/>
                      <w:b/>
                      <w:bCs/>
                      <w:color w:val="000000"/>
                    </w:rPr>
                    <w:t>Pr</w:t>
                  </w:r>
                  <w:proofErr w:type="spellEnd"/>
                  <w:r>
                    <w:rPr>
                      <w:rFonts w:ascii="Times" w:hAnsi="Times" w:cs="Times"/>
                      <w:b/>
                      <w:bCs/>
                      <w:color w:val="000000"/>
                    </w:rPr>
                    <w:t xml:space="preserve"> &gt; |Z|</w:t>
                  </w:r>
                </w:p>
              </w:tc>
              <w:tc>
                <w:tcPr>
                  <w:tcW w:w="20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86579" w:rsidRDefault="00186579" w:rsidP="00186579">
                  <w:pPr>
                    <w:keepNext/>
                    <w:adjustRightInd w:val="0"/>
                    <w:spacing w:before="60" w:after="60"/>
                    <w:jc w:val="right"/>
                    <w:rPr>
                      <w:rFonts w:ascii="Times" w:hAnsi="Times" w:cs="Times"/>
                      <w:color w:val="000000"/>
                    </w:rPr>
                  </w:pPr>
                  <w:r>
                    <w:rPr>
                      <w:rFonts w:ascii="Times" w:hAnsi="Times" w:cs="Times"/>
                      <w:color w:val="000000"/>
                    </w:rPr>
                    <w:t>0.6179</w:t>
                  </w:r>
                </w:p>
              </w:tc>
            </w:tr>
            <w:tr w:rsidR="00186579" w:rsidTr="00C37B45">
              <w:tblPrEx>
                <w:tblCellMar>
                  <w:top w:w="0" w:type="dxa"/>
                  <w:left w:w="0" w:type="dxa"/>
                  <w:bottom w:w="0" w:type="dxa"/>
                  <w:right w:w="0" w:type="dxa"/>
                </w:tblCellMar>
              </w:tblPrEx>
              <w:trPr>
                <w:cantSplit/>
                <w:jc w:val="center"/>
              </w:trPr>
              <w:tc>
                <w:tcPr>
                  <w:tcW w:w="4449" w:type="dxa"/>
                  <w:gridSpan w:val="2"/>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186579" w:rsidRDefault="00186579" w:rsidP="00186579">
                  <w:pPr>
                    <w:keepNext/>
                    <w:adjustRightInd w:val="0"/>
                    <w:spacing w:before="60" w:after="60"/>
                    <w:jc w:val="center"/>
                    <w:rPr>
                      <w:rFonts w:ascii="Times" w:hAnsi="Times" w:cs="Times"/>
                      <w:b/>
                      <w:bCs/>
                      <w:color w:val="000000"/>
                    </w:rPr>
                  </w:pPr>
                  <w:r>
                    <w:rPr>
                      <w:rFonts w:ascii="Times" w:hAnsi="Times" w:cs="Times"/>
                      <w:b/>
                      <w:bCs/>
                      <w:color w:val="000000"/>
                    </w:rPr>
                    <w:t>Z includes a continuity correction of 0.5.</w:t>
                  </w:r>
                </w:p>
              </w:tc>
            </w:tr>
          </w:tbl>
          <w:p w:rsidR="00186579" w:rsidRDefault="00186579" w:rsidP="00186579">
            <w:pPr>
              <w:adjustRightInd w:val="0"/>
              <w:rPr>
                <w:rFonts w:ascii="Times" w:hAnsi="Times" w:cs="Times"/>
                <w:b/>
                <w:bCs/>
                <w:color w:val="000000"/>
              </w:rPr>
            </w:pPr>
          </w:p>
          <w:p w:rsidR="00186579" w:rsidRDefault="00186579" w:rsidP="00186579">
            <w:pPr>
              <w:adjustRightInd w:val="0"/>
              <w:rPr>
                <w:rFonts w:ascii="Times" w:hAnsi="Times" w:cs="Times"/>
                <w:b/>
                <w:bCs/>
                <w:color w:val="000000"/>
              </w:rPr>
            </w:pPr>
          </w:p>
          <w:tbl>
            <w:tblPr>
              <w:tblW w:w="0" w:type="auto"/>
              <w:jc w:val="center"/>
              <w:tblCellMar>
                <w:left w:w="0" w:type="dxa"/>
                <w:right w:w="0" w:type="dxa"/>
              </w:tblCellMar>
              <w:tblLook w:val="0000" w:firstRow="0" w:lastRow="0" w:firstColumn="0" w:lastColumn="0" w:noHBand="0" w:noVBand="0"/>
            </w:tblPr>
            <w:tblGrid>
              <w:gridCol w:w="1774"/>
              <w:gridCol w:w="887"/>
            </w:tblGrid>
            <w:tr w:rsidR="00186579" w:rsidTr="00C37B45">
              <w:tblPrEx>
                <w:tblCellMar>
                  <w:top w:w="0" w:type="dxa"/>
                  <w:left w:w="0" w:type="dxa"/>
                  <w:bottom w:w="0" w:type="dxa"/>
                  <w:right w:w="0" w:type="dxa"/>
                </w:tblCellMar>
              </w:tblPrEx>
              <w:trPr>
                <w:cantSplit/>
                <w:tblHeader/>
                <w:jc w:val="center"/>
              </w:trPr>
              <w:tc>
                <w:tcPr>
                  <w:tcW w:w="266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86579" w:rsidRDefault="00186579" w:rsidP="00186579">
                  <w:pPr>
                    <w:keepNext/>
                    <w:adjustRightInd w:val="0"/>
                    <w:spacing w:before="60" w:after="60"/>
                    <w:jc w:val="center"/>
                    <w:rPr>
                      <w:rFonts w:ascii="Times" w:hAnsi="Times" w:cs="Times"/>
                      <w:b/>
                      <w:bCs/>
                      <w:color w:val="000000"/>
                    </w:rPr>
                  </w:pPr>
                  <w:bookmarkStart w:id="2" w:name="IDX2"/>
                  <w:bookmarkEnd w:id="2"/>
                  <w:r>
                    <w:rPr>
                      <w:rFonts w:ascii="Times" w:hAnsi="Times" w:cs="Times"/>
                      <w:b/>
                      <w:bCs/>
                      <w:color w:val="000000"/>
                    </w:rPr>
                    <w:t>Kruskal-Wallis Test</w:t>
                  </w:r>
                </w:p>
              </w:tc>
            </w:tr>
            <w:tr w:rsidR="00186579" w:rsidTr="00C37B45">
              <w:tblPrEx>
                <w:tblCellMar>
                  <w:top w:w="0" w:type="dxa"/>
                  <w:left w:w="0" w:type="dxa"/>
                  <w:bottom w:w="0" w:type="dxa"/>
                  <w:right w:w="0" w:type="dxa"/>
                </w:tblCellMar>
              </w:tblPrEx>
              <w:trPr>
                <w:cantSplit/>
                <w:jc w:val="center"/>
              </w:trPr>
              <w:tc>
                <w:tcPr>
                  <w:tcW w:w="1774" w:type="dxa"/>
                  <w:tcBorders>
                    <w:top w:val="nil"/>
                    <w:left w:val="single" w:sz="6" w:space="0" w:color="000000"/>
                    <w:bottom w:val="single" w:sz="2" w:space="0" w:color="000000"/>
                    <w:right w:val="nil"/>
                  </w:tcBorders>
                  <w:shd w:val="clear" w:color="auto" w:fill="BBBBBB"/>
                  <w:tcMar>
                    <w:left w:w="60" w:type="dxa"/>
                    <w:right w:w="60" w:type="dxa"/>
                  </w:tcMar>
                </w:tcPr>
                <w:p w:rsidR="00186579" w:rsidRDefault="00186579" w:rsidP="00186579">
                  <w:pPr>
                    <w:keepNext/>
                    <w:adjustRightInd w:val="0"/>
                    <w:spacing w:before="60" w:after="60"/>
                    <w:rPr>
                      <w:rFonts w:ascii="Times" w:hAnsi="Times" w:cs="Times"/>
                      <w:b/>
                      <w:bCs/>
                      <w:color w:val="000000"/>
                    </w:rPr>
                  </w:pPr>
                  <w:r>
                    <w:rPr>
                      <w:rFonts w:ascii="Times" w:hAnsi="Times" w:cs="Times"/>
                      <w:b/>
                      <w:bCs/>
                      <w:color w:val="000000"/>
                    </w:rPr>
                    <w:t>Chi-Square</w:t>
                  </w: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86579" w:rsidRDefault="00186579" w:rsidP="00186579">
                  <w:pPr>
                    <w:keepNext/>
                    <w:adjustRightInd w:val="0"/>
                    <w:spacing w:before="60" w:after="60"/>
                    <w:jc w:val="right"/>
                    <w:rPr>
                      <w:rFonts w:ascii="Times" w:hAnsi="Times" w:cs="Times"/>
                      <w:color w:val="000000"/>
                    </w:rPr>
                  </w:pPr>
                  <w:r>
                    <w:rPr>
                      <w:rFonts w:ascii="Times" w:hAnsi="Times" w:cs="Times"/>
                      <w:color w:val="000000"/>
                    </w:rPr>
                    <w:t>0.2867</w:t>
                  </w:r>
                </w:p>
              </w:tc>
            </w:tr>
            <w:tr w:rsidR="00186579" w:rsidTr="00C37B45">
              <w:tblPrEx>
                <w:tblCellMar>
                  <w:top w:w="0" w:type="dxa"/>
                  <w:left w:w="0" w:type="dxa"/>
                  <w:bottom w:w="0" w:type="dxa"/>
                  <w:right w:w="0" w:type="dxa"/>
                </w:tblCellMar>
              </w:tblPrEx>
              <w:trPr>
                <w:cantSplit/>
                <w:jc w:val="center"/>
              </w:trPr>
              <w:tc>
                <w:tcPr>
                  <w:tcW w:w="1774" w:type="dxa"/>
                  <w:tcBorders>
                    <w:top w:val="nil"/>
                    <w:left w:val="single" w:sz="6" w:space="0" w:color="000000"/>
                    <w:bottom w:val="single" w:sz="2" w:space="0" w:color="000000"/>
                    <w:right w:val="nil"/>
                  </w:tcBorders>
                  <w:shd w:val="clear" w:color="auto" w:fill="BBBBBB"/>
                  <w:tcMar>
                    <w:left w:w="60" w:type="dxa"/>
                    <w:right w:w="60" w:type="dxa"/>
                  </w:tcMar>
                </w:tcPr>
                <w:p w:rsidR="00186579" w:rsidRDefault="00186579" w:rsidP="00186579">
                  <w:pPr>
                    <w:keepNext/>
                    <w:adjustRightInd w:val="0"/>
                    <w:spacing w:before="60" w:after="60"/>
                    <w:rPr>
                      <w:rFonts w:ascii="Times" w:hAnsi="Times" w:cs="Times"/>
                      <w:b/>
                      <w:bCs/>
                      <w:color w:val="000000"/>
                    </w:rPr>
                  </w:pPr>
                  <w:r>
                    <w:rPr>
                      <w:rFonts w:ascii="Times" w:hAnsi="Times" w:cs="Times"/>
                      <w:b/>
                      <w:bCs/>
                      <w:color w:val="000000"/>
                    </w:rPr>
                    <w:t>DF</w:t>
                  </w: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86579" w:rsidRDefault="00186579" w:rsidP="00186579">
                  <w:pPr>
                    <w:keepNext/>
                    <w:adjustRightInd w:val="0"/>
                    <w:spacing w:before="60" w:after="60"/>
                    <w:jc w:val="right"/>
                    <w:rPr>
                      <w:rFonts w:ascii="Times" w:hAnsi="Times" w:cs="Times"/>
                      <w:color w:val="000000"/>
                    </w:rPr>
                  </w:pPr>
                  <w:r>
                    <w:rPr>
                      <w:rFonts w:ascii="Times" w:hAnsi="Times" w:cs="Times"/>
                      <w:color w:val="000000"/>
                    </w:rPr>
                    <w:t>1</w:t>
                  </w:r>
                </w:p>
              </w:tc>
            </w:tr>
            <w:tr w:rsidR="00186579" w:rsidTr="00C37B45">
              <w:tblPrEx>
                <w:tblCellMar>
                  <w:top w:w="0" w:type="dxa"/>
                  <w:left w:w="0" w:type="dxa"/>
                  <w:bottom w:w="0" w:type="dxa"/>
                  <w:right w:w="0" w:type="dxa"/>
                </w:tblCellMar>
              </w:tblPrEx>
              <w:trPr>
                <w:cantSplit/>
                <w:jc w:val="center"/>
              </w:trPr>
              <w:tc>
                <w:tcPr>
                  <w:tcW w:w="1774" w:type="dxa"/>
                  <w:tcBorders>
                    <w:top w:val="nil"/>
                    <w:left w:val="single" w:sz="6" w:space="0" w:color="000000"/>
                    <w:bottom w:val="single" w:sz="6" w:space="0" w:color="000000"/>
                    <w:right w:val="nil"/>
                  </w:tcBorders>
                  <w:shd w:val="clear" w:color="auto" w:fill="BBBBBB"/>
                  <w:tcMar>
                    <w:left w:w="60" w:type="dxa"/>
                    <w:right w:w="60" w:type="dxa"/>
                  </w:tcMar>
                </w:tcPr>
                <w:p w:rsidR="00186579" w:rsidRDefault="00186579" w:rsidP="00186579">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Chi-Square</w:t>
                  </w:r>
                </w:p>
              </w:tc>
              <w:tc>
                <w:tcPr>
                  <w:tcW w:w="8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86579" w:rsidRDefault="00186579" w:rsidP="00186579">
                  <w:pPr>
                    <w:keepNext/>
                    <w:adjustRightInd w:val="0"/>
                    <w:spacing w:before="60" w:after="60"/>
                    <w:jc w:val="right"/>
                    <w:rPr>
                      <w:rFonts w:ascii="Times" w:hAnsi="Times" w:cs="Times"/>
                      <w:color w:val="000000"/>
                    </w:rPr>
                  </w:pPr>
                  <w:r>
                    <w:rPr>
                      <w:rFonts w:ascii="Times" w:hAnsi="Times" w:cs="Times"/>
                      <w:color w:val="000000"/>
                    </w:rPr>
                    <w:t>0.5923</w:t>
                  </w:r>
                </w:p>
              </w:tc>
            </w:tr>
          </w:tbl>
          <w:p w:rsidR="00186579" w:rsidRPr="00186579" w:rsidRDefault="00186579" w:rsidP="00186579">
            <w:pPr>
              <w:rPr>
                <w:sz w:val="2"/>
                <w:szCs w:val="2"/>
              </w:rPr>
            </w:pPr>
          </w:p>
          <w:p w:rsidR="00186579" w:rsidRDefault="00186579" w:rsidP="00186579"/>
        </w:tc>
      </w:tr>
    </w:tbl>
    <w:p w:rsidR="0025211B" w:rsidRDefault="00A53AE3" w:rsidP="00964676">
      <w:pPr>
        <w:spacing w:before="120"/>
      </w:pPr>
      <w:r>
        <w:t>The P-Value of the analysis performed is not significant (P</w:t>
      </w:r>
      <w:r w:rsidR="00186579">
        <w:rPr>
          <w:vertAlign w:val="subscript"/>
        </w:rPr>
        <w:t>MINITAB</w:t>
      </w:r>
      <w:r>
        <w:t>=0.624</w:t>
      </w:r>
      <w:r w:rsidR="00186579">
        <w:t xml:space="preserve"> and P</w:t>
      </w:r>
      <w:r w:rsidR="00186579">
        <w:rPr>
          <w:vertAlign w:val="subscript"/>
        </w:rPr>
        <w:t>SAS</w:t>
      </w:r>
      <w:r w:rsidR="00186579">
        <w:t>=0.613</w:t>
      </w:r>
      <w:r>
        <w:t xml:space="preserve"> </w:t>
      </w:r>
      <w:r w:rsidR="00186579">
        <w:t>are</w:t>
      </w:r>
      <w:r>
        <w:t xml:space="preserve"> greater than </w:t>
      </w:r>
      <w:r>
        <w:rPr>
          <w:rFonts w:cstheme="minorHAnsi"/>
        </w:rPr>
        <w:t>α</w:t>
      </w:r>
      <w:r>
        <w:t xml:space="preserve">=0.05). Therefore, there is not </w:t>
      </w:r>
      <w:proofErr w:type="gramStart"/>
      <w:r>
        <w:t>sufficient</w:t>
      </w:r>
      <w:proofErr w:type="gramEnd"/>
      <w:r>
        <w:t xml:space="preserve"> evidence to reject the null hypothesis that </w:t>
      </w:r>
      <w:r w:rsidRPr="00A53AE3">
        <w:t>η₁ - η₂ = 0</w:t>
      </w:r>
      <w:r>
        <w:t>. Subsequently, it is likely that the true value of the medians for the two groups of measurements are equal.</w:t>
      </w:r>
      <w:r w:rsidR="00186579">
        <w:t xml:space="preserve"> The discrepancy between the P-Values for the two softwares is unknown.</w:t>
      </w:r>
    </w:p>
    <w:p w:rsidR="00BF1415" w:rsidRPr="00BF1415" w:rsidRDefault="00BF1415">
      <w:pPr>
        <w:rPr>
          <w:i/>
          <w:iCs/>
        </w:rPr>
      </w:pPr>
      <w:r w:rsidRPr="00BF1415">
        <w:rPr>
          <w:i/>
          <w:iCs/>
        </w:rPr>
        <w:t>(b) Find the P-value for the test in part (a).</w:t>
      </w:r>
      <w:r w:rsidR="00DC0869" w:rsidRPr="00DC0869">
        <w:rPr>
          <w:rFonts w:ascii="Segoe UI" w:eastAsia="Times New Roman" w:hAnsi="Segoe UI" w:cs="Segoe UI"/>
          <w:b/>
          <w:bCs/>
          <w:noProof/>
          <w:color w:val="000000"/>
          <w:sz w:val="15"/>
          <w:szCs w:val="15"/>
        </w:rPr>
        <w:t xml:space="preserve"> </w:t>
      </w:r>
    </w:p>
    <w:p w:rsidR="00964676" w:rsidRDefault="00964676">
      <w:r>
        <w:t>The P-Values for the Mann-Whitney Test in both SAS and Minitab are appropriately designated.</w:t>
      </w:r>
    </w:p>
    <w:p w:rsidR="007F4CD3" w:rsidRDefault="007F4CD3">
      <w:pPr>
        <w:rPr>
          <w:i/>
          <w:iCs/>
        </w:rPr>
      </w:pPr>
      <w:r>
        <w:rPr>
          <w:i/>
          <w:iCs/>
        </w:rPr>
        <w:br w:type="page"/>
      </w:r>
    </w:p>
    <w:p w:rsidR="00BF1415" w:rsidRPr="00BF1415" w:rsidRDefault="00BF1415">
      <w:pPr>
        <w:rPr>
          <w:i/>
          <w:iCs/>
        </w:rPr>
      </w:pPr>
      <w:r w:rsidRPr="00BF1415">
        <w:rPr>
          <w:i/>
          <w:iCs/>
        </w:rPr>
        <w:lastRenderedPageBreak/>
        <w:t>(c) Construct a 95 percent confidence interval on the difference in mean diameter measurements for the two types of calipers.</w:t>
      </w:r>
    </w:p>
    <w:p w:rsidR="004B0891" w:rsidRDefault="006B69E6">
      <w:r>
        <w:t xml:space="preserve">A nonparametric approach is necessary, given the normality assumption is in question. Referring to the study guide, it is found </w:t>
      </w:r>
      <w:r w:rsidR="004B0891">
        <w:t>on page 17 that Table 12 contains the “nonparametric equivalent, the Wilcoxon Signed-Rank Test” of Table 11, which contains a 95% CI for the mean difference with a paired T-Test. There is some contradiction here, between the Table numbers and their titles. This has resulted in substantial confusion in this question.</w:t>
      </w:r>
    </w:p>
    <w:p w:rsidR="007F4CD3" w:rsidRDefault="007F4CD3">
      <w:r>
        <w:t xml:space="preserve">The following code was </w:t>
      </w:r>
      <w:proofErr w:type="gramStart"/>
      <w:r>
        <w:t>ran</w:t>
      </w:r>
      <w:proofErr w:type="gramEnd"/>
      <w:r>
        <w:t xml:space="preserve"> in SAS to construct the 95% CI for the difference in mean diameter for the two types of calipers:</w:t>
      </w:r>
    </w:p>
    <w:p w:rsidR="007F4CD3" w:rsidRDefault="007F4CD3" w:rsidP="007F4CD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p>
    <w:p w:rsidR="007F4CD3" w:rsidRDefault="007F4CD3" w:rsidP="007F4CD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 xml:space="preserve">; </w:t>
      </w:r>
    </w:p>
    <w:p w:rsidR="007F4CD3" w:rsidRDefault="007F4CD3" w:rsidP="007F4C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ttest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=study2.hw234b;</w:t>
      </w:r>
    </w:p>
    <w:p w:rsidR="007F4CD3" w:rsidRDefault="007F4CD3" w:rsidP="007F4C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paired</w:t>
      </w:r>
      <w:r>
        <w:rPr>
          <w:rFonts w:ascii="Courier New" w:hAnsi="Courier New" w:cs="Courier New"/>
          <w:color w:val="000000"/>
          <w:sz w:val="20"/>
          <w:szCs w:val="20"/>
          <w:shd w:val="clear" w:color="auto" w:fill="FFFFFF"/>
        </w:rPr>
        <w:t xml:space="preserve"> caliper1*caliper2;</w:t>
      </w:r>
    </w:p>
    <w:p w:rsidR="007F4CD3" w:rsidRDefault="007F4CD3" w:rsidP="007F4C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F4CD3" w:rsidRDefault="007F4CD3" w:rsidP="007F4CD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 xml:space="preserve">; </w:t>
      </w:r>
    </w:p>
    <w:p w:rsidR="007F4CD3" w:rsidRDefault="007F4CD3" w:rsidP="007F4CD3">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BF1415" w:rsidRDefault="007F4CD3" w:rsidP="007F4CD3">
      <w:pPr>
        <w:spacing w:after="0"/>
        <w:jc w:val="center"/>
      </w:pPr>
      <w:r>
        <w:t>Figure 2.34.c.1  SAS Paired T-Test for Question 2.34</w:t>
      </w:r>
      <w:r w:rsidR="006B69E6">
        <w:t>.c</w:t>
      </w:r>
    </w:p>
    <w:tbl>
      <w:tblPr>
        <w:tblStyle w:val="TableGrid"/>
        <w:tblW w:w="0" w:type="auto"/>
        <w:jc w:val="center"/>
        <w:tblLook w:val="04A0" w:firstRow="1" w:lastRow="0" w:firstColumn="1" w:lastColumn="0" w:noHBand="0" w:noVBand="1"/>
      </w:tblPr>
      <w:tblGrid>
        <w:gridCol w:w="5755"/>
      </w:tblGrid>
      <w:tr w:rsidR="007F4CD3" w:rsidTr="006B69E6">
        <w:trPr>
          <w:jc w:val="center"/>
        </w:trPr>
        <w:tc>
          <w:tcPr>
            <w:tcW w:w="5755" w:type="dxa"/>
          </w:tcPr>
          <w:p w:rsidR="007F4CD3" w:rsidRPr="006B69E6" w:rsidRDefault="007F4CD3">
            <w:pPr>
              <w:rPr>
                <w:sz w:val="12"/>
                <w:szCs w:val="12"/>
              </w:rPr>
            </w:pPr>
          </w:p>
          <w:tbl>
            <w:tblPr>
              <w:tblW w:w="0" w:type="auto"/>
              <w:jc w:val="center"/>
              <w:tblCellMar>
                <w:left w:w="0" w:type="dxa"/>
                <w:right w:w="0" w:type="dxa"/>
              </w:tblCellMar>
              <w:tblLook w:val="0000" w:firstRow="0" w:lastRow="0" w:firstColumn="0" w:lastColumn="0" w:noHBand="0" w:noVBand="0"/>
            </w:tblPr>
            <w:tblGrid>
              <w:gridCol w:w="945"/>
              <w:gridCol w:w="1034"/>
              <w:gridCol w:w="896"/>
              <w:gridCol w:w="860"/>
              <w:gridCol w:w="835"/>
              <w:gridCol w:w="835"/>
            </w:tblGrid>
            <w:tr w:rsidR="007F4CD3" w:rsidTr="006B69E6">
              <w:tblPrEx>
                <w:tblCellMar>
                  <w:top w:w="0" w:type="dxa"/>
                  <w:left w:w="0" w:type="dxa"/>
                  <w:bottom w:w="0" w:type="dxa"/>
                  <w:right w:w="0" w:type="dxa"/>
                </w:tblCellMar>
              </w:tblPrEx>
              <w:trPr>
                <w:cantSplit/>
                <w:tblHeader/>
                <w:jc w:val="center"/>
              </w:trPr>
              <w:tc>
                <w:tcPr>
                  <w:tcW w:w="94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7F4CD3" w:rsidRDefault="007F4CD3" w:rsidP="007F4CD3">
                  <w:pPr>
                    <w:keepNext/>
                    <w:adjustRightInd w:val="0"/>
                    <w:spacing w:before="60" w:after="60"/>
                    <w:jc w:val="right"/>
                    <w:rPr>
                      <w:rFonts w:ascii="Times" w:hAnsi="Times" w:cs="Times"/>
                      <w:b/>
                      <w:bCs/>
                      <w:color w:val="000000"/>
                    </w:rPr>
                  </w:pPr>
                  <w:r>
                    <w:rPr>
                      <w:rFonts w:ascii="Times" w:hAnsi="Times" w:cs="Times"/>
                      <w:b/>
                      <w:bCs/>
                      <w:color w:val="000000"/>
                    </w:rPr>
                    <w:t>Mean</w:t>
                  </w:r>
                </w:p>
              </w:tc>
              <w:tc>
                <w:tcPr>
                  <w:tcW w:w="1930"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7F4CD3" w:rsidRDefault="007F4CD3" w:rsidP="007F4CD3">
                  <w:pPr>
                    <w:keepNext/>
                    <w:adjustRightInd w:val="0"/>
                    <w:spacing w:before="60" w:after="60"/>
                    <w:jc w:val="center"/>
                    <w:rPr>
                      <w:rFonts w:ascii="Times" w:hAnsi="Times" w:cs="Times"/>
                      <w:b/>
                      <w:bCs/>
                      <w:color w:val="000000"/>
                    </w:rPr>
                  </w:pPr>
                  <w:r>
                    <w:rPr>
                      <w:rFonts w:ascii="Times" w:hAnsi="Times" w:cs="Times"/>
                      <w:b/>
                      <w:bCs/>
                      <w:color w:val="000000"/>
                    </w:rPr>
                    <w:t>95% CL Mean</w:t>
                  </w:r>
                </w:p>
              </w:tc>
              <w:tc>
                <w:tcPr>
                  <w:tcW w:w="86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7F4CD3" w:rsidRDefault="007F4CD3" w:rsidP="007F4CD3">
                  <w:pPr>
                    <w:keepNext/>
                    <w:adjustRightInd w:val="0"/>
                    <w:spacing w:before="60" w:after="60"/>
                    <w:jc w:val="right"/>
                    <w:rPr>
                      <w:rFonts w:ascii="Times" w:hAnsi="Times" w:cs="Times"/>
                      <w:b/>
                      <w:bCs/>
                      <w:color w:val="000000"/>
                    </w:rPr>
                  </w:pPr>
                  <w:r>
                    <w:rPr>
                      <w:rFonts w:ascii="Times" w:hAnsi="Times" w:cs="Times"/>
                      <w:b/>
                      <w:bCs/>
                      <w:color w:val="000000"/>
                    </w:rPr>
                    <w:t>Std Dev</w:t>
                  </w:r>
                </w:p>
              </w:tc>
              <w:tc>
                <w:tcPr>
                  <w:tcW w:w="1670"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7F4CD3" w:rsidRDefault="007F4CD3" w:rsidP="007F4CD3">
                  <w:pPr>
                    <w:keepNext/>
                    <w:adjustRightInd w:val="0"/>
                    <w:spacing w:before="60" w:after="60"/>
                    <w:jc w:val="center"/>
                    <w:rPr>
                      <w:rFonts w:ascii="Times" w:hAnsi="Times" w:cs="Times"/>
                      <w:b/>
                      <w:bCs/>
                      <w:color w:val="000000"/>
                    </w:rPr>
                  </w:pPr>
                  <w:r>
                    <w:rPr>
                      <w:rFonts w:ascii="Times" w:hAnsi="Times" w:cs="Times"/>
                      <w:b/>
                      <w:bCs/>
                      <w:color w:val="000000"/>
                    </w:rPr>
                    <w:t>95% CL Std Dev</w:t>
                  </w:r>
                </w:p>
              </w:tc>
            </w:tr>
            <w:tr w:rsidR="007F4CD3" w:rsidTr="006B69E6">
              <w:tblPrEx>
                <w:tblCellMar>
                  <w:top w:w="0" w:type="dxa"/>
                  <w:left w:w="0" w:type="dxa"/>
                  <w:bottom w:w="0" w:type="dxa"/>
                  <w:right w:w="0" w:type="dxa"/>
                </w:tblCellMar>
              </w:tblPrEx>
              <w:trPr>
                <w:cantSplit/>
                <w:jc w:val="center"/>
              </w:trPr>
              <w:tc>
                <w:tcPr>
                  <w:tcW w:w="945" w:type="dxa"/>
                  <w:tcBorders>
                    <w:top w:val="nil"/>
                    <w:left w:val="single" w:sz="6" w:space="0" w:color="000000"/>
                    <w:bottom w:val="single" w:sz="6" w:space="0" w:color="000000"/>
                    <w:right w:val="nil"/>
                  </w:tcBorders>
                  <w:shd w:val="clear" w:color="auto" w:fill="FFFFFF"/>
                  <w:tcMar>
                    <w:left w:w="60" w:type="dxa"/>
                    <w:right w:w="60" w:type="dxa"/>
                  </w:tcMar>
                </w:tcPr>
                <w:p w:rsidR="007F4CD3" w:rsidRDefault="007F4CD3" w:rsidP="007F4CD3">
                  <w:pPr>
                    <w:keepNext/>
                    <w:adjustRightInd w:val="0"/>
                    <w:spacing w:before="60" w:after="60"/>
                    <w:jc w:val="right"/>
                    <w:rPr>
                      <w:rFonts w:ascii="Times" w:hAnsi="Times" w:cs="Times"/>
                      <w:color w:val="000000"/>
                    </w:rPr>
                  </w:pPr>
                  <w:r>
                    <w:rPr>
                      <w:rFonts w:ascii="Times" w:hAnsi="Times" w:cs="Times"/>
                      <w:color w:val="000000"/>
                    </w:rPr>
                    <w:t>0.000250</w:t>
                  </w:r>
                </w:p>
              </w:tc>
              <w:tc>
                <w:tcPr>
                  <w:tcW w:w="1034" w:type="dxa"/>
                  <w:tcBorders>
                    <w:top w:val="nil"/>
                    <w:left w:val="single" w:sz="2" w:space="0" w:color="000000"/>
                    <w:bottom w:val="single" w:sz="6" w:space="0" w:color="000000"/>
                    <w:right w:val="nil"/>
                  </w:tcBorders>
                  <w:shd w:val="clear" w:color="auto" w:fill="FFFFFF"/>
                  <w:tcMar>
                    <w:left w:w="60" w:type="dxa"/>
                    <w:right w:w="60" w:type="dxa"/>
                  </w:tcMar>
                </w:tcPr>
                <w:p w:rsidR="007F4CD3" w:rsidRPr="004B0891" w:rsidRDefault="007F4CD3" w:rsidP="007F4CD3">
                  <w:pPr>
                    <w:keepNext/>
                    <w:adjustRightInd w:val="0"/>
                    <w:spacing w:before="60" w:after="60"/>
                    <w:jc w:val="right"/>
                    <w:rPr>
                      <w:rFonts w:ascii="Times" w:hAnsi="Times" w:cs="Times"/>
                      <w:color w:val="000000"/>
                      <w:highlight w:val="yellow"/>
                    </w:rPr>
                  </w:pPr>
                  <w:r w:rsidRPr="004B0891">
                    <w:rPr>
                      <w:rFonts w:ascii="Times" w:hAnsi="Times" w:cs="Times"/>
                      <w:color w:val="000000"/>
                      <w:highlight w:val="yellow"/>
                    </w:rPr>
                    <w:t>-0.00102</w:t>
                  </w:r>
                </w:p>
              </w:tc>
              <w:tc>
                <w:tcPr>
                  <w:tcW w:w="896" w:type="dxa"/>
                  <w:tcBorders>
                    <w:top w:val="nil"/>
                    <w:left w:val="single" w:sz="2" w:space="0" w:color="000000"/>
                    <w:bottom w:val="single" w:sz="6" w:space="0" w:color="000000"/>
                    <w:right w:val="nil"/>
                  </w:tcBorders>
                  <w:shd w:val="clear" w:color="auto" w:fill="FFFFFF"/>
                  <w:tcMar>
                    <w:left w:w="60" w:type="dxa"/>
                    <w:right w:w="60" w:type="dxa"/>
                  </w:tcMar>
                </w:tcPr>
                <w:p w:rsidR="007F4CD3" w:rsidRPr="004B0891" w:rsidRDefault="007F4CD3" w:rsidP="007F4CD3">
                  <w:pPr>
                    <w:keepNext/>
                    <w:adjustRightInd w:val="0"/>
                    <w:spacing w:before="60" w:after="60"/>
                    <w:jc w:val="right"/>
                    <w:rPr>
                      <w:rFonts w:ascii="Times" w:hAnsi="Times" w:cs="Times"/>
                      <w:color w:val="000000"/>
                      <w:highlight w:val="yellow"/>
                    </w:rPr>
                  </w:pPr>
                  <w:r w:rsidRPr="004B0891">
                    <w:rPr>
                      <w:rFonts w:ascii="Times" w:hAnsi="Times" w:cs="Times"/>
                      <w:color w:val="000000"/>
                      <w:highlight w:val="yellow"/>
                    </w:rPr>
                    <w:t>0.00152</w:t>
                  </w:r>
                </w:p>
              </w:tc>
              <w:tc>
                <w:tcPr>
                  <w:tcW w:w="860" w:type="dxa"/>
                  <w:tcBorders>
                    <w:top w:val="nil"/>
                    <w:left w:val="single" w:sz="2" w:space="0" w:color="000000"/>
                    <w:bottom w:val="single" w:sz="6" w:space="0" w:color="000000"/>
                    <w:right w:val="nil"/>
                  </w:tcBorders>
                  <w:shd w:val="clear" w:color="auto" w:fill="FFFFFF"/>
                  <w:tcMar>
                    <w:left w:w="60" w:type="dxa"/>
                    <w:right w:w="60" w:type="dxa"/>
                  </w:tcMar>
                </w:tcPr>
                <w:p w:rsidR="007F4CD3" w:rsidRDefault="007F4CD3" w:rsidP="007F4CD3">
                  <w:pPr>
                    <w:keepNext/>
                    <w:adjustRightInd w:val="0"/>
                    <w:spacing w:before="60" w:after="60"/>
                    <w:jc w:val="right"/>
                    <w:rPr>
                      <w:rFonts w:ascii="Times" w:hAnsi="Times" w:cs="Times"/>
                      <w:color w:val="000000"/>
                    </w:rPr>
                  </w:pPr>
                  <w:r>
                    <w:rPr>
                      <w:rFonts w:ascii="Times" w:hAnsi="Times" w:cs="Times"/>
                      <w:color w:val="000000"/>
                    </w:rPr>
                    <w:t>0.00201</w:t>
                  </w:r>
                </w:p>
              </w:tc>
              <w:tc>
                <w:tcPr>
                  <w:tcW w:w="835" w:type="dxa"/>
                  <w:tcBorders>
                    <w:top w:val="nil"/>
                    <w:left w:val="single" w:sz="2" w:space="0" w:color="000000"/>
                    <w:bottom w:val="single" w:sz="6" w:space="0" w:color="000000"/>
                    <w:right w:val="nil"/>
                  </w:tcBorders>
                  <w:shd w:val="clear" w:color="auto" w:fill="FFFFFF"/>
                  <w:tcMar>
                    <w:left w:w="60" w:type="dxa"/>
                    <w:right w:w="60" w:type="dxa"/>
                  </w:tcMar>
                </w:tcPr>
                <w:p w:rsidR="007F4CD3" w:rsidRDefault="007F4CD3" w:rsidP="007F4CD3">
                  <w:pPr>
                    <w:keepNext/>
                    <w:adjustRightInd w:val="0"/>
                    <w:spacing w:before="60" w:after="60"/>
                    <w:jc w:val="right"/>
                    <w:rPr>
                      <w:rFonts w:ascii="Times" w:hAnsi="Times" w:cs="Times"/>
                      <w:color w:val="000000"/>
                    </w:rPr>
                  </w:pPr>
                  <w:r>
                    <w:rPr>
                      <w:rFonts w:ascii="Times" w:hAnsi="Times" w:cs="Times"/>
                      <w:color w:val="000000"/>
                    </w:rPr>
                    <w:t>0.00142</w:t>
                  </w:r>
                </w:p>
              </w:tc>
              <w:tc>
                <w:tcPr>
                  <w:tcW w:w="83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F4CD3" w:rsidRDefault="007F4CD3" w:rsidP="007F4CD3">
                  <w:pPr>
                    <w:keepNext/>
                    <w:adjustRightInd w:val="0"/>
                    <w:spacing w:before="60" w:after="60"/>
                    <w:jc w:val="right"/>
                    <w:rPr>
                      <w:rFonts w:ascii="Times" w:hAnsi="Times" w:cs="Times"/>
                      <w:color w:val="000000"/>
                    </w:rPr>
                  </w:pPr>
                  <w:r>
                    <w:rPr>
                      <w:rFonts w:ascii="Times" w:hAnsi="Times" w:cs="Times"/>
                      <w:color w:val="000000"/>
                    </w:rPr>
                    <w:t>0.00341</w:t>
                  </w:r>
                </w:p>
              </w:tc>
            </w:tr>
          </w:tbl>
          <w:p w:rsidR="007F4CD3" w:rsidRDefault="007F4CD3" w:rsidP="007F4CD3">
            <w:pPr>
              <w:adjustRightInd w:val="0"/>
              <w:rPr>
                <w:rFonts w:ascii="Times" w:hAnsi="Times" w:cs="Times"/>
                <w:color w:val="000000"/>
              </w:rPr>
            </w:pPr>
          </w:p>
          <w:tbl>
            <w:tblPr>
              <w:tblW w:w="0" w:type="auto"/>
              <w:jc w:val="center"/>
              <w:tblCellMar>
                <w:left w:w="0" w:type="dxa"/>
                <w:right w:w="0" w:type="dxa"/>
              </w:tblCellMar>
              <w:tblLook w:val="0000" w:firstRow="0" w:lastRow="0" w:firstColumn="0" w:lastColumn="0" w:noHBand="0" w:noVBand="0"/>
            </w:tblPr>
            <w:tblGrid>
              <w:gridCol w:w="434"/>
              <w:gridCol w:w="815"/>
              <w:gridCol w:w="773"/>
            </w:tblGrid>
            <w:tr w:rsidR="007F4CD3" w:rsidTr="00C37B45">
              <w:tblPrEx>
                <w:tblCellMar>
                  <w:top w:w="0" w:type="dxa"/>
                  <w:left w:w="0" w:type="dxa"/>
                  <w:bottom w:w="0" w:type="dxa"/>
                  <w:right w:w="0" w:type="dxa"/>
                </w:tblCellMar>
              </w:tblPrEx>
              <w:trPr>
                <w:cantSplit/>
                <w:tblHeader/>
                <w:jc w:val="center"/>
              </w:trPr>
              <w:tc>
                <w:tcPr>
                  <w:tcW w:w="434"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7F4CD3" w:rsidRDefault="007F4CD3" w:rsidP="007F4CD3">
                  <w:pPr>
                    <w:keepNext/>
                    <w:adjustRightInd w:val="0"/>
                    <w:spacing w:before="60" w:after="60"/>
                    <w:jc w:val="right"/>
                    <w:rPr>
                      <w:rFonts w:ascii="Times" w:hAnsi="Times" w:cs="Times"/>
                      <w:b/>
                      <w:bCs/>
                      <w:color w:val="000000"/>
                    </w:rPr>
                  </w:pPr>
                  <w:r>
                    <w:rPr>
                      <w:rFonts w:ascii="Times" w:hAnsi="Times" w:cs="Times"/>
                      <w:b/>
                      <w:bCs/>
                      <w:color w:val="000000"/>
                    </w:rPr>
                    <w:t>DF</w:t>
                  </w:r>
                </w:p>
              </w:tc>
              <w:tc>
                <w:tcPr>
                  <w:tcW w:w="8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7F4CD3" w:rsidRDefault="007F4CD3" w:rsidP="007F4CD3">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77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7F4CD3" w:rsidRDefault="007F4CD3" w:rsidP="007F4CD3">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|t|</w:t>
                  </w:r>
                </w:p>
              </w:tc>
            </w:tr>
            <w:tr w:rsidR="007F4CD3" w:rsidTr="00C37B45">
              <w:tblPrEx>
                <w:tblCellMar>
                  <w:top w:w="0" w:type="dxa"/>
                  <w:left w:w="0" w:type="dxa"/>
                  <w:bottom w:w="0" w:type="dxa"/>
                  <w:right w:w="0" w:type="dxa"/>
                </w:tblCellMar>
              </w:tblPrEx>
              <w:trPr>
                <w:cantSplit/>
                <w:jc w:val="center"/>
              </w:trPr>
              <w:tc>
                <w:tcPr>
                  <w:tcW w:w="434" w:type="dxa"/>
                  <w:tcBorders>
                    <w:top w:val="nil"/>
                    <w:left w:val="single" w:sz="6" w:space="0" w:color="000000"/>
                    <w:bottom w:val="single" w:sz="6" w:space="0" w:color="000000"/>
                    <w:right w:val="nil"/>
                  </w:tcBorders>
                  <w:shd w:val="clear" w:color="auto" w:fill="FFFFFF"/>
                  <w:tcMar>
                    <w:left w:w="60" w:type="dxa"/>
                    <w:right w:w="60" w:type="dxa"/>
                  </w:tcMar>
                </w:tcPr>
                <w:p w:rsidR="007F4CD3" w:rsidRDefault="007F4CD3" w:rsidP="007F4CD3">
                  <w:pPr>
                    <w:keepNext/>
                    <w:adjustRightInd w:val="0"/>
                    <w:spacing w:before="60" w:after="60"/>
                    <w:jc w:val="right"/>
                    <w:rPr>
                      <w:rFonts w:ascii="Times" w:hAnsi="Times" w:cs="Times"/>
                      <w:color w:val="000000"/>
                    </w:rPr>
                  </w:pPr>
                  <w:r>
                    <w:rPr>
                      <w:rFonts w:ascii="Times" w:hAnsi="Times" w:cs="Times"/>
                      <w:color w:val="000000"/>
                    </w:rPr>
                    <w:t>11</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rsidR="007F4CD3" w:rsidRDefault="007F4CD3" w:rsidP="007F4CD3">
                  <w:pPr>
                    <w:keepNext/>
                    <w:adjustRightInd w:val="0"/>
                    <w:spacing w:before="60" w:after="60"/>
                    <w:jc w:val="right"/>
                    <w:rPr>
                      <w:rFonts w:ascii="Times" w:hAnsi="Times" w:cs="Times"/>
                      <w:color w:val="000000"/>
                    </w:rPr>
                  </w:pPr>
                  <w:r>
                    <w:rPr>
                      <w:rFonts w:ascii="Times" w:hAnsi="Times" w:cs="Times"/>
                      <w:color w:val="000000"/>
                    </w:rPr>
                    <w:t>0.43</w:t>
                  </w:r>
                </w:p>
              </w:tc>
              <w:tc>
                <w:tcPr>
                  <w:tcW w:w="7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F4CD3" w:rsidRDefault="007F4CD3" w:rsidP="007F4CD3">
                  <w:pPr>
                    <w:keepNext/>
                    <w:adjustRightInd w:val="0"/>
                    <w:spacing w:before="60" w:after="60"/>
                    <w:jc w:val="right"/>
                    <w:rPr>
                      <w:rFonts w:ascii="Times" w:hAnsi="Times" w:cs="Times"/>
                      <w:color w:val="000000"/>
                    </w:rPr>
                  </w:pPr>
                  <w:r>
                    <w:rPr>
                      <w:rFonts w:ascii="Times" w:hAnsi="Times" w:cs="Times"/>
                      <w:color w:val="000000"/>
                    </w:rPr>
                    <w:t>0.6742</w:t>
                  </w:r>
                </w:p>
              </w:tc>
            </w:tr>
          </w:tbl>
          <w:p w:rsidR="007F4CD3" w:rsidRPr="007F4CD3" w:rsidRDefault="007F4CD3">
            <w:pPr>
              <w:rPr>
                <w:sz w:val="2"/>
                <w:szCs w:val="2"/>
              </w:rPr>
            </w:pPr>
          </w:p>
          <w:p w:rsidR="007F4CD3" w:rsidRPr="006B69E6" w:rsidRDefault="007F4CD3">
            <w:pPr>
              <w:rPr>
                <w:sz w:val="10"/>
                <w:szCs w:val="10"/>
              </w:rPr>
            </w:pPr>
          </w:p>
        </w:tc>
      </w:tr>
    </w:tbl>
    <w:p w:rsidR="004B0891" w:rsidRDefault="004B0891" w:rsidP="006B69E6">
      <w:pPr>
        <w:spacing w:before="120"/>
      </w:pPr>
      <w:r>
        <w:t xml:space="preserve">While table 11.b in the study guide is titled “Minitab Wilcoxon Signed-Rank Test for Example 2,” it does not provide </w:t>
      </w:r>
      <w:proofErr w:type="gramStart"/>
      <w:r>
        <w:t>sufficient</w:t>
      </w:r>
      <w:proofErr w:type="gramEnd"/>
      <w:r>
        <w:t xml:space="preserve"> information to construct the requested confidence interval. Also, there does not seem to be an appropriate nonparametric method for determining the confidence interval in Minitab within the study guide or text for this chapter.</w:t>
      </w:r>
    </w:p>
    <w:p w:rsidR="004B0891" w:rsidRDefault="006B69E6" w:rsidP="006B69E6">
      <w:pPr>
        <w:spacing w:before="120"/>
      </w:pPr>
      <w:r>
        <w:t>The 95% CI on the difference in mean diameter measurements between the two types of calipers is       (-0.00102, 0.00152).</w:t>
      </w:r>
    </w:p>
    <w:p w:rsidR="004B0891" w:rsidRDefault="004B0891">
      <w:r>
        <w:br w:type="page"/>
      </w:r>
    </w:p>
    <w:p w:rsidR="006B69E6" w:rsidRPr="0059626E" w:rsidRDefault="004B0891" w:rsidP="006B69E6">
      <w:pPr>
        <w:spacing w:before="120"/>
        <w:rPr>
          <w:i/>
          <w:iCs/>
        </w:rPr>
      </w:pPr>
      <w:r w:rsidRPr="0059626E">
        <w:rPr>
          <w:i/>
          <w:iCs/>
        </w:rPr>
        <w:lastRenderedPageBreak/>
        <w:t xml:space="preserve">2.37  The deflection temperature under load for two different </w:t>
      </w:r>
      <w:r w:rsidR="00C37B45" w:rsidRPr="0059626E">
        <w:rPr>
          <w:i/>
          <w:iCs/>
        </w:rPr>
        <w:t>for</w:t>
      </w:r>
      <w:r w:rsidRPr="0059626E">
        <w:rPr>
          <w:i/>
          <w:iCs/>
        </w:rPr>
        <w:t xml:space="preserve">mulations of ABS plastic pipe is being studied. Two </w:t>
      </w:r>
      <w:r w:rsidR="00C37B45" w:rsidRPr="0059626E">
        <w:rPr>
          <w:i/>
          <w:iCs/>
        </w:rPr>
        <w:t>sam</w:t>
      </w:r>
      <w:r w:rsidRPr="0059626E">
        <w:rPr>
          <w:i/>
          <w:iCs/>
        </w:rPr>
        <w:t xml:space="preserve">ples of 12 observations each are prepared using each </w:t>
      </w:r>
      <w:r w:rsidR="00C37B45" w:rsidRPr="0059626E">
        <w:rPr>
          <w:i/>
          <w:iCs/>
        </w:rPr>
        <w:t>formulation</w:t>
      </w:r>
      <w:r w:rsidRPr="0059626E">
        <w:rPr>
          <w:i/>
          <w:iCs/>
        </w:rPr>
        <w:t xml:space="preserve"> and the deflection temperatures (in </w:t>
      </w:r>
      <w:r w:rsidR="00C37B45" w:rsidRPr="0059626E">
        <w:rPr>
          <w:i/>
          <w:iCs/>
        </w:rPr>
        <w:t xml:space="preserve">degrees </w:t>
      </w:r>
      <w:r w:rsidRPr="0059626E">
        <w:rPr>
          <w:i/>
          <w:iCs/>
        </w:rPr>
        <w:t xml:space="preserve">F) are reported </w:t>
      </w:r>
      <w:r w:rsidR="00C37B45" w:rsidRPr="0059626E">
        <w:rPr>
          <w:i/>
          <w:iCs/>
        </w:rPr>
        <w:t>be</w:t>
      </w:r>
      <w:r w:rsidRPr="0059626E">
        <w:rPr>
          <w:i/>
          <w:iCs/>
        </w:rPr>
        <w:t>low:</w:t>
      </w:r>
    </w:p>
    <w:p w:rsidR="00C37B45" w:rsidRDefault="00C37B45" w:rsidP="00C37B45">
      <w:pPr>
        <w:spacing w:after="0"/>
        <w:jc w:val="center"/>
      </w:pPr>
      <w:r>
        <w:t>Table 2.37.1  Deflection Temperature Under Load for Two Formulations</w:t>
      </w:r>
    </w:p>
    <w:tbl>
      <w:tblPr>
        <w:tblStyle w:val="TableGrid"/>
        <w:tblW w:w="0" w:type="auto"/>
        <w:jc w:val="center"/>
        <w:tblLook w:val="04A0" w:firstRow="1" w:lastRow="0" w:firstColumn="1" w:lastColumn="0" w:noHBand="0" w:noVBand="1"/>
      </w:tblPr>
      <w:tblGrid>
        <w:gridCol w:w="551"/>
        <w:gridCol w:w="551"/>
        <w:gridCol w:w="551"/>
        <w:gridCol w:w="551"/>
        <w:gridCol w:w="551"/>
        <w:gridCol w:w="551"/>
      </w:tblGrid>
      <w:tr w:rsidR="00C37B45" w:rsidTr="00C37B45">
        <w:trPr>
          <w:jc w:val="center"/>
        </w:trPr>
        <w:tc>
          <w:tcPr>
            <w:tcW w:w="0" w:type="auto"/>
            <w:gridSpan w:val="3"/>
            <w:vAlign w:val="center"/>
          </w:tcPr>
          <w:p w:rsidR="00C37B45" w:rsidRPr="00C37B45" w:rsidRDefault="00C37B45" w:rsidP="00C37B45">
            <w:pPr>
              <w:spacing w:before="120"/>
              <w:jc w:val="center"/>
              <w:rPr>
                <w:b/>
                <w:bCs/>
              </w:rPr>
            </w:pPr>
            <w:r w:rsidRPr="00C37B45">
              <w:rPr>
                <w:b/>
                <w:bCs/>
              </w:rPr>
              <w:t>Formulation 1</w:t>
            </w:r>
          </w:p>
        </w:tc>
        <w:tc>
          <w:tcPr>
            <w:tcW w:w="0" w:type="auto"/>
            <w:gridSpan w:val="3"/>
            <w:vAlign w:val="center"/>
          </w:tcPr>
          <w:p w:rsidR="00C37B45" w:rsidRPr="00C37B45" w:rsidRDefault="00C37B45" w:rsidP="00C37B45">
            <w:pPr>
              <w:spacing w:before="120"/>
              <w:jc w:val="center"/>
              <w:rPr>
                <w:b/>
                <w:bCs/>
              </w:rPr>
            </w:pPr>
            <w:r w:rsidRPr="00C37B45">
              <w:rPr>
                <w:b/>
                <w:bCs/>
              </w:rPr>
              <w:t>Formulation 2</w:t>
            </w:r>
          </w:p>
        </w:tc>
      </w:tr>
      <w:tr w:rsidR="00C37B45" w:rsidTr="00C37B45">
        <w:trPr>
          <w:jc w:val="center"/>
        </w:trPr>
        <w:tc>
          <w:tcPr>
            <w:tcW w:w="0" w:type="auto"/>
            <w:vAlign w:val="center"/>
          </w:tcPr>
          <w:p w:rsidR="00C37B45" w:rsidRDefault="00C37B45" w:rsidP="00C37B45">
            <w:pPr>
              <w:spacing w:before="120"/>
              <w:jc w:val="center"/>
            </w:pPr>
            <w:r>
              <w:t>206</w:t>
            </w:r>
          </w:p>
        </w:tc>
        <w:tc>
          <w:tcPr>
            <w:tcW w:w="0" w:type="auto"/>
            <w:vAlign w:val="center"/>
          </w:tcPr>
          <w:p w:rsidR="00C37B45" w:rsidRDefault="00C37B45" w:rsidP="00C37B45">
            <w:pPr>
              <w:spacing w:before="120"/>
              <w:jc w:val="center"/>
            </w:pPr>
            <w:r>
              <w:t>193</w:t>
            </w:r>
          </w:p>
        </w:tc>
        <w:tc>
          <w:tcPr>
            <w:tcW w:w="0" w:type="auto"/>
            <w:vAlign w:val="center"/>
          </w:tcPr>
          <w:p w:rsidR="00C37B45" w:rsidRDefault="00C37B45" w:rsidP="00C37B45">
            <w:pPr>
              <w:spacing w:before="120"/>
              <w:jc w:val="center"/>
            </w:pPr>
            <w:r>
              <w:t>192</w:t>
            </w:r>
          </w:p>
        </w:tc>
        <w:tc>
          <w:tcPr>
            <w:tcW w:w="0" w:type="auto"/>
            <w:vAlign w:val="center"/>
          </w:tcPr>
          <w:p w:rsidR="00C37B45" w:rsidRDefault="00C37B45" w:rsidP="00C37B45">
            <w:pPr>
              <w:spacing w:before="120"/>
              <w:jc w:val="center"/>
            </w:pPr>
            <w:r>
              <w:t>177</w:t>
            </w:r>
          </w:p>
        </w:tc>
        <w:tc>
          <w:tcPr>
            <w:tcW w:w="0" w:type="auto"/>
            <w:vAlign w:val="center"/>
          </w:tcPr>
          <w:p w:rsidR="00C37B45" w:rsidRDefault="00C37B45" w:rsidP="00C37B45">
            <w:pPr>
              <w:spacing w:before="120"/>
              <w:jc w:val="center"/>
            </w:pPr>
            <w:r>
              <w:t>176</w:t>
            </w:r>
          </w:p>
        </w:tc>
        <w:tc>
          <w:tcPr>
            <w:tcW w:w="0" w:type="auto"/>
            <w:vAlign w:val="center"/>
          </w:tcPr>
          <w:p w:rsidR="00C37B45" w:rsidRDefault="00C37B45" w:rsidP="00C37B45">
            <w:pPr>
              <w:spacing w:before="120"/>
              <w:jc w:val="center"/>
            </w:pPr>
            <w:r>
              <w:t>198</w:t>
            </w:r>
          </w:p>
        </w:tc>
      </w:tr>
      <w:tr w:rsidR="00C37B45" w:rsidTr="00C37B45">
        <w:trPr>
          <w:jc w:val="center"/>
        </w:trPr>
        <w:tc>
          <w:tcPr>
            <w:tcW w:w="0" w:type="auto"/>
            <w:vAlign w:val="center"/>
          </w:tcPr>
          <w:p w:rsidR="00C37B45" w:rsidRDefault="00C37B45" w:rsidP="00C37B45">
            <w:pPr>
              <w:spacing w:before="120"/>
              <w:jc w:val="center"/>
            </w:pPr>
            <w:r>
              <w:t>188</w:t>
            </w:r>
          </w:p>
        </w:tc>
        <w:tc>
          <w:tcPr>
            <w:tcW w:w="0" w:type="auto"/>
            <w:vAlign w:val="center"/>
          </w:tcPr>
          <w:p w:rsidR="00C37B45" w:rsidRDefault="00C37B45" w:rsidP="00C37B45">
            <w:pPr>
              <w:spacing w:before="120"/>
              <w:jc w:val="center"/>
            </w:pPr>
            <w:r>
              <w:t>207</w:t>
            </w:r>
          </w:p>
        </w:tc>
        <w:tc>
          <w:tcPr>
            <w:tcW w:w="0" w:type="auto"/>
            <w:vAlign w:val="center"/>
          </w:tcPr>
          <w:p w:rsidR="00C37B45" w:rsidRDefault="00C37B45" w:rsidP="00C37B45">
            <w:pPr>
              <w:spacing w:before="120"/>
              <w:jc w:val="center"/>
            </w:pPr>
            <w:r>
              <w:t>210</w:t>
            </w:r>
          </w:p>
        </w:tc>
        <w:tc>
          <w:tcPr>
            <w:tcW w:w="0" w:type="auto"/>
            <w:vAlign w:val="center"/>
          </w:tcPr>
          <w:p w:rsidR="00C37B45" w:rsidRDefault="00C37B45" w:rsidP="00C37B45">
            <w:pPr>
              <w:spacing w:before="120"/>
              <w:jc w:val="center"/>
            </w:pPr>
            <w:r>
              <w:t>197</w:t>
            </w:r>
          </w:p>
        </w:tc>
        <w:tc>
          <w:tcPr>
            <w:tcW w:w="0" w:type="auto"/>
            <w:vAlign w:val="center"/>
          </w:tcPr>
          <w:p w:rsidR="00C37B45" w:rsidRDefault="00C37B45" w:rsidP="00C37B45">
            <w:pPr>
              <w:spacing w:before="120"/>
              <w:jc w:val="center"/>
            </w:pPr>
            <w:r>
              <w:t>185</w:t>
            </w:r>
          </w:p>
        </w:tc>
        <w:tc>
          <w:tcPr>
            <w:tcW w:w="0" w:type="auto"/>
            <w:vAlign w:val="center"/>
          </w:tcPr>
          <w:p w:rsidR="00C37B45" w:rsidRDefault="00C37B45" w:rsidP="00C37B45">
            <w:pPr>
              <w:spacing w:before="120"/>
              <w:jc w:val="center"/>
            </w:pPr>
            <w:r>
              <w:t>188</w:t>
            </w:r>
          </w:p>
        </w:tc>
      </w:tr>
      <w:tr w:rsidR="00C37B45" w:rsidTr="00C37B45">
        <w:trPr>
          <w:jc w:val="center"/>
        </w:trPr>
        <w:tc>
          <w:tcPr>
            <w:tcW w:w="0" w:type="auto"/>
            <w:vAlign w:val="center"/>
          </w:tcPr>
          <w:p w:rsidR="00C37B45" w:rsidRDefault="00C37B45" w:rsidP="00C37B45">
            <w:pPr>
              <w:spacing w:before="120"/>
              <w:jc w:val="center"/>
            </w:pPr>
            <w:r>
              <w:t>205</w:t>
            </w:r>
          </w:p>
        </w:tc>
        <w:tc>
          <w:tcPr>
            <w:tcW w:w="0" w:type="auto"/>
            <w:vAlign w:val="center"/>
          </w:tcPr>
          <w:p w:rsidR="00C37B45" w:rsidRDefault="00C37B45" w:rsidP="00C37B45">
            <w:pPr>
              <w:spacing w:before="120"/>
              <w:jc w:val="center"/>
            </w:pPr>
            <w:r>
              <w:t>185</w:t>
            </w:r>
          </w:p>
        </w:tc>
        <w:tc>
          <w:tcPr>
            <w:tcW w:w="0" w:type="auto"/>
            <w:vAlign w:val="center"/>
          </w:tcPr>
          <w:p w:rsidR="00C37B45" w:rsidRDefault="00C37B45" w:rsidP="00C37B45">
            <w:pPr>
              <w:spacing w:before="120"/>
              <w:jc w:val="center"/>
            </w:pPr>
            <w:r>
              <w:t>194</w:t>
            </w:r>
          </w:p>
        </w:tc>
        <w:tc>
          <w:tcPr>
            <w:tcW w:w="0" w:type="auto"/>
            <w:vAlign w:val="center"/>
          </w:tcPr>
          <w:p w:rsidR="00C37B45" w:rsidRDefault="00C37B45" w:rsidP="00C37B45">
            <w:pPr>
              <w:spacing w:before="120"/>
              <w:jc w:val="center"/>
            </w:pPr>
            <w:r>
              <w:t>206</w:t>
            </w:r>
          </w:p>
        </w:tc>
        <w:tc>
          <w:tcPr>
            <w:tcW w:w="0" w:type="auto"/>
            <w:vAlign w:val="center"/>
          </w:tcPr>
          <w:p w:rsidR="00C37B45" w:rsidRDefault="00C37B45" w:rsidP="00C37B45">
            <w:pPr>
              <w:spacing w:before="120"/>
              <w:jc w:val="center"/>
            </w:pPr>
            <w:r>
              <w:t>200</w:t>
            </w:r>
          </w:p>
        </w:tc>
        <w:tc>
          <w:tcPr>
            <w:tcW w:w="0" w:type="auto"/>
            <w:vAlign w:val="center"/>
          </w:tcPr>
          <w:p w:rsidR="00C37B45" w:rsidRDefault="00C37B45" w:rsidP="00C37B45">
            <w:pPr>
              <w:spacing w:before="120"/>
              <w:jc w:val="center"/>
            </w:pPr>
            <w:r>
              <w:t>189</w:t>
            </w:r>
          </w:p>
        </w:tc>
      </w:tr>
      <w:tr w:rsidR="00C37B45" w:rsidTr="00C37B45">
        <w:trPr>
          <w:jc w:val="center"/>
        </w:trPr>
        <w:tc>
          <w:tcPr>
            <w:tcW w:w="0" w:type="auto"/>
            <w:vAlign w:val="center"/>
          </w:tcPr>
          <w:p w:rsidR="00C37B45" w:rsidRDefault="00C37B45" w:rsidP="00C37B45">
            <w:pPr>
              <w:spacing w:before="120"/>
              <w:jc w:val="center"/>
            </w:pPr>
            <w:r>
              <w:t>187</w:t>
            </w:r>
          </w:p>
        </w:tc>
        <w:tc>
          <w:tcPr>
            <w:tcW w:w="0" w:type="auto"/>
            <w:vAlign w:val="center"/>
          </w:tcPr>
          <w:p w:rsidR="00C37B45" w:rsidRDefault="00C37B45" w:rsidP="00C37B45">
            <w:pPr>
              <w:spacing w:before="120"/>
              <w:jc w:val="center"/>
            </w:pPr>
            <w:r>
              <w:t>189</w:t>
            </w:r>
          </w:p>
        </w:tc>
        <w:tc>
          <w:tcPr>
            <w:tcW w:w="0" w:type="auto"/>
            <w:vAlign w:val="center"/>
          </w:tcPr>
          <w:p w:rsidR="00C37B45" w:rsidRDefault="00C37B45" w:rsidP="00C37B45">
            <w:pPr>
              <w:spacing w:before="120"/>
              <w:jc w:val="center"/>
            </w:pPr>
            <w:r>
              <w:t>178</w:t>
            </w:r>
          </w:p>
        </w:tc>
        <w:tc>
          <w:tcPr>
            <w:tcW w:w="0" w:type="auto"/>
            <w:vAlign w:val="center"/>
          </w:tcPr>
          <w:p w:rsidR="00C37B45" w:rsidRDefault="00C37B45" w:rsidP="00C37B45">
            <w:pPr>
              <w:spacing w:before="120"/>
              <w:jc w:val="center"/>
            </w:pPr>
            <w:r>
              <w:t>201</w:t>
            </w:r>
          </w:p>
        </w:tc>
        <w:tc>
          <w:tcPr>
            <w:tcW w:w="0" w:type="auto"/>
            <w:vAlign w:val="center"/>
          </w:tcPr>
          <w:p w:rsidR="00C37B45" w:rsidRDefault="00C37B45" w:rsidP="00C37B45">
            <w:pPr>
              <w:spacing w:before="120"/>
              <w:jc w:val="center"/>
            </w:pPr>
            <w:r>
              <w:t>197</w:t>
            </w:r>
          </w:p>
        </w:tc>
        <w:tc>
          <w:tcPr>
            <w:tcW w:w="0" w:type="auto"/>
            <w:vAlign w:val="center"/>
          </w:tcPr>
          <w:p w:rsidR="00C37B45" w:rsidRDefault="00C37B45" w:rsidP="00C37B45">
            <w:pPr>
              <w:spacing w:before="120"/>
              <w:jc w:val="center"/>
            </w:pPr>
            <w:r>
              <w:t>203</w:t>
            </w:r>
          </w:p>
        </w:tc>
      </w:tr>
    </w:tbl>
    <w:p w:rsidR="00C37B45" w:rsidRPr="0059626E" w:rsidRDefault="00C37B45" w:rsidP="006B69E6">
      <w:pPr>
        <w:spacing w:before="120"/>
        <w:rPr>
          <w:i/>
          <w:iCs/>
        </w:rPr>
      </w:pPr>
      <w:r w:rsidRPr="0059626E">
        <w:rPr>
          <w:i/>
          <w:iCs/>
        </w:rPr>
        <w:t xml:space="preserve">(a) Construct normal probability plots for both samples. Do these plots support assumptions of normality and equal variance for both samples? </w:t>
      </w:r>
    </w:p>
    <w:p w:rsidR="00C37B45" w:rsidRDefault="00C37B45" w:rsidP="006B69E6">
      <w:pPr>
        <w:spacing w:before="120"/>
      </w:pPr>
      <w:r>
        <w:t>The following probability plots were generated using Minitab and SAS:</w:t>
      </w:r>
    </w:p>
    <w:p w:rsidR="00C37B45" w:rsidRDefault="00C37B45" w:rsidP="00C37B45">
      <w:pPr>
        <w:spacing w:before="120" w:after="0"/>
        <w:jc w:val="center"/>
      </w:pPr>
      <w:r>
        <w:t>Figure 2.37.a.1  Minitab Probability Plot for Question 2.37.a</w:t>
      </w:r>
    </w:p>
    <w:p w:rsidR="00C37B45" w:rsidRDefault="00F13488" w:rsidP="00C37B45">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simplePos x="0" y="0"/>
                <wp:positionH relativeFrom="column">
                  <wp:posOffset>4968240</wp:posOffset>
                </wp:positionH>
                <wp:positionV relativeFrom="paragraph">
                  <wp:posOffset>875665</wp:posOffset>
                </wp:positionV>
                <wp:extent cx="266700" cy="365760"/>
                <wp:effectExtent l="0" t="0" r="19050" b="15240"/>
                <wp:wrapNone/>
                <wp:docPr id="21" name="Rectangle 21"/>
                <wp:cNvGraphicFramePr/>
                <a:graphic xmlns:a="http://schemas.openxmlformats.org/drawingml/2006/main">
                  <a:graphicData uri="http://schemas.microsoft.com/office/word/2010/wordprocessingShape">
                    <wps:wsp>
                      <wps:cNvSpPr/>
                      <wps:spPr>
                        <a:xfrm>
                          <a:off x="0" y="0"/>
                          <a:ext cx="266700" cy="3657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D26F8" id="Rectangle 21" o:spid="_x0000_s1026" style="position:absolute;margin-left:391.2pt;margin-top:68.95pt;width:21pt;height:28.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" filled="f" strokecolor="red" strokeweight="1pt"/>
            </w:pict>
          </mc:Fallback>
        </mc:AlternateContent>
      </w:r>
      <w:r w:rsidR="00C37B45" w:rsidRPr="00C37B45">
        <w:rPr>
          <w:rFonts w:ascii="Times New Roman" w:hAnsi="Times New Roman" w:cs="Times New Roman"/>
          <w:noProof/>
          <w:sz w:val="20"/>
          <w:szCs w:val="20"/>
        </w:rPr>
        <w:drawing>
          <wp:inline distT="0" distB="0" distL="0" distR="0">
            <wp:extent cx="4770120" cy="3185160"/>
            <wp:effectExtent l="0" t="0" r="0" b="0"/>
            <wp:docPr id="19" name="Picture 19" descr="Probability Plot of FORM1, FO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bability Plot of FORM1, FOR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3185160"/>
                    </a:xfrm>
                    <a:prstGeom prst="rect">
                      <a:avLst/>
                    </a:prstGeom>
                    <a:noFill/>
                    <a:ln>
                      <a:noFill/>
                    </a:ln>
                  </pic:spPr>
                </pic:pic>
              </a:graphicData>
            </a:graphic>
          </wp:inline>
        </w:drawing>
      </w:r>
    </w:p>
    <w:p w:rsidR="00F13488" w:rsidRDefault="00F13488" w:rsidP="00C37B45">
      <w:pPr>
        <w:autoSpaceDE w:val="0"/>
        <w:autoSpaceDN w:val="0"/>
        <w:adjustRightInd w:val="0"/>
        <w:spacing w:after="0" w:line="240" w:lineRule="auto"/>
        <w:jc w:val="center"/>
        <w:rPr>
          <w:rFonts w:ascii="Times New Roman" w:hAnsi="Times New Roman" w:cs="Times New Roman"/>
          <w:sz w:val="20"/>
          <w:szCs w:val="20"/>
        </w:rPr>
      </w:pPr>
    </w:p>
    <w:p w:rsidR="00F13488" w:rsidRDefault="00F13488" w:rsidP="00C37B45">
      <w:pPr>
        <w:autoSpaceDE w:val="0"/>
        <w:autoSpaceDN w:val="0"/>
        <w:adjustRightInd w:val="0"/>
        <w:spacing w:after="0" w:line="240" w:lineRule="auto"/>
        <w:jc w:val="center"/>
        <w:rPr>
          <w:rFonts w:ascii="Times New Roman" w:hAnsi="Times New Roman" w:cs="Times New Roman"/>
          <w:sz w:val="20"/>
          <w:szCs w:val="20"/>
        </w:rPr>
      </w:pPr>
    </w:p>
    <w:p w:rsidR="00D355EB" w:rsidRDefault="00F13488">
      <w:r w:rsidRPr="00F13488">
        <w:t>Upon close inspection of Figure 2.37.a.1, the confidence and prediction intervals for the probability plots for the two formulations have significant overlap, and very similar slope. These factors are good indicators that the assumptions for equal variance and normality are likely satisfied. This will be explored further.</w:t>
      </w:r>
    </w:p>
    <w:p w:rsidR="00D355EB" w:rsidRDefault="00D355EB">
      <w:r>
        <w:br w:type="page"/>
      </w:r>
    </w:p>
    <w:p w:rsidR="00D355EB" w:rsidRDefault="00D355EB" w:rsidP="00D355EB">
      <w:pPr>
        <w:spacing w:before="120" w:after="0"/>
        <w:jc w:val="center"/>
      </w:pPr>
      <w:r>
        <w:lastRenderedPageBreak/>
        <w:t>Figure 2.37.a.</w:t>
      </w:r>
      <w:r>
        <w:t>2</w:t>
      </w:r>
      <w:r>
        <w:t xml:space="preserve">  Minitab </w:t>
      </w:r>
      <w:r>
        <w:t xml:space="preserve">Test for Homogeneity of Variance </w:t>
      </w:r>
      <w:r>
        <w:t>for Question 2.37.a</w:t>
      </w:r>
    </w:p>
    <w:p w:rsidR="00F13488" w:rsidRDefault="00D355EB" w:rsidP="00D355EB">
      <w:pPr>
        <w:jc w:val="center"/>
      </w:pPr>
      <w:r>
        <w:rPr>
          <w:noProof/>
        </w:rPr>
        <mc:AlternateContent>
          <mc:Choice Requires="wps">
            <w:drawing>
              <wp:anchor distT="0" distB="0" distL="114300" distR="114300" simplePos="0" relativeHeight="251675648" behindDoc="0" locked="0" layoutInCell="1" allowOverlap="1">
                <wp:simplePos x="0" y="0"/>
                <wp:positionH relativeFrom="column">
                  <wp:posOffset>4411133</wp:posOffset>
                </wp:positionH>
                <wp:positionV relativeFrom="paragraph">
                  <wp:posOffset>874183</wp:posOffset>
                </wp:positionV>
                <wp:extent cx="787400" cy="143934"/>
                <wp:effectExtent l="0" t="0" r="12700" b="27940"/>
                <wp:wrapNone/>
                <wp:docPr id="23" name="Rectangle 23"/>
                <wp:cNvGraphicFramePr/>
                <a:graphic xmlns:a="http://schemas.openxmlformats.org/drawingml/2006/main">
                  <a:graphicData uri="http://schemas.microsoft.com/office/word/2010/wordprocessingShape">
                    <wps:wsp>
                      <wps:cNvSpPr/>
                      <wps:spPr>
                        <a:xfrm>
                          <a:off x="0" y="0"/>
                          <a:ext cx="787400" cy="1439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C883A" id="Rectangle 23" o:spid="_x0000_s1026" style="position:absolute;margin-left:347.35pt;margin-top:68.85pt;width:62pt;height:1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" filled="f" strokecolor="red" strokeweight="1pt"/>
            </w:pict>
          </mc:Fallback>
        </mc:AlternateContent>
      </w:r>
      <w:r w:rsidRPr="00631E01">
        <w:rPr>
          <w:noProof/>
        </w:rPr>
        <w:drawing>
          <wp:inline distT="0" distB="0" distL="0" distR="0">
            <wp:extent cx="4775200" cy="3183255"/>
            <wp:effectExtent l="0" t="0" r="6350" b="0"/>
            <wp:docPr id="22" name="Picture 22" descr="Test for Equal Variances: FORM1, FO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 for Equal Variances: FORM1, FORM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5200" cy="3183255"/>
                    </a:xfrm>
                    <a:prstGeom prst="rect">
                      <a:avLst/>
                    </a:prstGeom>
                    <a:noFill/>
                    <a:ln>
                      <a:noFill/>
                    </a:ln>
                  </pic:spPr>
                </pic:pic>
              </a:graphicData>
            </a:graphic>
          </wp:inline>
        </w:drawing>
      </w:r>
    </w:p>
    <w:p w:rsidR="00D355EB" w:rsidRPr="00F13488" w:rsidRDefault="00D355EB" w:rsidP="00D355EB">
      <w:r>
        <w:t xml:space="preserve">Figure 2.37.a.2 supports the conclusion that the variances for the 2 formulations are equal. </w:t>
      </w:r>
    </w:p>
    <w:p w:rsidR="00F13488" w:rsidRDefault="00F13488">
      <w:pPr>
        <w:rPr>
          <w:rFonts w:ascii="Times New Roman" w:hAnsi="Times New Roman" w:cs="Times New Roman"/>
          <w:sz w:val="20"/>
          <w:szCs w:val="20"/>
        </w:rPr>
      </w:pPr>
    </w:p>
    <w:p w:rsidR="00F13488" w:rsidRPr="00F13488" w:rsidRDefault="00F13488" w:rsidP="00F13488">
      <w:pPr>
        <w:spacing w:before="120" w:after="0"/>
        <w:jc w:val="center"/>
      </w:pPr>
      <w:r>
        <w:t>Figure 2.37.a.</w:t>
      </w:r>
      <w:r>
        <w:t>2</w:t>
      </w:r>
      <w:r>
        <w:t xml:space="preserve">  </w:t>
      </w:r>
      <w:r>
        <w:t xml:space="preserve">SAS </w:t>
      </w:r>
      <w:r>
        <w:t>Probability Plot for Question 2.37.a</w:t>
      </w:r>
    </w:p>
    <w:p w:rsidR="00C37B45" w:rsidRDefault="00F13488" w:rsidP="00D355EB">
      <w:pPr>
        <w:spacing w:before="120" w:after="0"/>
        <w:jc w:val="center"/>
      </w:pPr>
      <w:r>
        <w:rPr>
          <w:noProof/>
          <w:sz w:val="24"/>
          <w:szCs w:val="24"/>
        </w:rPr>
        <w:drawing>
          <wp:inline distT="0" distB="0" distL="0" distR="0">
            <wp:extent cx="4348480" cy="3261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8480" cy="3261360"/>
                    </a:xfrm>
                    <a:prstGeom prst="rect">
                      <a:avLst/>
                    </a:prstGeom>
                    <a:noFill/>
                    <a:ln>
                      <a:noFill/>
                    </a:ln>
                  </pic:spPr>
                </pic:pic>
              </a:graphicData>
            </a:graphic>
          </wp:inline>
        </w:drawing>
      </w:r>
    </w:p>
    <w:p w:rsidR="00D355EB" w:rsidRPr="00D355EB" w:rsidRDefault="00D355EB" w:rsidP="00D355EB">
      <w:pPr>
        <w:jc w:val="center"/>
        <w:rPr>
          <w:i/>
          <w:iCs/>
          <w:sz w:val="16"/>
          <w:szCs w:val="16"/>
        </w:rPr>
      </w:pPr>
      <w:r w:rsidRPr="00D355EB">
        <w:rPr>
          <w:i/>
          <w:iCs/>
          <w:sz w:val="16"/>
          <w:szCs w:val="16"/>
        </w:rPr>
        <w:t>The above plot is meant to partially satisfy the requirement to “</w:t>
      </w:r>
      <w:r w:rsidRPr="00D355EB">
        <w:rPr>
          <w:i/>
          <w:iCs/>
          <w:sz w:val="16"/>
          <w:szCs w:val="16"/>
          <w:vertAlign w:val="superscript"/>
        </w:rPr>
        <w:t>+</w:t>
      </w:r>
      <w:r w:rsidRPr="00D355EB">
        <w:rPr>
          <w:i/>
          <w:iCs/>
          <w:sz w:val="16"/>
          <w:szCs w:val="16"/>
        </w:rPr>
        <w:t>Use both SAS and Minitab.</w:t>
      </w:r>
      <w:r w:rsidRPr="00D355EB">
        <w:rPr>
          <w:i/>
          <w:iCs/>
          <w:sz w:val="16"/>
          <w:szCs w:val="16"/>
        </w:rPr>
        <w:t xml:space="preserve">” </w:t>
      </w:r>
    </w:p>
    <w:p w:rsidR="00D355EB" w:rsidRDefault="00D355EB">
      <w:r>
        <w:br w:type="page"/>
      </w:r>
    </w:p>
    <w:p w:rsidR="00F13488" w:rsidRDefault="00F13488" w:rsidP="00F13488">
      <w:pPr>
        <w:spacing w:after="0"/>
        <w:jc w:val="center"/>
      </w:pPr>
      <w:r>
        <w:lastRenderedPageBreak/>
        <w:t>Table 2.37.</w:t>
      </w:r>
      <w:r>
        <w:t>a.1</w:t>
      </w:r>
      <w:r>
        <w:t xml:space="preserve">  </w:t>
      </w:r>
      <w:r>
        <w:t>SAS Output Goodness of Fit for Normal Distribution for Question 2.37.a</w:t>
      </w:r>
    </w:p>
    <w:tbl>
      <w:tblPr>
        <w:tblW w:w="0" w:type="auto"/>
        <w:jc w:val="center"/>
        <w:tblLayout w:type="fixed"/>
        <w:tblCellMar>
          <w:left w:w="0" w:type="dxa"/>
          <w:right w:w="0" w:type="dxa"/>
        </w:tblCellMar>
        <w:tblLook w:val="0000" w:firstRow="0" w:lastRow="0" w:firstColumn="0" w:lastColumn="0" w:noHBand="0" w:noVBand="0"/>
      </w:tblPr>
      <w:tblGrid>
        <w:gridCol w:w="2282"/>
        <w:gridCol w:w="727"/>
        <w:gridCol w:w="1303"/>
        <w:gridCol w:w="1350"/>
        <w:gridCol w:w="900"/>
      </w:tblGrid>
      <w:tr w:rsidR="00F13488" w:rsidTr="00F13488">
        <w:tblPrEx>
          <w:tblCellMar>
            <w:top w:w="0" w:type="dxa"/>
            <w:left w:w="0" w:type="dxa"/>
            <w:bottom w:w="0" w:type="dxa"/>
            <w:right w:w="0" w:type="dxa"/>
          </w:tblCellMar>
        </w:tblPrEx>
        <w:trPr>
          <w:cantSplit/>
          <w:tblHeader/>
          <w:jc w:val="center"/>
        </w:trPr>
        <w:tc>
          <w:tcPr>
            <w:tcW w:w="656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13488" w:rsidRDefault="00F13488" w:rsidP="00A14173">
            <w:pPr>
              <w:keepNext/>
              <w:adjustRightInd w:val="0"/>
              <w:spacing w:before="60" w:after="60"/>
              <w:jc w:val="center"/>
              <w:rPr>
                <w:rFonts w:ascii="Times" w:hAnsi="Times" w:cs="Times"/>
                <w:b/>
                <w:bCs/>
                <w:color w:val="000000"/>
              </w:rPr>
            </w:pPr>
            <w:r>
              <w:rPr>
                <w:rFonts w:ascii="Times" w:hAnsi="Times" w:cs="Times"/>
                <w:b/>
                <w:bCs/>
                <w:color w:val="000000"/>
              </w:rPr>
              <w:t>Goodness-of-Fit Tests for Normal Distribution</w:t>
            </w:r>
          </w:p>
        </w:tc>
      </w:tr>
      <w:tr w:rsidR="00F13488" w:rsidTr="00F13488">
        <w:tblPrEx>
          <w:tblCellMar>
            <w:top w:w="0" w:type="dxa"/>
            <w:left w:w="0" w:type="dxa"/>
            <w:bottom w:w="0" w:type="dxa"/>
            <w:right w:w="0" w:type="dxa"/>
          </w:tblCellMar>
        </w:tblPrEx>
        <w:trPr>
          <w:cantSplit/>
          <w:tblHeader/>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vAlign w:val="bottom"/>
          </w:tcPr>
          <w:p w:rsidR="00F13488" w:rsidRDefault="00F13488" w:rsidP="00A14173">
            <w:pPr>
              <w:keepNext/>
              <w:adjustRightInd w:val="0"/>
              <w:spacing w:before="60" w:after="60"/>
              <w:rPr>
                <w:rFonts w:ascii="Times" w:hAnsi="Times" w:cs="Times"/>
                <w:b/>
                <w:bCs/>
                <w:color w:val="000000"/>
              </w:rPr>
            </w:pPr>
            <w:r>
              <w:rPr>
                <w:rFonts w:ascii="Times" w:hAnsi="Times" w:cs="Times"/>
                <w:b/>
                <w:bCs/>
                <w:color w:val="000000"/>
              </w:rPr>
              <w:t>Test</w:t>
            </w:r>
          </w:p>
        </w:tc>
        <w:tc>
          <w:tcPr>
            <w:tcW w:w="203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F13488" w:rsidRDefault="00F13488" w:rsidP="00A14173">
            <w:pPr>
              <w:keepNext/>
              <w:adjustRightInd w:val="0"/>
              <w:spacing w:before="60" w:after="60"/>
              <w:jc w:val="center"/>
              <w:rPr>
                <w:rFonts w:ascii="Times" w:hAnsi="Times" w:cs="Times"/>
                <w:b/>
                <w:bCs/>
                <w:color w:val="000000"/>
              </w:rPr>
            </w:pPr>
            <w:r>
              <w:rPr>
                <w:rFonts w:ascii="Times" w:hAnsi="Times" w:cs="Times"/>
                <w:b/>
                <w:bCs/>
                <w:color w:val="000000"/>
              </w:rPr>
              <w:t>Statistic</w:t>
            </w:r>
          </w:p>
        </w:tc>
        <w:tc>
          <w:tcPr>
            <w:tcW w:w="225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13488" w:rsidRDefault="00F13488" w:rsidP="00A14173">
            <w:pPr>
              <w:keepNext/>
              <w:adjustRightInd w:val="0"/>
              <w:spacing w:before="60" w:after="60"/>
              <w:jc w:val="center"/>
              <w:rPr>
                <w:rFonts w:ascii="Times" w:hAnsi="Times" w:cs="Times"/>
                <w:b/>
                <w:bCs/>
                <w:color w:val="000000"/>
              </w:rPr>
            </w:pPr>
            <w:r>
              <w:rPr>
                <w:rFonts w:ascii="Times" w:hAnsi="Times" w:cs="Times"/>
                <w:b/>
                <w:bCs/>
                <w:color w:val="000000"/>
              </w:rPr>
              <w:t>p Value</w:t>
            </w:r>
          </w:p>
        </w:tc>
      </w:tr>
      <w:tr w:rsidR="00F13488" w:rsidTr="00F13488">
        <w:tblPrEx>
          <w:tblCellMar>
            <w:top w:w="0" w:type="dxa"/>
            <w:left w:w="0" w:type="dxa"/>
            <w:bottom w:w="0" w:type="dxa"/>
            <w:right w:w="0" w:type="dxa"/>
          </w:tblCellMar>
        </w:tblPrEx>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rsidR="00F13488" w:rsidRDefault="00F13488" w:rsidP="00A14173">
            <w:pPr>
              <w:keepNext/>
              <w:adjustRightInd w:val="0"/>
              <w:spacing w:before="60" w:after="60"/>
              <w:rPr>
                <w:rFonts w:ascii="Times" w:hAnsi="Times" w:cs="Times"/>
                <w:b/>
                <w:bCs/>
                <w:color w:val="000000"/>
              </w:rPr>
            </w:pPr>
            <w:r>
              <w:rPr>
                <w:rFonts w:ascii="Times" w:hAnsi="Times" w:cs="Times"/>
                <w:b/>
                <w:bCs/>
                <w:color w:val="000000"/>
              </w:rPr>
              <w:t>Kolmogorov-Smirnov</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rsidR="00F13488" w:rsidRDefault="00F13488" w:rsidP="00A14173">
            <w:pPr>
              <w:keepNext/>
              <w:adjustRightInd w:val="0"/>
              <w:spacing w:before="60" w:after="60"/>
              <w:rPr>
                <w:rFonts w:ascii="Times" w:hAnsi="Times" w:cs="Times"/>
                <w:b/>
                <w:bCs/>
                <w:color w:val="000000"/>
              </w:rPr>
            </w:pPr>
            <w:r>
              <w:rPr>
                <w:rFonts w:ascii="Times" w:hAnsi="Times" w:cs="Times"/>
                <w:b/>
                <w:bCs/>
                <w:color w:val="000000"/>
              </w:rPr>
              <w:t>D</w:t>
            </w:r>
          </w:p>
        </w:tc>
        <w:tc>
          <w:tcPr>
            <w:tcW w:w="1303" w:type="dxa"/>
            <w:tcBorders>
              <w:top w:val="nil"/>
              <w:left w:val="single" w:sz="2" w:space="0" w:color="000000"/>
              <w:bottom w:val="single" w:sz="2" w:space="0" w:color="000000"/>
              <w:right w:val="nil"/>
            </w:tcBorders>
            <w:shd w:val="clear" w:color="auto" w:fill="FFFFFF"/>
            <w:tcMar>
              <w:left w:w="60" w:type="dxa"/>
              <w:right w:w="60" w:type="dxa"/>
            </w:tcMar>
          </w:tcPr>
          <w:p w:rsidR="00F13488" w:rsidRDefault="00F13488" w:rsidP="00A14173">
            <w:pPr>
              <w:keepNext/>
              <w:adjustRightInd w:val="0"/>
              <w:spacing w:before="60" w:after="60"/>
              <w:jc w:val="right"/>
              <w:rPr>
                <w:rFonts w:ascii="Times" w:hAnsi="Times" w:cs="Times"/>
                <w:color w:val="000000"/>
              </w:rPr>
            </w:pPr>
            <w:r>
              <w:rPr>
                <w:rFonts w:ascii="Times" w:hAnsi="Times" w:cs="Times"/>
                <w:color w:val="000000"/>
              </w:rPr>
              <w:t>0.11300067</w:t>
            </w:r>
          </w:p>
        </w:tc>
        <w:tc>
          <w:tcPr>
            <w:tcW w:w="1350" w:type="dxa"/>
            <w:tcBorders>
              <w:top w:val="nil"/>
              <w:left w:val="single" w:sz="2" w:space="0" w:color="000000"/>
              <w:bottom w:val="single" w:sz="2" w:space="0" w:color="000000"/>
              <w:right w:val="nil"/>
            </w:tcBorders>
            <w:shd w:val="clear" w:color="auto" w:fill="BBBBBB"/>
            <w:tcMar>
              <w:left w:w="60" w:type="dxa"/>
              <w:right w:w="60" w:type="dxa"/>
            </w:tcMar>
          </w:tcPr>
          <w:p w:rsidR="00F13488" w:rsidRDefault="00F13488" w:rsidP="00A14173">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D</w:t>
            </w:r>
          </w:p>
        </w:tc>
        <w:tc>
          <w:tcPr>
            <w:tcW w:w="9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13488" w:rsidRDefault="00F13488" w:rsidP="00A14173">
            <w:pPr>
              <w:keepNext/>
              <w:adjustRightInd w:val="0"/>
              <w:spacing w:before="60" w:after="60"/>
              <w:jc w:val="right"/>
              <w:rPr>
                <w:rFonts w:ascii="Times" w:hAnsi="Times" w:cs="Times"/>
                <w:color w:val="000000"/>
              </w:rPr>
            </w:pPr>
            <w:r>
              <w:rPr>
                <w:rFonts w:ascii="Times" w:hAnsi="Times" w:cs="Times"/>
                <w:color w:val="000000"/>
              </w:rPr>
              <w:t>&gt;0.150</w:t>
            </w:r>
          </w:p>
        </w:tc>
      </w:tr>
      <w:tr w:rsidR="00F13488" w:rsidTr="00F13488">
        <w:tblPrEx>
          <w:tblCellMar>
            <w:top w:w="0" w:type="dxa"/>
            <w:left w:w="0" w:type="dxa"/>
            <w:bottom w:w="0" w:type="dxa"/>
            <w:right w:w="0" w:type="dxa"/>
          </w:tblCellMar>
        </w:tblPrEx>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rsidR="00F13488" w:rsidRDefault="00F13488" w:rsidP="00A14173">
            <w:pPr>
              <w:keepNext/>
              <w:adjustRightInd w:val="0"/>
              <w:spacing w:before="60" w:after="60"/>
              <w:rPr>
                <w:rFonts w:ascii="Times" w:hAnsi="Times" w:cs="Times"/>
                <w:b/>
                <w:bCs/>
                <w:color w:val="000000"/>
              </w:rPr>
            </w:pPr>
            <w:r>
              <w:rPr>
                <w:rFonts w:ascii="Times" w:hAnsi="Times" w:cs="Times"/>
                <w:b/>
                <w:bCs/>
                <w:color w:val="000000"/>
              </w:rPr>
              <w:t>Cramer-von Mises</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rsidR="00F13488" w:rsidRDefault="00F13488" w:rsidP="00A14173">
            <w:pPr>
              <w:keepNext/>
              <w:adjustRightInd w:val="0"/>
              <w:spacing w:before="60" w:after="60"/>
              <w:rPr>
                <w:rFonts w:ascii="Times" w:hAnsi="Times" w:cs="Times"/>
                <w:b/>
                <w:bCs/>
                <w:color w:val="000000"/>
              </w:rPr>
            </w:pPr>
            <w:r>
              <w:rPr>
                <w:rFonts w:ascii="Times" w:hAnsi="Times" w:cs="Times"/>
                <w:b/>
                <w:bCs/>
                <w:color w:val="000000"/>
              </w:rPr>
              <w:t>W-</w:t>
            </w:r>
            <w:proofErr w:type="spellStart"/>
            <w:r>
              <w:rPr>
                <w:rFonts w:ascii="Times" w:hAnsi="Times" w:cs="Times"/>
                <w:b/>
                <w:bCs/>
                <w:color w:val="000000"/>
              </w:rPr>
              <w:t>Sq</w:t>
            </w:r>
            <w:proofErr w:type="spellEnd"/>
          </w:p>
        </w:tc>
        <w:tc>
          <w:tcPr>
            <w:tcW w:w="1303" w:type="dxa"/>
            <w:tcBorders>
              <w:top w:val="nil"/>
              <w:left w:val="single" w:sz="2" w:space="0" w:color="000000"/>
              <w:bottom w:val="single" w:sz="2" w:space="0" w:color="000000"/>
              <w:right w:val="nil"/>
            </w:tcBorders>
            <w:shd w:val="clear" w:color="auto" w:fill="FFFFFF"/>
            <w:tcMar>
              <w:left w:w="60" w:type="dxa"/>
              <w:right w:w="60" w:type="dxa"/>
            </w:tcMar>
          </w:tcPr>
          <w:p w:rsidR="00F13488" w:rsidRDefault="00F13488" w:rsidP="00A14173">
            <w:pPr>
              <w:keepNext/>
              <w:adjustRightInd w:val="0"/>
              <w:spacing w:before="60" w:after="60"/>
              <w:jc w:val="right"/>
              <w:rPr>
                <w:rFonts w:ascii="Times" w:hAnsi="Times" w:cs="Times"/>
                <w:color w:val="000000"/>
              </w:rPr>
            </w:pPr>
            <w:r>
              <w:rPr>
                <w:rFonts w:ascii="Times" w:hAnsi="Times" w:cs="Times"/>
                <w:color w:val="000000"/>
              </w:rPr>
              <w:t>0.05124138</w:t>
            </w:r>
          </w:p>
        </w:tc>
        <w:tc>
          <w:tcPr>
            <w:tcW w:w="1350" w:type="dxa"/>
            <w:tcBorders>
              <w:top w:val="nil"/>
              <w:left w:val="single" w:sz="2" w:space="0" w:color="000000"/>
              <w:bottom w:val="single" w:sz="2" w:space="0" w:color="000000"/>
              <w:right w:val="nil"/>
            </w:tcBorders>
            <w:shd w:val="clear" w:color="auto" w:fill="BBBBBB"/>
            <w:tcMar>
              <w:left w:w="60" w:type="dxa"/>
              <w:right w:w="60" w:type="dxa"/>
            </w:tcMar>
          </w:tcPr>
          <w:p w:rsidR="00F13488" w:rsidRDefault="00F13488" w:rsidP="00A14173">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W-</w:t>
            </w:r>
            <w:proofErr w:type="spellStart"/>
            <w:r>
              <w:rPr>
                <w:rFonts w:ascii="Times" w:hAnsi="Times" w:cs="Times"/>
                <w:b/>
                <w:bCs/>
                <w:color w:val="000000"/>
              </w:rPr>
              <w:t>Sq</w:t>
            </w:r>
            <w:proofErr w:type="spellEnd"/>
          </w:p>
        </w:tc>
        <w:tc>
          <w:tcPr>
            <w:tcW w:w="9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13488" w:rsidRDefault="00F13488" w:rsidP="00A14173">
            <w:pPr>
              <w:keepNext/>
              <w:adjustRightInd w:val="0"/>
              <w:spacing w:before="60" w:after="60"/>
              <w:jc w:val="right"/>
              <w:rPr>
                <w:rFonts w:ascii="Times" w:hAnsi="Times" w:cs="Times"/>
                <w:color w:val="000000"/>
              </w:rPr>
            </w:pPr>
            <w:r>
              <w:rPr>
                <w:rFonts w:ascii="Times" w:hAnsi="Times" w:cs="Times"/>
                <w:color w:val="000000"/>
              </w:rPr>
              <w:t>&gt;0.250</w:t>
            </w:r>
          </w:p>
        </w:tc>
      </w:tr>
      <w:tr w:rsidR="00F13488" w:rsidTr="00F13488">
        <w:tblPrEx>
          <w:tblCellMar>
            <w:top w:w="0" w:type="dxa"/>
            <w:left w:w="0" w:type="dxa"/>
            <w:bottom w:w="0" w:type="dxa"/>
            <w:right w:w="0" w:type="dxa"/>
          </w:tblCellMar>
        </w:tblPrEx>
        <w:trPr>
          <w:cantSplit/>
          <w:jc w:val="center"/>
        </w:trPr>
        <w:tc>
          <w:tcPr>
            <w:tcW w:w="2282" w:type="dxa"/>
            <w:tcBorders>
              <w:top w:val="nil"/>
              <w:left w:val="single" w:sz="6" w:space="0" w:color="000000"/>
              <w:bottom w:val="single" w:sz="6" w:space="0" w:color="000000"/>
              <w:right w:val="nil"/>
            </w:tcBorders>
            <w:shd w:val="clear" w:color="auto" w:fill="BBBBBB"/>
            <w:tcMar>
              <w:left w:w="60" w:type="dxa"/>
              <w:right w:w="60" w:type="dxa"/>
            </w:tcMar>
          </w:tcPr>
          <w:p w:rsidR="00F13488" w:rsidRDefault="00F13488" w:rsidP="00A14173">
            <w:pPr>
              <w:adjustRightInd w:val="0"/>
              <w:spacing w:before="60" w:after="60"/>
              <w:rPr>
                <w:rFonts w:ascii="Times" w:hAnsi="Times" w:cs="Times"/>
                <w:b/>
                <w:bCs/>
                <w:color w:val="000000"/>
              </w:rPr>
            </w:pPr>
            <w:r>
              <w:rPr>
                <w:rFonts w:ascii="Times" w:hAnsi="Times" w:cs="Times"/>
                <w:b/>
                <w:bCs/>
                <w:color w:val="000000"/>
              </w:rPr>
              <w:t>Anderson-Darling</w:t>
            </w:r>
          </w:p>
        </w:tc>
        <w:tc>
          <w:tcPr>
            <w:tcW w:w="727" w:type="dxa"/>
            <w:tcBorders>
              <w:top w:val="nil"/>
              <w:left w:val="single" w:sz="2" w:space="0" w:color="000000"/>
              <w:bottom w:val="single" w:sz="6" w:space="0" w:color="000000"/>
              <w:right w:val="nil"/>
            </w:tcBorders>
            <w:shd w:val="clear" w:color="auto" w:fill="BBBBBB"/>
            <w:tcMar>
              <w:left w:w="60" w:type="dxa"/>
              <w:right w:w="60" w:type="dxa"/>
            </w:tcMar>
          </w:tcPr>
          <w:p w:rsidR="00F13488" w:rsidRDefault="00F13488" w:rsidP="00A14173">
            <w:pPr>
              <w:adjustRightInd w:val="0"/>
              <w:spacing w:before="60" w:after="60"/>
              <w:rPr>
                <w:rFonts w:ascii="Times" w:hAnsi="Times" w:cs="Times"/>
                <w:b/>
                <w:bCs/>
                <w:color w:val="000000"/>
              </w:rPr>
            </w:pPr>
            <w:r>
              <w:rPr>
                <w:rFonts w:ascii="Times" w:hAnsi="Times" w:cs="Times"/>
                <w:b/>
                <w:bCs/>
                <w:color w:val="000000"/>
              </w:rPr>
              <w:t>A-</w:t>
            </w:r>
            <w:proofErr w:type="spellStart"/>
            <w:r>
              <w:rPr>
                <w:rFonts w:ascii="Times" w:hAnsi="Times" w:cs="Times"/>
                <w:b/>
                <w:bCs/>
                <w:color w:val="000000"/>
              </w:rPr>
              <w:t>Sq</w:t>
            </w:r>
            <w:proofErr w:type="spellEnd"/>
          </w:p>
        </w:tc>
        <w:tc>
          <w:tcPr>
            <w:tcW w:w="1303" w:type="dxa"/>
            <w:tcBorders>
              <w:top w:val="nil"/>
              <w:left w:val="single" w:sz="2" w:space="0" w:color="000000"/>
              <w:bottom w:val="single" w:sz="6" w:space="0" w:color="000000"/>
              <w:right w:val="nil"/>
            </w:tcBorders>
            <w:shd w:val="clear" w:color="auto" w:fill="FFFFFF"/>
            <w:tcMar>
              <w:left w:w="60" w:type="dxa"/>
              <w:right w:w="60" w:type="dxa"/>
            </w:tcMar>
          </w:tcPr>
          <w:p w:rsidR="00F13488" w:rsidRDefault="00F13488" w:rsidP="00A14173">
            <w:pPr>
              <w:adjustRightInd w:val="0"/>
              <w:spacing w:before="60" w:after="60"/>
              <w:jc w:val="right"/>
              <w:rPr>
                <w:rFonts w:ascii="Times" w:hAnsi="Times" w:cs="Times"/>
                <w:color w:val="000000"/>
              </w:rPr>
            </w:pPr>
            <w:r>
              <w:rPr>
                <w:rFonts w:ascii="Times" w:hAnsi="Times" w:cs="Times"/>
                <w:color w:val="000000"/>
              </w:rPr>
              <w:t>0.36188581</w:t>
            </w:r>
          </w:p>
        </w:tc>
        <w:tc>
          <w:tcPr>
            <w:tcW w:w="1350" w:type="dxa"/>
            <w:tcBorders>
              <w:top w:val="nil"/>
              <w:left w:val="single" w:sz="2" w:space="0" w:color="000000"/>
              <w:bottom w:val="single" w:sz="6" w:space="0" w:color="000000"/>
              <w:right w:val="nil"/>
            </w:tcBorders>
            <w:shd w:val="clear" w:color="auto" w:fill="BBBBBB"/>
            <w:tcMar>
              <w:left w:w="60" w:type="dxa"/>
              <w:right w:w="60" w:type="dxa"/>
            </w:tcMar>
          </w:tcPr>
          <w:p w:rsidR="00F13488" w:rsidRDefault="00F13488" w:rsidP="00A14173">
            <w:pPr>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A-</w:t>
            </w:r>
            <w:proofErr w:type="spellStart"/>
            <w:r>
              <w:rPr>
                <w:rFonts w:ascii="Times" w:hAnsi="Times" w:cs="Times"/>
                <w:b/>
                <w:bCs/>
                <w:color w:val="000000"/>
              </w:rPr>
              <w:t>Sq</w:t>
            </w:r>
            <w:proofErr w:type="spellEnd"/>
          </w:p>
        </w:tc>
        <w:tc>
          <w:tcPr>
            <w:tcW w:w="90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13488" w:rsidRDefault="00F13488" w:rsidP="00A14173">
            <w:pPr>
              <w:adjustRightInd w:val="0"/>
              <w:spacing w:before="60" w:after="60"/>
              <w:jc w:val="right"/>
              <w:rPr>
                <w:rFonts w:ascii="Times" w:hAnsi="Times" w:cs="Times"/>
                <w:color w:val="000000"/>
              </w:rPr>
            </w:pPr>
            <w:r w:rsidRPr="00F13488">
              <w:rPr>
                <w:rFonts w:ascii="Times" w:hAnsi="Times" w:cs="Times"/>
                <w:color w:val="000000"/>
                <w:highlight w:val="yellow"/>
              </w:rPr>
              <w:t>&gt;0.250</w:t>
            </w:r>
          </w:p>
        </w:tc>
      </w:tr>
    </w:tbl>
    <w:p w:rsidR="00F13488" w:rsidRDefault="00F13488" w:rsidP="00F13488">
      <w:pPr>
        <w:spacing w:after="0"/>
        <w:jc w:val="center"/>
      </w:pPr>
    </w:p>
    <w:p w:rsidR="00F13488" w:rsidRDefault="00F13488" w:rsidP="00F13488">
      <w:pPr>
        <w:spacing w:after="0"/>
        <w:jc w:val="center"/>
      </w:pPr>
      <w:r>
        <w:t>Table 2.37.a.</w:t>
      </w:r>
      <w:r>
        <w:t>2</w:t>
      </w:r>
      <w:r>
        <w:t xml:space="preserve">  SAS Output </w:t>
      </w:r>
      <w:r>
        <w:t>Equal Variance Test</w:t>
      </w:r>
      <w:r>
        <w:t xml:space="preserve"> for Question 2.37.a</w:t>
      </w:r>
    </w:p>
    <w:tbl>
      <w:tblPr>
        <w:tblW w:w="0" w:type="auto"/>
        <w:jc w:val="center"/>
        <w:tblLayout w:type="fixed"/>
        <w:tblCellMar>
          <w:left w:w="0" w:type="dxa"/>
          <w:right w:w="0" w:type="dxa"/>
        </w:tblCellMar>
        <w:tblLook w:val="0000" w:firstRow="0" w:lastRow="0" w:firstColumn="0" w:lastColumn="0" w:noHBand="0" w:noVBand="0"/>
      </w:tblPr>
      <w:tblGrid>
        <w:gridCol w:w="952"/>
        <w:gridCol w:w="942"/>
        <w:gridCol w:w="985"/>
        <w:gridCol w:w="1103"/>
        <w:gridCol w:w="942"/>
        <w:gridCol w:w="942"/>
      </w:tblGrid>
      <w:tr w:rsidR="00F13488" w:rsidTr="00A14173">
        <w:tblPrEx>
          <w:tblCellMar>
            <w:top w:w="0" w:type="dxa"/>
            <w:left w:w="0" w:type="dxa"/>
            <w:bottom w:w="0" w:type="dxa"/>
            <w:right w:w="0" w:type="dxa"/>
          </w:tblCellMar>
        </w:tblPrEx>
        <w:trPr>
          <w:cantSplit/>
          <w:tblHeader/>
          <w:jc w:val="center"/>
        </w:trPr>
        <w:tc>
          <w:tcPr>
            <w:tcW w:w="5866"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13488" w:rsidRDefault="00F13488" w:rsidP="00A14173">
            <w:pPr>
              <w:keepNext/>
              <w:adjustRightInd w:val="0"/>
              <w:spacing w:before="60" w:after="60"/>
              <w:jc w:val="center"/>
              <w:rPr>
                <w:rFonts w:ascii="Times" w:hAnsi="Times" w:cs="Times"/>
                <w:b/>
                <w:bCs/>
                <w:color w:val="000000"/>
              </w:rPr>
            </w:pPr>
            <w:proofErr w:type="spellStart"/>
            <w:r>
              <w:rPr>
                <w:rFonts w:ascii="Times" w:hAnsi="Times" w:cs="Times"/>
                <w:b/>
                <w:bCs/>
                <w:color w:val="000000"/>
              </w:rPr>
              <w:t>Levene's</w:t>
            </w:r>
            <w:proofErr w:type="spellEnd"/>
            <w:r>
              <w:rPr>
                <w:rFonts w:ascii="Times" w:hAnsi="Times" w:cs="Times"/>
                <w:b/>
                <w:bCs/>
                <w:color w:val="000000"/>
              </w:rPr>
              <w:t> Test for Homogeneity of data Variance</w:t>
            </w:r>
            <w:r>
              <w:rPr>
                <w:rFonts w:ascii="Times" w:hAnsi="Times" w:cs="Times"/>
                <w:b/>
                <w:bCs/>
                <w:color w:val="000000"/>
              </w:rPr>
              <w:br/>
              <w:t>ANOVA of Squared Deviations from Group Means</w:t>
            </w:r>
          </w:p>
        </w:tc>
      </w:tr>
      <w:tr w:rsidR="00F13488" w:rsidTr="00A14173">
        <w:tblPrEx>
          <w:tblCellMar>
            <w:top w:w="0" w:type="dxa"/>
            <w:left w:w="0" w:type="dxa"/>
            <w:bottom w:w="0" w:type="dxa"/>
            <w:right w:w="0" w:type="dxa"/>
          </w:tblCellMar>
        </w:tblPrEx>
        <w:trPr>
          <w:cantSplit/>
          <w:tblHeader/>
          <w:jc w:val="center"/>
        </w:trPr>
        <w:tc>
          <w:tcPr>
            <w:tcW w:w="952" w:type="dxa"/>
            <w:tcBorders>
              <w:top w:val="nil"/>
              <w:left w:val="single" w:sz="6" w:space="0" w:color="000000"/>
              <w:bottom w:val="single" w:sz="2" w:space="0" w:color="000000"/>
              <w:right w:val="nil"/>
            </w:tcBorders>
            <w:shd w:val="clear" w:color="auto" w:fill="BBBBBB"/>
            <w:tcMar>
              <w:left w:w="60" w:type="dxa"/>
              <w:right w:w="60" w:type="dxa"/>
            </w:tcMar>
            <w:vAlign w:val="bottom"/>
          </w:tcPr>
          <w:p w:rsidR="00F13488" w:rsidRDefault="00F13488" w:rsidP="00A14173">
            <w:pPr>
              <w:keepNext/>
              <w:adjustRightInd w:val="0"/>
              <w:spacing w:before="60" w:after="60"/>
              <w:rPr>
                <w:rFonts w:ascii="Times" w:hAnsi="Times" w:cs="Times"/>
                <w:b/>
                <w:bCs/>
                <w:color w:val="000000"/>
              </w:rPr>
            </w:pPr>
            <w:r>
              <w:rPr>
                <w:rFonts w:ascii="Times" w:hAnsi="Times" w:cs="Times"/>
                <w:b/>
                <w:bCs/>
                <w:color w:val="000000"/>
              </w:rPr>
              <w:t>Source</w:t>
            </w:r>
          </w:p>
        </w:tc>
        <w:tc>
          <w:tcPr>
            <w:tcW w:w="942" w:type="dxa"/>
            <w:tcBorders>
              <w:top w:val="nil"/>
              <w:left w:val="single" w:sz="2" w:space="0" w:color="000000"/>
              <w:bottom w:val="single" w:sz="2" w:space="0" w:color="000000"/>
              <w:right w:val="nil"/>
            </w:tcBorders>
            <w:shd w:val="clear" w:color="auto" w:fill="BBBBBB"/>
            <w:tcMar>
              <w:left w:w="60" w:type="dxa"/>
              <w:right w:w="60" w:type="dxa"/>
            </w:tcMar>
            <w:vAlign w:val="bottom"/>
          </w:tcPr>
          <w:p w:rsidR="00F13488" w:rsidRDefault="00F13488" w:rsidP="00A14173">
            <w:pPr>
              <w:keepNext/>
              <w:adjustRightInd w:val="0"/>
              <w:spacing w:before="60" w:after="60"/>
              <w:jc w:val="right"/>
              <w:rPr>
                <w:rFonts w:ascii="Times" w:hAnsi="Times" w:cs="Times"/>
                <w:b/>
                <w:bCs/>
                <w:color w:val="000000"/>
              </w:rPr>
            </w:pPr>
            <w:r>
              <w:rPr>
                <w:rFonts w:ascii="Times" w:hAnsi="Times" w:cs="Times"/>
                <w:b/>
                <w:bCs/>
                <w:color w:val="000000"/>
              </w:rPr>
              <w:t>DF</w:t>
            </w:r>
          </w:p>
        </w:tc>
        <w:tc>
          <w:tcPr>
            <w:tcW w:w="985" w:type="dxa"/>
            <w:tcBorders>
              <w:top w:val="nil"/>
              <w:left w:val="single" w:sz="2" w:space="0" w:color="000000"/>
              <w:bottom w:val="single" w:sz="2" w:space="0" w:color="000000"/>
              <w:right w:val="nil"/>
            </w:tcBorders>
            <w:shd w:val="clear" w:color="auto" w:fill="BBBBBB"/>
            <w:tcMar>
              <w:left w:w="60" w:type="dxa"/>
              <w:right w:w="60" w:type="dxa"/>
            </w:tcMar>
            <w:vAlign w:val="bottom"/>
          </w:tcPr>
          <w:p w:rsidR="00F13488" w:rsidRDefault="00F13488" w:rsidP="00A14173">
            <w:pPr>
              <w:keepNext/>
              <w:adjustRightInd w:val="0"/>
              <w:spacing w:before="60" w:after="60"/>
              <w:jc w:val="right"/>
              <w:rPr>
                <w:rFonts w:ascii="Times" w:hAnsi="Times" w:cs="Times"/>
                <w:b/>
                <w:bCs/>
                <w:color w:val="000000"/>
              </w:rPr>
            </w:pPr>
            <w:r>
              <w:rPr>
                <w:rFonts w:ascii="Times" w:hAnsi="Times" w:cs="Times"/>
                <w:b/>
                <w:bCs/>
                <w:color w:val="000000"/>
              </w:rPr>
              <w:t>Sum of Squares</w:t>
            </w:r>
          </w:p>
        </w:tc>
        <w:tc>
          <w:tcPr>
            <w:tcW w:w="1103" w:type="dxa"/>
            <w:tcBorders>
              <w:top w:val="nil"/>
              <w:left w:val="single" w:sz="2" w:space="0" w:color="000000"/>
              <w:bottom w:val="single" w:sz="2" w:space="0" w:color="000000"/>
              <w:right w:val="nil"/>
            </w:tcBorders>
            <w:shd w:val="clear" w:color="auto" w:fill="BBBBBB"/>
            <w:tcMar>
              <w:left w:w="60" w:type="dxa"/>
              <w:right w:w="60" w:type="dxa"/>
            </w:tcMar>
            <w:vAlign w:val="bottom"/>
          </w:tcPr>
          <w:p w:rsidR="00F13488" w:rsidRDefault="00F13488" w:rsidP="00A14173">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942" w:type="dxa"/>
            <w:tcBorders>
              <w:top w:val="nil"/>
              <w:left w:val="single" w:sz="2" w:space="0" w:color="000000"/>
              <w:bottom w:val="single" w:sz="2" w:space="0" w:color="000000"/>
              <w:right w:val="nil"/>
            </w:tcBorders>
            <w:shd w:val="clear" w:color="auto" w:fill="BBBBBB"/>
            <w:tcMar>
              <w:left w:w="60" w:type="dxa"/>
              <w:right w:w="60" w:type="dxa"/>
            </w:tcMar>
            <w:vAlign w:val="bottom"/>
          </w:tcPr>
          <w:p w:rsidR="00F13488" w:rsidRDefault="00F13488" w:rsidP="00A14173">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94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13488" w:rsidRDefault="00F13488" w:rsidP="00A14173">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F</w:t>
            </w:r>
          </w:p>
        </w:tc>
      </w:tr>
      <w:tr w:rsidR="00F13488" w:rsidTr="00A14173">
        <w:tblPrEx>
          <w:tblCellMar>
            <w:top w:w="0" w:type="dxa"/>
            <w:left w:w="0" w:type="dxa"/>
            <w:bottom w:w="0" w:type="dxa"/>
            <w:right w:w="0" w:type="dxa"/>
          </w:tblCellMar>
        </w:tblPrEx>
        <w:trPr>
          <w:cantSplit/>
          <w:jc w:val="center"/>
        </w:trPr>
        <w:tc>
          <w:tcPr>
            <w:tcW w:w="952" w:type="dxa"/>
            <w:tcBorders>
              <w:top w:val="nil"/>
              <w:left w:val="single" w:sz="6" w:space="0" w:color="000000"/>
              <w:bottom w:val="single" w:sz="2" w:space="0" w:color="000000"/>
              <w:right w:val="nil"/>
            </w:tcBorders>
            <w:shd w:val="clear" w:color="auto" w:fill="BBBBBB"/>
            <w:tcMar>
              <w:left w:w="60" w:type="dxa"/>
              <w:right w:w="60" w:type="dxa"/>
            </w:tcMar>
          </w:tcPr>
          <w:p w:rsidR="00F13488" w:rsidRDefault="00F13488" w:rsidP="00A14173">
            <w:pPr>
              <w:keepNext/>
              <w:adjustRightInd w:val="0"/>
              <w:spacing w:before="60" w:after="60"/>
              <w:rPr>
                <w:rFonts w:ascii="Times" w:hAnsi="Times" w:cs="Times"/>
                <w:b/>
                <w:bCs/>
                <w:color w:val="000000"/>
              </w:rPr>
            </w:pPr>
            <w:r>
              <w:rPr>
                <w:rFonts w:ascii="Times" w:hAnsi="Times" w:cs="Times"/>
                <w:b/>
                <w:bCs/>
                <w:color w:val="000000"/>
              </w:rPr>
              <w:t>form</w:t>
            </w:r>
          </w:p>
        </w:tc>
        <w:tc>
          <w:tcPr>
            <w:tcW w:w="942" w:type="dxa"/>
            <w:tcBorders>
              <w:top w:val="nil"/>
              <w:left w:val="single" w:sz="2" w:space="0" w:color="000000"/>
              <w:bottom w:val="single" w:sz="2" w:space="0" w:color="000000"/>
              <w:right w:val="nil"/>
            </w:tcBorders>
            <w:shd w:val="clear" w:color="auto" w:fill="FFFFFF"/>
            <w:tcMar>
              <w:left w:w="60" w:type="dxa"/>
              <w:right w:w="60" w:type="dxa"/>
            </w:tcMar>
          </w:tcPr>
          <w:p w:rsidR="00F13488" w:rsidRDefault="00F13488" w:rsidP="00A14173">
            <w:pPr>
              <w:keepNext/>
              <w:adjustRightInd w:val="0"/>
              <w:spacing w:before="60" w:after="60"/>
              <w:jc w:val="right"/>
              <w:rPr>
                <w:rFonts w:ascii="Times" w:hAnsi="Times" w:cs="Times"/>
                <w:color w:val="000000"/>
              </w:rPr>
            </w:pPr>
            <w:r>
              <w:rPr>
                <w:rFonts w:ascii="Times" w:hAnsi="Times" w:cs="Times"/>
                <w:color w:val="000000"/>
              </w:rPr>
              <w:t>1</w:t>
            </w:r>
          </w:p>
        </w:tc>
        <w:tc>
          <w:tcPr>
            <w:tcW w:w="985" w:type="dxa"/>
            <w:tcBorders>
              <w:top w:val="nil"/>
              <w:left w:val="single" w:sz="2" w:space="0" w:color="000000"/>
              <w:bottom w:val="single" w:sz="2" w:space="0" w:color="000000"/>
              <w:right w:val="nil"/>
            </w:tcBorders>
            <w:shd w:val="clear" w:color="auto" w:fill="FFFFFF"/>
            <w:tcMar>
              <w:left w:w="60" w:type="dxa"/>
              <w:right w:w="60" w:type="dxa"/>
            </w:tcMar>
          </w:tcPr>
          <w:p w:rsidR="00F13488" w:rsidRDefault="00F13488" w:rsidP="00A14173">
            <w:pPr>
              <w:keepNext/>
              <w:adjustRightInd w:val="0"/>
              <w:spacing w:before="60" w:after="60"/>
              <w:jc w:val="right"/>
              <w:rPr>
                <w:rFonts w:ascii="Times" w:hAnsi="Times" w:cs="Times"/>
                <w:color w:val="000000"/>
              </w:rPr>
            </w:pPr>
            <w:r>
              <w:rPr>
                <w:rFonts w:ascii="Times" w:hAnsi="Times" w:cs="Times"/>
                <w:color w:val="000000"/>
              </w:rPr>
              <w:t>104.5</w:t>
            </w:r>
          </w:p>
        </w:tc>
        <w:tc>
          <w:tcPr>
            <w:tcW w:w="1103" w:type="dxa"/>
            <w:tcBorders>
              <w:top w:val="nil"/>
              <w:left w:val="single" w:sz="2" w:space="0" w:color="000000"/>
              <w:bottom w:val="single" w:sz="2" w:space="0" w:color="000000"/>
              <w:right w:val="nil"/>
            </w:tcBorders>
            <w:shd w:val="clear" w:color="auto" w:fill="FFFFFF"/>
            <w:tcMar>
              <w:left w:w="60" w:type="dxa"/>
              <w:right w:w="60" w:type="dxa"/>
            </w:tcMar>
          </w:tcPr>
          <w:p w:rsidR="00F13488" w:rsidRDefault="00F13488" w:rsidP="00A14173">
            <w:pPr>
              <w:keepNext/>
              <w:adjustRightInd w:val="0"/>
              <w:spacing w:before="60" w:after="60"/>
              <w:jc w:val="right"/>
              <w:rPr>
                <w:rFonts w:ascii="Times" w:hAnsi="Times" w:cs="Times"/>
                <w:color w:val="000000"/>
              </w:rPr>
            </w:pPr>
            <w:r>
              <w:rPr>
                <w:rFonts w:ascii="Times" w:hAnsi="Times" w:cs="Times"/>
                <w:color w:val="000000"/>
              </w:rPr>
              <w:t>104.5</w:t>
            </w:r>
          </w:p>
        </w:tc>
        <w:tc>
          <w:tcPr>
            <w:tcW w:w="942" w:type="dxa"/>
            <w:tcBorders>
              <w:top w:val="nil"/>
              <w:left w:val="single" w:sz="2" w:space="0" w:color="000000"/>
              <w:bottom w:val="single" w:sz="2" w:space="0" w:color="000000"/>
              <w:right w:val="nil"/>
            </w:tcBorders>
            <w:shd w:val="clear" w:color="auto" w:fill="FFFFFF"/>
            <w:tcMar>
              <w:left w:w="60" w:type="dxa"/>
              <w:right w:w="60" w:type="dxa"/>
            </w:tcMar>
          </w:tcPr>
          <w:p w:rsidR="00F13488" w:rsidRDefault="00F13488" w:rsidP="00A14173">
            <w:pPr>
              <w:keepNext/>
              <w:adjustRightInd w:val="0"/>
              <w:spacing w:before="60" w:after="60"/>
              <w:jc w:val="right"/>
              <w:rPr>
                <w:rFonts w:ascii="Times" w:hAnsi="Times" w:cs="Times"/>
                <w:color w:val="000000"/>
              </w:rPr>
            </w:pPr>
            <w:r>
              <w:rPr>
                <w:rFonts w:ascii="Times" w:hAnsi="Times" w:cs="Times"/>
                <w:color w:val="000000"/>
              </w:rPr>
              <w:t>0.01</w:t>
            </w:r>
          </w:p>
        </w:tc>
        <w:tc>
          <w:tcPr>
            <w:tcW w:w="94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13488" w:rsidRDefault="00F13488" w:rsidP="00A14173">
            <w:pPr>
              <w:keepNext/>
              <w:adjustRightInd w:val="0"/>
              <w:spacing w:before="60" w:after="60"/>
              <w:jc w:val="right"/>
              <w:rPr>
                <w:rFonts w:ascii="Times" w:hAnsi="Times" w:cs="Times"/>
                <w:color w:val="000000"/>
              </w:rPr>
            </w:pPr>
            <w:r w:rsidRPr="00F13488">
              <w:rPr>
                <w:rFonts w:ascii="Times" w:hAnsi="Times" w:cs="Times"/>
                <w:color w:val="000000"/>
                <w:highlight w:val="yellow"/>
              </w:rPr>
              <w:t>0.9145</w:t>
            </w:r>
          </w:p>
        </w:tc>
      </w:tr>
      <w:tr w:rsidR="00F13488" w:rsidTr="00A14173">
        <w:tblPrEx>
          <w:tblCellMar>
            <w:top w:w="0" w:type="dxa"/>
            <w:left w:w="0" w:type="dxa"/>
            <w:bottom w:w="0" w:type="dxa"/>
            <w:right w:w="0" w:type="dxa"/>
          </w:tblCellMar>
        </w:tblPrEx>
        <w:trPr>
          <w:cantSplit/>
          <w:jc w:val="center"/>
        </w:trPr>
        <w:tc>
          <w:tcPr>
            <w:tcW w:w="952" w:type="dxa"/>
            <w:tcBorders>
              <w:top w:val="nil"/>
              <w:left w:val="single" w:sz="6" w:space="0" w:color="000000"/>
              <w:bottom w:val="single" w:sz="6" w:space="0" w:color="000000"/>
              <w:right w:val="nil"/>
            </w:tcBorders>
            <w:shd w:val="clear" w:color="auto" w:fill="BBBBBB"/>
            <w:tcMar>
              <w:left w:w="60" w:type="dxa"/>
              <w:right w:w="60" w:type="dxa"/>
            </w:tcMar>
          </w:tcPr>
          <w:p w:rsidR="00F13488" w:rsidRDefault="00F13488" w:rsidP="00A14173">
            <w:pPr>
              <w:keepNext/>
              <w:adjustRightInd w:val="0"/>
              <w:spacing w:before="60" w:after="60"/>
              <w:rPr>
                <w:rFonts w:ascii="Times" w:hAnsi="Times" w:cs="Times"/>
                <w:b/>
                <w:bCs/>
                <w:color w:val="000000"/>
              </w:rPr>
            </w:pPr>
            <w:r>
              <w:rPr>
                <w:rFonts w:ascii="Times" w:hAnsi="Times" w:cs="Times"/>
                <w:b/>
                <w:bCs/>
                <w:color w:val="000000"/>
              </w:rPr>
              <w:t>Error</w:t>
            </w:r>
          </w:p>
        </w:tc>
        <w:tc>
          <w:tcPr>
            <w:tcW w:w="942" w:type="dxa"/>
            <w:tcBorders>
              <w:top w:val="nil"/>
              <w:left w:val="single" w:sz="2" w:space="0" w:color="000000"/>
              <w:bottom w:val="single" w:sz="6" w:space="0" w:color="000000"/>
              <w:right w:val="nil"/>
            </w:tcBorders>
            <w:shd w:val="clear" w:color="auto" w:fill="FFFFFF"/>
            <w:tcMar>
              <w:left w:w="60" w:type="dxa"/>
              <w:right w:w="60" w:type="dxa"/>
            </w:tcMar>
          </w:tcPr>
          <w:p w:rsidR="00F13488" w:rsidRDefault="00F13488" w:rsidP="00A14173">
            <w:pPr>
              <w:keepNext/>
              <w:adjustRightInd w:val="0"/>
              <w:spacing w:before="60" w:after="60"/>
              <w:jc w:val="right"/>
              <w:rPr>
                <w:rFonts w:ascii="Times" w:hAnsi="Times" w:cs="Times"/>
                <w:color w:val="000000"/>
              </w:rPr>
            </w:pPr>
            <w:r>
              <w:rPr>
                <w:rFonts w:ascii="Times" w:hAnsi="Times" w:cs="Times"/>
                <w:color w:val="000000"/>
              </w:rPr>
              <w:t>22</w:t>
            </w:r>
          </w:p>
        </w:tc>
        <w:tc>
          <w:tcPr>
            <w:tcW w:w="985" w:type="dxa"/>
            <w:tcBorders>
              <w:top w:val="nil"/>
              <w:left w:val="single" w:sz="2" w:space="0" w:color="000000"/>
              <w:bottom w:val="single" w:sz="6" w:space="0" w:color="000000"/>
              <w:right w:val="nil"/>
            </w:tcBorders>
            <w:shd w:val="clear" w:color="auto" w:fill="FFFFFF"/>
            <w:tcMar>
              <w:left w:w="60" w:type="dxa"/>
              <w:right w:w="60" w:type="dxa"/>
            </w:tcMar>
          </w:tcPr>
          <w:p w:rsidR="00F13488" w:rsidRDefault="00F13488" w:rsidP="00A14173">
            <w:pPr>
              <w:keepNext/>
              <w:adjustRightInd w:val="0"/>
              <w:spacing w:before="60" w:after="60"/>
              <w:jc w:val="right"/>
              <w:rPr>
                <w:rFonts w:ascii="Times" w:hAnsi="Times" w:cs="Times"/>
                <w:color w:val="000000"/>
              </w:rPr>
            </w:pPr>
            <w:r>
              <w:rPr>
                <w:rFonts w:ascii="Times" w:hAnsi="Times" w:cs="Times"/>
                <w:color w:val="000000"/>
              </w:rPr>
              <w:t>195107</w:t>
            </w:r>
          </w:p>
        </w:tc>
        <w:tc>
          <w:tcPr>
            <w:tcW w:w="1103" w:type="dxa"/>
            <w:tcBorders>
              <w:top w:val="nil"/>
              <w:left w:val="single" w:sz="2" w:space="0" w:color="000000"/>
              <w:bottom w:val="single" w:sz="6" w:space="0" w:color="000000"/>
              <w:right w:val="nil"/>
            </w:tcBorders>
            <w:shd w:val="clear" w:color="auto" w:fill="FFFFFF"/>
            <w:tcMar>
              <w:left w:w="60" w:type="dxa"/>
              <w:right w:w="60" w:type="dxa"/>
            </w:tcMar>
          </w:tcPr>
          <w:p w:rsidR="00F13488" w:rsidRDefault="00F13488" w:rsidP="00A14173">
            <w:pPr>
              <w:keepNext/>
              <w:adjustRightInd w:val="0"/>
              <w:spacing w:before="60" w:after="60"/>
              <w:jc w:val="right"/>
              <w:rPr>
                <w:rFonts w:ascii="Times" w:hAnsi="Times" w:cs="Times"/>
                <w:color w:val="000000"/>
              </w:rPr>
            </w:pPr>
            <w:r>
              <w:rPr>
                <w:rFonts w:ascii="Times" w:hAnsi="Times" w:cs="Times"/>
                <w:color w:val="000000"/>
              </w:rPr>
              <w:t>8868.5</w:t>
            </w:r>
          </w:p>
        </w:tc>
        <w:tc>
          <w:tcPr>
            <w:tcW w:w="942" w:type="dxa"/>
            <w:tcBorders>
              <w:top w:val="nil"/>
              <w:left w:val="single" w:sz="2" w:space="0" w:color="000000"/>
              <w:bottom w:val="single" w:sz="6" w:space="0" w:color="000000"/>
              <w:right w:val="nil"/>
            </w:tcBorders>
            <w:shd w:val="clear" w:color="auto" w:fill="FFFFFF"/>
            <w:tcMar>
              <w:left w:w="60" w:type="dxa"/>
              <w:right w:w="60" w:type="dxa"/>
            </w:tcMar>
          </w:tcPr>
          <w:p w:rsidR="00F13488" w:rsidRDefault="00F13488" w:rsidP="00A14173">
            <w:pPr>
              <w:keepNext/>
              <w:adjustRightInd w:val="0"/>
              <w:spacing w:before="60" w:after="60"/>
              <w:jc w:val="right"/>
              <w:rPr>
                <w:rFonts w:ascii="Times" w:hAnsi="Times" w:cs="Times"/>
                <w:color w:val="000000"/>
              </w:rPr>
            </w:pPr>
          </w:p>
        </w:tc>
        <w:tc>
          <w:tcPr>
            <w:tcW w:w="94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13488" w:rsidRDefault="00F13488" w:rsidP="00A14173">
            <w:pPr>
              <w:keepNext/>
              <w:adjustRightInd w:val="0"/>
              <w:spacing w:before="60" w:after="60"/>
              <w:jc w:val="right"/>
              <w:rPr>
                <w:rFonts w:ascii="Times" w:hAnsi="Times" w:cs="Times"/>
                <w:color w:val="000000"/>
              </w:rPr>
            </w:pPr>
          </w:p>
        </w:tc>
      </w:tr>
    </w:tbl>
    <w:p w:rsidR="00F13488" w:rsidRDefault="00D355EB" w:rsidP="00D355EB">
      <w:pPr>
        <w:spacing w:before="120"/>
      </w:pPr>
      <w:r>
        <w:t>The above tables further verify the conclusions reached previously, that the two formulations likely come from normal populations with equal variance, with a confidence level of 95%.</w:t>
      </w:r>
    </w:p>
    <w:p w:rsidR="00D355EB" w:rsidRDefault="00D355EB" w:rsidP="00F13488">
      <w:pPr>
        <w:spacing w:before="120"/>
        <w:jc w:val="center"/>
      </w:pPr>
    </w:p>
    <w:p w:rsidR="00C37B45" w:rsidRPr="00E776C4" w:rsidRDefault="00C37B45" w:rsidP="006B69E6">
      <w:pPr>
        <w:spacing w:before="120"/>
        <w:rPr>
          <w:i/>
          <w:iCs/>
        </w:rPr>
      </w:pPr>
      <w:r w:rsidRPr="00E776C4">
        <w:rPr>
          <w:i/>
          <w:iCs/>
        </w:rPr>
        <w:t xml:space="preserve">(b) Do the data support the claim that the mean deflection temperature under load for formulation 1 exceeds that of formulation 2? Use </w:t>
      </w:r>
      <w:r w:rsidRPr="00E776C4">
        <w:rPr>
          <w:rFonts w:cstheme="minorHAnsi"/>
          <w:i/>
          <w:iCs/>
        </w:rPr>
        <w:t>α</w:t>
      </w:r>
      <w:r w:rsidRPr="00E776C4">
        <w:rPr>
          <w:i/>
          <w:iCs/>
        </w:rPr>
        <w:t xml:space="preserve"> = 0.05. </w:t>
      </w:r>
    </w:p>
    <w:p w:rsidR="00D355EB" w:rsidRDefault="00D355EB" w:rsidP="006B69E6">
      <w:pPr>
        <w:spacing w:before="120"/>
      </w:pPr>
      <w:r>
        <w:t xml:space="preserve">In order to determine whether the mean temperature for formulation 1 exceeds that of formulation 2, a </w:t>
      </w:r>
      <w:r w:rsidR="00510BBF">
        <w:t xml:space="preserve">two-sample t-test will be performed. Unlike the previous examples, this question is interested in one temperature being greater than another, rather than just not equal. Thusly, a </w:t>
      </w:r>
      <w:proofErr w:type="gramStart"/>
      <w:r w:rsidR="00510BBF">
        <w:t>one sided</w:t>
      </w:r>
      <w:proofErr w:type="gramEnd"/>
      <w:r w:rsidR="00510BBF">
        <w:t xml:space="preserve"> test will be performed. </w:t>
      </w:r>
    </w:p>
    <w:p w:rsidR="00E776C4" w:rsidRDefault="00E776C4">
      <w:r>
        <w:br w:type="page"/>
      </w:r>
    </w:p>
    <w:p w:rsidR="00E776C4" w:rsidRDefault="00E776C4" w:rsidP="00E776C4">
      <w:pPr>
        <w:spacing w:before="120" w:after="0"/>
        <w:jc w:val="center"/>
      </w:pPr>
      <w:r>
        <w:lastRenderedPageBreak/>
        <w:t>Figure 2.37.</w:t>
      </w:r>
      <w:r>
        <w:t>b.1</w:t>
      </w:r>
      <w:r>
        <w:t xml:space="preserve"> </w:t>
      </w:r>
      <w:r>
        <w:t>Minitab Two Sample T-Test</w:t>
      </w:r>
      <w:r>
        <w:t xml:space="preserve"> </w:t>
      </w:r>
      <w:r>
        <w:t>f</w:t>
      </w:r>
      <w:r>
        <w:t>or Question 2.37.a</w:t>
      </w:r>
    </w:p>
    <w:tbl>
      <w:tblPr>
        <w:tblStyle w:val="TableGrid"/>
        <w:tblW w:w="0" w:type="auto"/>
        <w:jc w:val="center"/>
        <w:tblLook w:val="04A0" w:firstRow="1" w:lastRow="0" w:firstColumn="1" w:lastColumn="0" w:noHBand="0" w:noVBand="1"/>
      </w:tblPr>
      <w:tblGrid>
        <w:gridCol w:w="5125"/>
      </w:tblGrid>
      <w:tr w:rsidR="00587E8E" w:rsidTr="00E776C4">
        <w:trPr>
          <w:jc w:val="center"/>
        </w:trPr>
        <w:tc>
          <w:tcPr>
            <w:tcW w:w="5125" w:type="dxa"/>
          </w:tcPr>
          <w:p w:rsidR="00587E8E" w:rsidRPr="00587E8E" w:rsidRDefault="00587E8E" w:rsidP="00587E8E">
            <w:pPr>
              <w:autoSpaceDE w:val="0"/>
              <w:autoSpaceDN w:val="0"/>
              <w:adjustRightInd w:val="0"/>
              <w:rPr>
                <w:rFonts w:ascii="Segoe UI" w:eastAsia="Times New Roman" w:hAnsi="Segoe UI" w:cs="Segoe UI"/>
                <w:caps/>
                <w:color w:val="000000"/>
                <w:sz w:val="13"/>
                <w:szCs w:val="13"/>
              </w:rPr>
            </w:pPr>
            <w:r w:rsidRPr="00587E8E">
              <w:rPr>
                <w:rFonts w:ascii="Segoe UI" w:eastAsia="Times New Roman" w:hAnsi="Segoe UI" w:cs="Segoe UI"/>
                <w:caps/>
                <w:color w:val="000000"/>
                <w:sz w:val="13"/>
                <w:szCs w:val="13"/>
              </w:rPr>
              <w:t>37 SEP COL</w:t>
            </w:r>
          </w:p>
          <w:p w:rsidR="00587E8E" w:rsidRPr="00587E8E" w:rsidRDefault="00587E8E" w:rsidP="00587E8E">
            <w:pPr>
              <w:autoSpaceDE w:val="0"/>
              <w:autoSpaceDN w:val="0"/>
              <w:adjustRightInd w:val="0"/>
              <w:spacing w:after="96"/>
              <w:ind w:right="384"/>
              <w:rPr>
                <w:rFonts w:ascii="Segoe UI" w:eastAsia="Times New Roman" w:hAnsi="Segoe UI" w:cs="Segoe UI"/>
                <w:b/>
                <w:bCs/>
                <w:color w:val="000000"/>
              </w:rPr>
            </w:pPr>
            <w:r w:rsidRPr="00587E8E">
              <w:rPr>
                <w:rFonts w:ascii="Segoe UI" w:eastAsia="Times New Roman" w:hAnsi="Segoe UI" w:cs="Segoe UI"/>
                <w:b/>
                <w:bCs/>
                <w:color w:val="000000"/>
              </w:rPr>
              <w:t>Two-Sample T-Test and CI: FORM1, FORM2</w:t>
            </w:r>
          </w:p>
          <w:p w:rsidR="00587E8E" w:rsidRPr="00587E8E" w:rsidRDefault="00587E8E" w:rsidP="00587E8E">
            <w:pPr>
              <w:autoSpaceDE w:val="0"/>
              <w:autoSpaceDN w:val="0"/>
              <w:adjustRightInd w:val="0"/>
              <w:spacing w:after="96"/>
              <w:rPr>
                <w:rFonts w:ascii="Segoe UI" w:eastAsia="Times New Roman" w:hAnsi="Segoe UI" w:cs="Segoe UI"/>
                <w:b/>
                <w:bCs/>
                <w:color w:val="056EB2"/>
                <w:sz w:val="19"/>
                <w:szCs w:val="19"/>
              </w:rPr>
            </w:pPr>
            <w:r w:rsidRPr="00587E8E">
              <w:rPr>
                <w:rFonts w:ascii="Segoe UI" w:eastAsia="Times New Roman" w:hAnsi="Segoe UI" w:cs="Segoe UI"/>
                <w:b/>
                <w:bCs/>
                <w:color w:val="056EB2"/>
                <w:sz w:val="19"/>
                <w:szCs w:val="19"/>
              </w:rPr>
              <w:t>Method</w:t>
            </w:r>
          </w:p>
          <w:tbl>
            <w:tblPr>
              <w:tblW w:w="0" w:type="auto"/>
              <w:tblInd w:w="168" w:type="dxa"/>
              <w:tblCellMar>
                <w:left w:w="60" w:type="dxa"/>
                <w:right w:w="60" w:type="dxa"/>
              </w:tblCellMar>
              <w:tblLook w:val="0000" w:firstRow="0" w:lastRow="0" w:firstColumn="0" w:lastColumn="0" w:noHBand="0" w:noVBand="0"/>
            </w:tblPr>
            <w:tblGrid>
              <w:gridCol w:w="1380"/>
            </w:tblGrid>
            <w:tr w:rsidR="00587E8E" w:rsidRPr="00587E8E">
              <w:tblPrEx>
                <w:tblCellMar>
                  <w:top w:w="0" w:type="dxa"/>
                  <w:bottom w:w="0" w:type="dxa"/>
                </w:tblCellMar>
              </w:tblPrEx>
              <w:tc>
                <w:tcPr>
                  <w:tcW w:w="1380"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μ₁: mean of FORM1</w:t>
                  </w:r>
                </w:p>
              </w:tc>
            </w:tr>
            <w:tr w:rsidR="00587E8E" w:rsidRPr="00587E8E">
              <w:tblPrEx>
                <w:tblCellMar>
                  <w:top w:w="0" w:type="dxa"/>
                  <w:bottom w:w="0" w:type="dxa"/>
                </w:tblCellMar>
              </w:tblPrEx>
              <w:tc>
                <w:tcPr>
                  <w:tcW w:w="1380"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µ₂: mean of FORM2</w:t>
                  </w:r>
                </w:p>
              </w:tc>
            </w:tr>
            <w:tr w:rsidR="00587E8E" w:rsidRPr="00587E8E">
              <w:tblPrEx>
                <w:tblCellMar>
                  <w:top w:w="0" w:type="dxa"/>
                  <w:bottom w:w="0" w:type="dxa"/>
                </w:tblCellMar>
              </w:tblPrEx>
              <w:tc>
                <w:tcPr>
                  <w:tcW w:w="1380"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Difference: μ₁ - µ₂</w:t>
                  </w:r>
                </w:p>
              </w:tc>
            </w:tr>
          </w:tbl>
          <w:p w:rsidR="00587E8E" w:rsidRPr="00587E8E" w:rsidRDefault="00587E8E" w:rsidP="00587E8E">
            <w:pPr>
              <w:autoSpaceDE w:val="0"/>
              <w:autoSpaceDN w:val="0"/>
              <w:adjustRightInd w:val="0"/>
              <w:spacing w:before="144" w:after="100" w:afterAutospacing="1"/>
              <w:ind w:left="168"/>
              <w:rPr>
                <w:rFonts w:ascii="Segoe UI" w:eastAsia="Times New Roman" w:hAnsi="Segoe UI" w:cs="Segoe UI"/>
                <w:i/>
                <w:iCs/>
                <w:color w:val="000000"/>
                <w:sz w:val="13"/>
                <w:szCs w:val="13"/>
              </w:rPr>
            </w:pPr>
            <w:r w:rsidRPr="00587E8E">
              <w:rPr>
                <w:rFonts w:ascii="Segoe UI" w:eastAsia="Times New Roman" w:hAnsi="Segoe UI" w:cs="Segoe UI"/>
                <w:i/>
                <w:iCs/>
                <w:color w:val="000000"/>
                <w:sz w:val="13"/>
                <w:szCs w:val="13"/>
              </w:rPr>
              <w:t>Equal variances are assumed for this analysis.</w:t>
            </w:r>
          </w:p>
          <w:p w:rsidR="00587E8E" w:rsidRPr="00587E8E" w:rsidRDefault="00587E8E" w:rsidP="00587E8E">
            <w:pPr>
              <w:autoSpaceDE w:val="0"/>
              <w:autoSpaceDN w:val="0"/>
              <w:adjustRightInd w:val="0"/>
              <w:spacing w:after="96"/>
              <w:rPr>
                <w:rFonts w:ascii="Segoe UI" w:eastAsia="Times New Roman" w:hAnsi="Segoe UI" w:cs="Segoe UI"/>
                <w:b/>
                <w:bCs/>
                <w:color w:val="056EB2"/>
                <w:sz w:val="19"/>
                <w:szCs w:val="19"/>
              </w:rPr>
            </w:pPr>
            <w:r w:rsidRPr="00587E8E">
              <w:rPr>
                <w:rFonts w:ascii="Segoe UI" w:eastAsia="Times New Roman" w:hAnsi="Segoe UI" w:cs="Segoe UI"/>
                <w:b/>
                <w:bCs/>
                <w:color w:val="056EB2"/>
                <w:sz w:val="19"/>
                <w:szCs w:val="19"/>
              </w:rPr>
              <w:t>Descriptive Statistics</w:t>
            </w:r>
          </w:p>
          <w:tbl>
            <w:tblPr>
              <w:tblW w:w="0" w:type="auto"/>
              <w:tblInd w:w="168" w:type="dxa"/>
              <w:tblCellMar>
                <w:left w:w="60" w:type="dxa"/>
                <w:right w:w="60" w:type="dxa"/>
              </w:tblCellMar>
              <w:tblLook w:val="0000" w:firstRow="0" w:lastRow="0" w:firstColumn="0" w:lastColumn="0" w:noHBand="0" w:noVBand="0"/>
            </w:tblPr>
            <w:tblGrid>
              <w:gridCol w:w="660"/>
              <w:gridCol w:w="264"/>
              <w:gridCol w:w="528"/>
              <w:gridCol w:w="552"/>
              <w:gridCol w:w="744"/>
            </w:tblGrid>
            <w:tr w:rsidR="00587E8E" w:rsidRPr="00587E8E">
              <w:tblPrEx>
                <w:tblCellMar>
                  <w:top w:w="0" w:type="dxa"/>
                  <w:bottom w:w="0" w:type="dxa"/>
                </w:tblCellMar>
              </w:tblPrEx>
              <w:tc>
                <w:tcPr>
                  <w:tcW w:w="6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587E8E" w:rsidRPr="00587E8E" w:rsidRDefault="00587E8E" w:rsidP="00587E8E">
                  <w:pPr>
                    <w:autoSpaceDE w:val="0"/>
                    <w:autoSpaceDN w:val="0"/>
                    <w:adjustRightInd w:val="0"/>
                    <w:spacing w:after="0" w:line="240" w:lineRule="auto"/>
                    <w:rPr>
                      <w:rFonts w:ascii="Segoe UI" w:eastAsia="Times New Roman" w:hAnsi="Segoe UI" w:cs="Segoe UI"/>
                      <w:b/>
                      <w:bCs/>
                      <w:color w:val="000000"/>
                      <w:sz w:val="15"/>
                      <w:szCs w:val="15"/>
                    </w:rPr>
                  </w:pPr>
                  <w:r w:rsidRPr="00587E8E">
                    <w:rPr>
                      <w:rFonts w:ascii="Segoe UI" w:eastAsia="Times New Roman" w:hAnsi="Segoe UI" w:cs="Segoe UI"/>
                      <w:b/>
                      <w:bCs/>
                      <w:color w:val="000000"/>
                      <w:sz w:val="15"/>
                      <w:szCs w:val="15"/>
                    </w:rPr>
                    <w:t>Sample</w:t>
                  </w:r>
                </w:p>
              </w:tc>
              <w:tc>
                <w:tcPr>
                  <w:tcW w:w="2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587E8E" w:rsidRPr="00587E8E" w:rsidRDefault="00587E8E" w:rsidP="00587E8E">
                  <w:pPr>
                    <w:autoSpaceDE w:val="0"/>
                    <w:autoSpaceDN w:val="0"/>
                    <w:adjustRightInd w:val="0"/>
                    <w:spacing w:after="0" w:line="240" w:lineRule="auto"/>
                    <w:jc w:val="right"/>
                    <w:rPr>
                      <w:rFonts w:ascii="Segoe UI" w:eastAsia="Times New Roman" w:hAnsi="Segoe UI" w:cs="Segoe UI"/>
                      <w:b/>
                      <w:bCs/>
                      <w:color w:val="000000"/>
                      <w:sz w:val="15"/>
                      <w:szCs w:val="15"/>
                    </w:rPr>
                  </w:pPr>
                  <w:r w:rsidRPr="00587E8E">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587E8E" w:rsidRPr="00587E8E" w:rsidRDefault="00587E8E" w:rsidP="00587E8E">
                  <w:pPr>
                    <w:autoSpaceDE w:val="0"/>
                    <w:autoSpaceDN w:val="0"/>
                    <w:adjustRightInd w:val="0"/>
                    <w:spacing w:after="0" w:line="240" w:lineRule="auto"/>
                    <w:jc w:val="right"/>
                    <w:rPr>
                      <w:rFonts w:ascii="Segoe UI" w:eastAsia="Times New Roman" w:hAnsi="Segoe UI" w:cs="Segoe UI"/>
                      <w:b/>
                      <w:bCs/>
                      <w:color w:val="000000"/>
                      <w:sz w:val="15"/>
                      <w:szCs w:val="15"/>
                    </w:rPr>
                  </w:pPr>
                  <w:r w:rsidRPr="00587E8E">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587E8E" w:rsidRPr="00587E8E" w:rsidRDefault="00587E8E" w:rsidP="00587E8E">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587E8E">
                    <w:rPr>
                      <w:rFonts w:ascii="Segoe UI" w:eastAsia="Times New Roman" w:hAnsi="Segoe UI" w:cs="Segoe UI"/>
                      <w:b/>
                      <w:bCs/>
                      <w:color w:val="000000"/>
                      <w:sz w:val="15"/>
                      <w:szCs w:val="15"/>
                    </w:rPr>
                    <w:t>StDev</w:t>
                  </w:r>
                  <w:proofErr w:type="spellEnd"/>
                </w:p>
              </w:tc>
              <w:tc>
                <w:tcPr>
                  <w:tcW w:w="7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587E8E" w:rsidRPr="00587E8E" w:rsidRDefault="00587E8E" w:rsidP="00587E8E">
                  <w:pPr>
                    <w:autoSpaceDE w:val="0"/>
                    <w:autoSpaceDN w:val="0"/>
                    <w:adjustRightInd w:val="0"/>
                    <w:spacing w:after="0" w:line="240" w:lineRule="auto"/>
                    <w:jc w:val="right"/>
                    <w:rPr>
                      <w:rFonts w:ascii="Segoe UI" w:eastAsia="Times New Roman" w:hAnsi="Segoe UI" w:cs="Segoe UI"/>
                      <w:b/>
                      <w:bCs/>
                      <w:color w:val="000000"/>
                      <w:sz w:val="15"/>
                      <w:szCs w:val="15"/>
                    </w:rPr>
                  </w:pPr>
                  <w:r w:rsidRPr="00587E8E">
                    <w:rPr>
                      <w:rFonts w:ascii="Segoe UI" w:eastAsia="Times New Roman" w:hAnsi="Segoe UI" w:cs="Segoe UI"/>
                      <w:b/>
                      <w:bCs/>
                      <w:color w:val="000000"/>
                      <w:sz w:val="15"/>
                      <w:szCs w:val="15"/>
                    </w:rPr>
                    <w:t>SE Mean</w:t>
                  </w:r>
                </w:p>
              </w:tc>
            </w:tr>
            <w:tr w:rsidR="00587E8E" w:rsidRPr="00587E8E">
              <w:tblPrEx>
                <w:tblCellMar>
                  <w:top w:w="0" w:type="dxa"/>
                  <w:bottom w:w="0" w:type="dxa"/>
                </w:tblCellMar>
              </w:tblPrEx>
              <w:tc>
                <w:tcPr>
                  <w:tcW w:w="660"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FORM1</w:t>
                  </w:r>
                </w:p>
              </w:tc>
              <w:tc>
                <w:tcPr>
                  <w:tcW w:w="264"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jc w:val="right"/>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12</w:t>
                  </w:r>
                </w:p>
              </w:tc>
              <w:tc>
                <w:tcPr>
                  <w:tcW w:w="528"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jc w:val="right"/>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194.5</w:t>
                  </w:r>
                </w:p>
              </w:tc>
              <w:tc>
                <w:tcPr>
                  <w:tcW w:w="552"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jc w:val="right"/>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10.2</w:t>
                  </w:r>
                </w:p>
              </w:tc>
              <w:tc>
                <w:tcPr>
                  <w:tcW w:w="744"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jc w:val="right"/>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2.9</w:t>
                  </w:r>
                </w:p>
              </w:tc>
            </w:tr>
            <w:tr w:rsidR="00587E8E" w:rsidRPr="00587E8E">
              <w:tblPrEx>
                <w:tblCellMar>
                  <w:top w:w="0" w:type="dxa"/>
                  <w:bottom w:w="0" w:type="dxa"/>
                </w:tblCellMar>
              </w:tblPrEx>
              <w:tc>
                <w:tcPr>
                  <w:tcW w:w="660"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FORM2</w:t>
                  </w:r>
                </w:p>
              </w:tc>
              <w:tc>
                <w:tcPr>
                  <w:tcW w:w="264"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jc w:val="right"/>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12</w:t>
                  </w:r>
                </w:p>
              </w:tc>
              <w:tc>
                <w:tcPr>
                  <w:tcW w:w="528"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jc w:val="right"/>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193.08</w:t>
                  </w:r>
                </w:p>
              </w:tc>
              <w:tc>
                <w:tcPr>
                  <w:tcW w:w="552"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jc w:val="right"/>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9.95</w:t>
                  </w:r>
                </w:p>
              </w:tc>
              <w:tc>
                <w:tcPr>
                  <w:tcW w:w="744"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jc w:val="right"/>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2.9</w:t>
                  </w:r>
                </w:p>
              </w:tc>
            </w:tr>
          </w:tbl>
          <w:p w:rsidR="00587E8E" w:rsidRPr="00587E8E" w:rsidRDefault="00587E8E" w:rsidP="00587E8E">
            <w:pPr>
              <w:autoSpaceDE w:val="0"/>
              <w:autoSpaceDN w:val="0"/>
              <w:adjustRightInd w:val="0"/>
              <w:spacing w:after="96"/>
              <w:rPr>
                <w:rFonts w:ascii="Segoe UI" w:eastAsia="Times New Roman" w:hAnsi="Segoe UI" w:cs="Segoe UI"/>
                <w:b/>
                <w:bCs/>
                <w:color w:val="056EB2"/>
                <w:sz w:val="19"/>
                <w:szCs w:val="19"/>
              </w:rPr>
            </w:pPr>
            <w:r w:rsidRPr="00587E8E">
              <w:rPr>
                <w:rFonts w:ascii="Segoe UI" w:eastAsia="Times New Roman" w:hAnsi="Segoe UI" w:cs="Segoe UI"/>
                <w:b/>
                <w:bCs/>
                <w:color w:val="056EB2"/>
                <w:sz w:val="19"/>
                <w:szCs w:val="19"/>
              </w:rPr>
              <w:t>Estimation for Difference</w:t>
            </w:r>
          </w:p>
          <w:tbl>
            <w:tblPr>
              <w:tblW w:w="0" w:type="auto"/>
              <w:tblInd w:w="168" w:type="dxa"/>
              <w:tblCellMar>
                <w:left w:w="60" w:type="dxa"/>
                <w:right w:w="60" w:type="dxa"/>
              </w:tblCellMar>
              <w:tblLook w:val="0000" w:firstRow="0" w:lastRow="0" w:firstColumn="0" w:lastColumn="0" w:noHBand="0" w:noVBand="0"/>
            </w:tblPr>
            <w:tblGrid>
              <w:gridCol w:w="888"/>
              <w:gridCol w:w="636"/>
              <w:gridCol w:w="1440"/>
            </w:tblGrid>
            <w:tr w:rsidR="00587E8E" w:rsidRPr="00587E8E">
              <w:tblPrEx>
                <w:tblCellMar>
                  <w:top w:w="0" w:type="dxa"/>
                  <w:bottom w:w="0" w:type="dxa"/>
                </w:tblCellMar>
              </w:tblPrEx>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587E8E" w:rsidRPr="00587E8E" w:rsidRDefault="00587E8E" w:rsidP="00587E8E">
                  <w:pPr>
                    <w:autoSpaceDE w:val="0"/>
                    <w:autoSpaceDN w:val="0"/>
                    <w:adjustRightInd w:val="0"/>
                    <w:spacing w:after="0" w:line="240" w:lineRule="auto"/>
                    <w:jc w:val="right"/>
                    <w:rPr>
                      <w:rFonts w:ascii="Segoe UI" w:eastAsia="Times New Roman" w:hAnsi="Segoe UI" w:cs="Segoe UI"/>
                      <w:b/>
                      <w:bCs/>
                      <w:color w:val="000000"/>
                      <w:sz w:val="15"/>
                      <w:szCs w:val="15"/>
                    </w:rPr>
                  </w:pPr>
                  <w:r w:rsidRPr="00587E8E">
                    <w:rPr>
                      <w:rFonts w:ascii="Segoe UI" w:eastAsia="Times New Roman" w:hAnsi="Segoe UI" w:cs="Segoe UI"/>
                      <w:b/>
                      <w:bCs/>
                      <w:color w:val="000000"/>
                      <w:sz w:val="15"/>
                      <w:szCs w:val="15"/>
                    </w:rPr>
                    <w:t>Difference</w:t>
                  </w:r>
                </w:p>
              </w:tc>
              <w:tc>
                <w:tcPr>
                  <w:tcW w:w="6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587E8E" w:rsidRPr="00587E8E" w:rsidRDefault="00587E8E" w:rsidP="00587E8E">
                  <w:pPr>
                    <w:autoSpaceDE w:val="0"/>
                    <w:autoSpaceDN w:val="0"/>
                    <w:adjustRightInd w:val="0"/>
                    <w:spacing w:after="0" w:line="240" w:lineRule="auto"/>
                    <w:jc w:val="right"/>
                    <w:rPr>
                      <w:rFonts w:ascii="Segoe UI" w:eastAsia="Times New Roman" w:hAnsi="Segoe UI" w:cs="Segoe UI"/>
                      <w:b/>
                      <w:bCs/>
                      <w:color w:val="000000"/>
                      <w:sz w:val="15"/>
                      <w:szCs w:val="15"/>
                    </w:rPr>
                  </w:pPr>
                  <w:r w:rsidRPr="00587E8E">
                    <w:rPr>
                      <w:rFonts w:ascii="Segoe UI" w:eastAsia="Times New Roman" w:hAnsi="Segoe UI" w:cs="Segoe UI"/>
                      <w:b/>
                      <w:bCs/>
                      <w:color w:val="000000"/>
                      <w:sz w:val="15"/>
                      <w:szCs w:val="15"/>
                    </w:rPr>
                    <w:t>Pooled</w:t>
                  </w:r>
                  <w:r w:rsidRPr="00587E8E">
                    <w:rPr>
                      <w:rFonts w:ascii="Segoe UI" w:eastAsia="Times New Roman" w:hAnsi="Segoe UI" w:cs="Segoe UI"/>
                      <w:b/>
                      <w:bCs/>
                      <w:color w:val="000000"/>
                      <w:sz w:val="15"/>
                      <w:szCs w:val="15"/>
                    </w:rPr>
                    <w:br/>
                  </w:r>
                  <w:proofErr w:type="spellStart"/>
                  <w:r w:rsidRPr="00587E8E">
                    <w:rPr>
                      <w:rFonts w:ascii="Segoe UI" w:eastAsia="Times New Roman" w:hAnsi="Segoe UI" w:cs="Segoe UI"/>
                      <w:b/>
                      <w:bCs/>
                      <w:color w:val="000000"/>
                      <w:sz w:val="15"/>
                      <w:szCs w:val="15"/>
                    </w:rPr>
                    <w:t>StDev</w:t>
                  </w:r>
                  <w:proofErr w:type="spellEnd"/>
                </w:p>
              </w:tc>
              <w:tc>
                <w:tcPr>
                  <w:tcW w:w="14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587E8E" w:rsidRPr="00587E8E" w:rsidRDefault="00587E8E" w:rsidP="00587E8E">
                  <w:pPr>
                    <w:autoSpaceDE w:val="0"/>
                    <w:autoSpaceDN w:val="0"/>
                    <w:adjustRightInd w:val="0"/>
                    <w:spacing w:after="0" w:line="240" w:lineRule="auto"/>
                    <w:jc w:val="right"/>
                    <w:rPr>
                      <w:rFonts w:ascii="Segoe UI" w:eastAsia="Times New Roman" w:hAnsi="Segoe UI" w:cs="Segoe UI"/>
                      <w:b/>
                      <w:bCs/>
                      <w:color w:val="000000"/>
                      <w:sz w:val="15"/>
                      <w:szCs w:val="15"/>
                    </w:rPr>
                  </w:pPr>
                  <w:r w:rsidRPr="00587E8E">
                    <w:rPr>
                      <w:rFonts w:ascii="Segoe UI" w:eastAsia="Times New Roman" w:hAnsi="Segoe UI" w:cs="Segoe UI"/>
                      <w:b/>
                      <w:bCs/>
                      <w:color w:val="000000"/>
                      <w:sz w:val="15"/>
                      <w:szCs w:val="15"/>
                    </w:rPr>
                    <w:t>95% Lower Bound</w:t>
                  </w:r>
                  <w:r w:rsidRPr="00587E8E">
                    <w:rPr>
                      <w:rFonts w:ascii="Segoe UI" w:eastAsia="Times New Roman" w:hAnsi="Segoe UI" w:cs="Segoe UI"/>
                      <w:b/>
                      <w:bCs/>
                      <w:color w:val="000000"/>
                      <w:sz w:val="15"/>
                      <w:szCs w:val="15"/>
                    </w:rPr>
                    <w:br/>
                    <w:t>for Difference</w:t>
                  </w:r>
                </w:p>
              </w:tc>
            </w:tr>
            <w:tr w:rsidR="00587E8E" w:rsidRPr="00587E8E">
              <w:tblPrEx>
                <w:tblCellMar>
                  <w:top w:w="0" w:type="dxa"/>
                  <w:bottom w:w="0" w:type="dxa"/>
                </w:tblCellMar>
              </w:tblPrEx>
              <w:tc>
                <w:tcPr>
                  <w:tcW w:w="888"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jc w:val="right"/>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1.42</w:t>
                  </w:r>
                </w:p>
              </w:tc>
              <w:tc>
                <w:tcPr>
                  <w:tcW w:w="636"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jc w:val="right"/>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10.06</w:t>
                  </w:r>
                </w:p>
              </w:tc>
              <w:tc>
                <w:tcPr>
                  <w:tcW w:w="1440"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jc w:val="right"/>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-5.64</w:t>
                  </w:r>
                </w:p>
              </w:tc>
            </w:tr>
          </w:tbl>
          <w:p w:rsidR="00587E8E" w:rsidRPr="00587E8E" w:rsidRDefault="00587E8E" w:rsidP="00587E8E">
            <w:pPr>
              <w:autoSpaceDE w:val="0"/>
              <w:autoSpaceDN w:val="0"/>
              <w:adjustRightInd w:val="0"/>
              <w:spacing w:after="96"/>
              <w:rPr>
                <w:rFonts w:ascii="Segoe UI" w:eastAsia="Times New Roman" w:hAnsi="Segoe UI" w:cs="Segoe UI"/>
                <w:b/>
                <w:bCs/>
                <w:color w:val="056EB2"/>
                <w:sz w:val="19"/>
                <w:szCs w:val="19"/>
              </w:rPr>
            </w:pPr>
            <w:r w:rsidRPr="00587E8E">
              <w:rPr>
                <w:rFonts w:ascii="Segoe UI" w:eastAsia="Times New Roman" w:hAnsi="Segoe UI" w:cs="Segoe UI"/>
                <w:b/>
                <w:bCs/>
                <w:color w:val="056EB2"/>
                <w:sz w:val="19"/>
                <w:szCs w:val="19"/>
              </w:rPr>
              <w:t>Test</w:t>
            </w:r>
          </w:p>
          <w:tbl>
            <w:tblPr>
              <w:tblW w:w="0" w:type="auto"/>
              <w:tblInd w:w="168" w:type="dxa"/>
              <w:tblCellMar>
                <w:left w:w="60" w:type="dxa"/>
                <w:right w:w="60" w:type="dxa"/>
              </w:tblCellMar>
              <w:tblLook w:val="0000" w:firstRow="0" w:lastRow="0" w:firstColumn="0" w:lastColumn="0" w:noHBand="0" w:noVBand="0"/>
            </w:tblPr>
            <w:tblGrid>
              <w:gridCol w:w="696"/>
              <w:gridCol w:w="324"/>
              <w:gridCol w:w="504"/>
              <w:gridCol w:w="192"/>
              <w:gridCol w:w="792"/>
            </w:tblGrid>
            <w:tr w:rsidR="00587E8E" w:rsidRPr="00587E8E">
              <w:tblPrEx>
                <w:tblCellMar>
                  <w:top w:w="0" w:type="dxa"/>
                  <w:bottom w:w="0" w:type="dxa"/>
                </w:tblCellMar>
              </w:tblPrEx>
              <w:tc>
                <w:tcPr>
                  <w:tcW w:w="1524" w:type="dxa"/>
                  <w:gridSpan w:val="3"/>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Null hypothesis</w:t>
                  </w:r>
                </w:p>
              </w:tc>
              <w:tc>
                <w:tcPr>
                  <w:tcW w:w="984" w:type="dxa"/>
                  <w:gridSpan w:val="2"/>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H₀: μ₁ - µ₂ = 0</w:t>
                  </w:r>
                </w:p>
              </w:tc>
            </w:tr>
            <w:tr w:rsidR="00587E8E" w:rsidRPr="00587E8E">
              <w:tblPrEx>
                <w:tblCellMar>
                  <w:top w:w="0" w:type="dxa"/>
                  <w:bottom w:w="0" w:type="dxa"/>
                </w:tblCellMar>
              </w:tblPrEx>
              <w:tc>
                <w:tcPr>
                  <w:tcW w:w="1524" w:type="dxa"/>
                  <w:gridSpan w:val="3"/>
                  <w:tcBorders>
                    <w:top w:val="nil"/>
                    <w:left w:val="nil"/>
                    <w:bottom w:val="nil"/>
                    <w:right w:val="nil"/>
                  </w:tcBorders>
                  <w:tcMar>
                    <w:top w:w="12" w:type="dxa"/>
                    <w:left w:w="24" w:type="dxa"/>
                    <w:right w:w="24" w:type="dxa"/>
                  </w:tcMar>
                </w:tcPr>
                <w:p w:rsidR="00587E8E" w:rsidRPr="00587E8E" w:rsidRDefault="00E776C4" w:rsidP="00587E8E">
                  <w:pPr>
                    <w:autoSpaceDE w:val="0"/>
                    <w:autoSpaceDN w:val="0"/>
                    <w:adjustRightInd w:val="0"/>
                    <w:spacing w:after="0" w:line="240" w:lineRule="auto"/>
                    <w:rPr>
                      <w:rFonts w:ascii="Segoe UI" w:eastAsia="Times New Roman" w:hAnsi="Segoe UI" w:cs="Segoe UI"/>
                      <w:color w:val="000000"/>
                      <w:sz w:val="14"/>
                      <w:szCs w:val="14"/>
                    </w:rPr>
                  </w:pPr>
                  <w:r>
                    <w:rPr>
                      <w:rFonts w:ascii="Segoe UI" w:eastAsia="Times New Roman" w:hAnsi="Segoe UI" w:cs="Segoe UI"/>
                      <w:noProof/>
                      <w:color w:val="000000"/>
                      <w:sz w:val="14"/>
                      <w:szCs w:val="14"/>
                    </w:rPr>
                    <mc:AlternateContent>
                      <mc:Choice Requires="wps">
                        <w:drawing>
                          <wp:anchor distT="0" distB="0" distL="114300" distR="114300" simplePos="0" relativeHeight="251676672" behindDoc="0" locked="0" layoutInCell="1" allowOverlap="1">
                            <wp:simplePos x="0" y="0"/>
                            <wp:positionH relativeFrom="column">
                              <wp:posOffset>683472</wp:posOffset>
                            </wp:positionH>
                            <wp:positionV relativeFrom="paragraph">
                              <wp:posOffset>130175</wp:posOffset>
                            </wp:positionV>
                            <wp:extent cx="397933" cy="245533"/>
                            <wp:effectExtent l="0" t="0" r="21590" b="21590"/>
                            <wp:wrapNone/>
                            <wp:docPr id="24" name="Rectangle 24"/>
                            <wp:cNvGraphicFramePr/>
                            <a:graphic xmlns:a="http://schemas.openxmlformats.org/drawingml/2006/main">
                              <a:graphicData uri="http://schemas.microsoft.com/office/word/2010/wordprocessingShape">
                                <wps:wsp>
                                  <wps:cNvSpPr/>
                                  <wps:spPr>
                                    <a:xfrm>
                                      <a:off x="0" y="0"/>
                                      <a:ext cx="397933" cy="2455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828FB" id="Rectangle 24" o:spid="_x0000_s1026" style="position:absolute;margin-left:53.8pt;margin-top:10.25pt;width:31.35pt;height:19.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" filled="f" strokecolor="red" strokeweight="1pt"/>
                        </w:pict>
                      </mc:Fallback>
                    </mc:AlternateContent>
                  </w:r>
                  <w:r w:rsidR="00587E8E" w:rsidRPr="00587E8E">
                    <w:rPr>
                      <w:rFonts w:ascii="Segoe UI" w:eastAsia="Times New Roman" w:hAnsi="Segoe UI" w:cs="Segoe UI"/>
                      <w:color w:val="000000"/>
                      <w:sz w:val="14"/>
                      <w:szCs w:val="14"/>
                    </w:rPr>
                    <w:t>Alternative hypothesis</w:t>
                  </w:r>
                </w:p>
              </w:tc>
              <w:tc>
                <w:tcPr>
                  <w:tcW w:w="984" w:type="dxa"/>
                  <w:gridSpan w:val="2"/>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H₁: μ₁ - µ₂ &gt; 0</w:t>
                  </w:r>
                </w:p>
              </w:tc>
            </w:tr>
            <w:tr w:rsidR="00587E8E" w:rsidRPr="00587E8E">
              <w:tblPrEx>
                <w:tblCellMar>
                  <w:top w:w="0" w:type="dxa"/>
                  <w:bottom w:w="0" w:type="dxa"/>
                </w:tblCellMar>
              </w:tblPrEx>
              <w:trPr>
                <w:gridAfter w:val="1"/>
                <w:wAfter w:w="792" w:type="dxa"/>
              </w:trPr>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587E8E" w:rsidRPr="00587E8E" w:rsidRDefault="00587E8E" w:rsidP="00587E8E">
                  <w:pPr>
                    <w:autoSpaceDE w:val="0"/>
                    <w:autoSpaceDN w:val="0"/>
                    <w:adjustRightInd w:val="0"/>
                    <w:spacing w:after="0" w:line="240" w:lineRule="auto"/>
                    <w:jc w:val="right"/>
                    <w:rPr>
                      <w:rFonts w:ascii="Segoe UI" w:eastAsia="Times New Roman" w:hAnsi="Segoe UI" w:cs="Segoe UI"/>
                      <w:b/>
                      <w:bCs/>
                      <w:color w:val="000000"/>
                      <w:sz w:val="15"/>
                      <w:szCs w:val="15"/>
                    </w:rPr>
                  </w:pPr>
                  <w:r w:rsidRPr="00587E8E">
                    <w:rPr>
                      <w:rFonts w:ascii="Segoe UI" w:eastAsia="Times New Roman" w:hAnsi="Segoe UI" w:cs="Segoe UI"/>
                      <w:b/>
                      <w:bCs/>
                      <w:color w:val="000000"/>
                      <w:sz w:val="15"/>
                      <w:szCs w:val="15"/>
                    </w:rPr>
                    <w:t>T-Value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587E8E" w:rsidRPr="00587E8E" w:rsidRDefault="00587E8E" w:rsidP="00587E8E">
                  <w:pPr>
                    <w:autoSpaceDE w:val="0"/>
                    <w:autoSpaceDN w:val="0"/>
                    <w:adjustRightInd w:val="0"/>
                    <w:spacing w:after="0" w:line="240" w:lineRule="auto"/>
                    <w:jc w:val="right"/>
                    <w:rPr>
                      <w:rFonts w:ascii="Segoe UI" w:eastAsia="Times New Roman" w:hAnsi="Segoe UI" w:cs="Segoe UI"/>
                      <w:b/>
                      <w:bCs/>
                      <w:color w:val="000000"/>
                      <w:sz w:val="15"/>
                      <w:szCs w:val="15"/>
                    </w:rPr>
                  </w:pPr>
                  <w:r w:rsidRPr="00587E8E">
                    <w:rPr>
                      <w:rFonts w:ascii="Segoe UI" w:eastAsia="Times New Roman" w:hAnsi="Segoe UI" w:cs="Segoe UI"/>
                      <w:b/>
                      <w:bCs/>
                      <w:color w:val="000000"/>
                      <w:sz w:val="15"/>
                      <w:szCs w:val="15"/>
                    </w:rPr>
                    <w:t>DF</w:t>
                  </w:r>
                </w:p>
              </w:tc>
              <w:tc>
                <w:tcPr>
                  <w:tcW w:w="696"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rsidR="00587E8E" w:rsidRPr="00587E8E" w:rsidRDefault="00587E8E" w:rsidP="00587E8E">
                  <w:pPr>
                    <w:autoSpaceDE w:val="0"/>
                    <w:autoSpaceDN w:val="0"/>
                    <w:adjustRightInd w:val="0"/>
                    <w:spacing w:after="0" w:line="240" w:lineRule="auto"/>
                    <w:jc w:val="right"/>
                    <w:rPr>
                      <w:rFonts w:ascii="Segoe UI" w:eastAsia="Times New Roman" w:hAnsi="Segoe UI" w:cs="Segoe UI"/>
                      <w:b/>
                      <w:bCs/>
                      <w:color w:val="000000"/>
                      <w:sz w:val="15"/>
                      <w:szCs w:val="15"/>
                    </w:rPr>
                  </w:pPr>
                  <w:r w:rsidRPr="00587E8E">
                    <w:rPr>
                      <w:rFonts w:ascii="Segoe UI" w:eastAsia="Times New Roman" w:hAnsi="Segoe UI" w:cs="Segoe UI"/>
                      <w:b/>
                      <w:bCs/>
                      <w:color w:val="000000"/>
                      <w:sz w:val="15"/>
                      <w:szCs w:val="15"/>
                    </w:rPr>
                    <w:t>P-Value</w:t>
                  </w:r>
                </w:p>
              </w:tc>
            </w:tr>
            <w:tr w:rsidR="00587E8E" w:rsidRPr="00587E8E">
              <w:tblPrEx>
                <w:tblCellMar>
                  <w:top w:w="0" w:type="dxa"/>
                  <w:bottom w:w="0" w:type="dxa"/>
                </w:tblCellMar>
              </w:tblPrEx>
              <w:trPr>
                <w:gridAfter w:val="1"/>
                <w:wAfter w:w="792" w:type="dxa"/>
              </w:trPr>
              <w:tc>
                <w:tcPr>
                  <w:tcW w:w="696"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jc w:val="right"/>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0.34</w:t>
                  </w:r>
                </w:p>
              </w:tc>
              <w:tc>
                <w:tcPr>
                  <w:tcW w:w="324" w:type="dxa"/>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jc w:val="right"/>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22</w:t>
                  </w:r>
                </w:p>
              </w:tc>
              <w:tc>
                <w:tcPr>
                  <w:tcW w:w="696" w:type="dxa"/>
                  <w:gridSpan w:val="2"/>
                  <w:tcBorders>
                    <w:top w:val="nil"/>
                    <w:left w:val="nil"/>
                    <w:bottom w:val="nil"/>
                    <w:right w:val="nil"/>
                  </w:tcBorders>
                  <w:tcMar>
                    <w:top w:w="12" w:type="dxa"/>
                    <w:left w:w="24" w:type="dxa"/>
                    <w:right w:w="24" w:type="dxa"/>
                  </w:tcMar>
                </w:tcPr>
                <w:p w:rsidR="00587E8E" w:rsidRPr="00587E8E" w:rsidRDefault="00587E8E" w:rsidP="00587E8E">
                  <w:pPr>
                    <w:autoSpaceDE w:val="0"/>
                    <w:autoSpaceDN w:val="0"/>
                    <w:adjustRightInd w:val="0"/>
                    <w:spacing w:after="0" w:line="240" w:lineRule="auto"/>
                    <w:jc w:val="right"/>
                    <w:rPr>
                      <w:rFonts w:ascii="Segoe UI" w:eastAsia="Times New Roman" w:hAnsi="Segoe UI" w:cs="Segoe UI"/>
                      <w:color w:val="000000"/>
                      <w:sz w:val="14"/>
                      <w:szCs w:val="14"/>
                    </w:rPr>
                  </w:pPr>
                  <w:r w:rsidRPr="00587E8E">
                    <w:rPr>
                      <w:rFonts w:ascii="Segoe UI" w:eastAsia="Times New Roman" w:hAnsi="Segoe UI" w:cs="Segoe UI"/>
                      <w:color w:val="000000"/>
                      <w:sz w:val="14"/>
                      <w:szCs w:val="14"/>
                    </w:rPr>
                    <w:t>0.367</w:t>
                  </w:r>
                </w:p>
              </w:tc>
            </w:tr>
          </w:tbl>
          <w:p w:rsidR="00587E8E" w:rsidRDefault="00587E8E" w:rsidP="006B69E6">
            <w:pPr>
              <w:spacing w:before="120"/>
            </w:pPr>
          </w:p>
        </w:tc>
      </w:tr>
    </w:tbl>
    <w:p w:rsidR="00587E8E" w:rsidRDefault="00E776C4" w:rsidP="006B69E6">
      <w:pPr>
        <w:spacing w:before="120"/>
      </w:pPr>
      <w:r>
        <w:t>Given a non-significant P-Value of 0.367 to the Two-Sample T-Test, there is not enough evidence to reject the null hypothesis that the means of the two formulations are equivalent. In other words, with 95% certainty, the mean deflection temperature of formulation 1 does not exceed that of formulation 2.</w:t>
      </w:r>
    </w:p>
    <w:p w:rsidR="00C37B45" w:rsidRDefault="00C37B45" w:rsidP="006B69E6">
      <w:pPr>
        <w:spacing w:before="120"/>
        <w:rPr>
          <w:i/>
          <w:iCs/>
        </w:rPr>
      </w:pPr>
      <w:r w:rsidRPr="00E776C4">
        <w:rPr>
          <w:i/>
          <w:iCs/>
        </w:rPr>
        <w:t>(c) What is the P-value for the test in part (a)?</w:t>
      </w:r>
    </w:p>
    <w:p w:rsidR="00E776C4" w:rsidRPr="00E776C4" w:rsidRDefault="00E776C4" w:rsidP="006B69E6">
      <w:pPr>
        <w:spacing w:before="120"/>
      </w:pPr>
      <w:r>
        <w:t>The P-Values for the two Anderson-Darling tests completed with respect to the two formulations are P</w:t>
      </w:r>
      <w:r>
        <w:rPr>
          <w:vertAlign w:val="subscript"/>
        </w:rPr>
        <w:t>1</w:t>
      </w:r>
      <w:r>
        <w:t xml:space="preserve"> = 0.227 and P</w:t>
      </w:r>
      <w:r>
        <w:rPr>
          <w:vertAlign w:val="subscript"/>
        </w:rPr>
        <w:t>2</w:t>
      </w:r>
      <w:r>
        <w:t xml:space="preserve"> = 0.236</w:t>
      </w:r>
      <w:r w:rsidR="000E5790">
        <w:t xml:space="preserve">, as seen in Figure 2.37.a.1. </w:t>
      </w:r>
    </w:p>
    <w:sectPr w:rsidR="00E776C4" w:rsidRPr="00E776C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607" w:rsidRDefault="00D15607" w:rsidP="000B0B07">
      <w:pPr>
        <w:spacing w:after="0" w:line="240" w:lineRule="auto"/>
      </w:pPr>
      <w:r>
        <w:separator/>
      </w:r>
    </w:p>
  </w:endnote>
  <w:endnote w:type="continuationSeparator" w:id="0">
    <w:p w:rsidR="00D15607" w:rsidRDefault="00D15607" w:rsidP="000B0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90" w:rsidRDefault="000E5790">
    <w:pPr>
      <w:pStyle w:val="Footer"/>
    </w:pPr>
    <w:r>
      <w:t>1/17/2020</w:t>
    </w:r>
  </w:p>
  <w:p w:rsidR="000E5790" w:rsidRDefault="000C3241">
    <w:pPr>
      <w:pStyle w:val="Footer"/>
    </w:pPr>
    <w:r>
      <w:t>File: S8120Ch2HwConnorArmstrong</w:t>
    </w:r>
    <w:r w:rsidR="000E5790">
      <w:ptab w:relativeTo="margin" w:alignment="center" w:leader="none"/>
    </w:r>
    <w:r w:rsidRPr="000C3241">
      <w:t xml:space="preserve"> </w:t>
    </w:r>
    <w:r>
      <w:t xml:space="preserve">Page </w:t>
    </w:r>
    <w:sdt>
      <w:sdtPr>
        <w:id w:val="-3696912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r>
      <w:rPr>
        <w:noProof/>
      </w:rPr>
      <w:t xml:space="preserve"> of 11 </w:t>
    </w:r>
    <w:r w:rsidR="000E5790">
      <w:ptab w:relativeTo="margin" w:alignment="right" w:leader="none"/>
    </w:r>
    <w:r>
      <w:t>Connor</w:t>
    </w:r>
    <w:r>
      <w:t xml:space="preserve"> </w:t>
    </w:r>
    <w:r>
      <w:t>Armstrong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607" w:rsidRDefault="00D15607" w:rsidP="000B0B07">
      <w:pPr>
        <w:spacing w:after="0" w:line="240" w:lineRule="auto"/>
      </w:pPr>
      <w:r>
        <w:separator/>
      </w:r>
    </w:p>
  </w:footnote>
  <w:footnote w:type="continuationSeparator" w:id="0">
    <w:p w:rsidR="00D15607" w:rsidRDefault="00D15607" w:rsidP="000B0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90" w:rsidRDefault="000E5790">
    <w:pPr>
      <w:pStyle w:val="Header"/>
    </w:pPr>
  </w:p>
  <w:p w:rsidR="000E5790" w:rsidRDefault="000E57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104BB"/>
    <w:multiLevelType w:val="hybridMultilevel"/>
    <w:tmpl w:val="BFA2210C"/>
    <w:lvl w:ilvl="0" w:tplc="765883E0">
      <w:start w:val="2"/>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C9"/>
    <w:rsid w:val="000B0B07"/>
    <w:rsid w:val="000C3241"/>
    <w:rsid w:val="000E0DC2"/>
    <w:rsid w:val="000E5790"/>
    <w:rsid w:val="00112797"/>
    <w:rsid w:val="00186579"/>
    <w:rsid w:val="001C1A91"/>
    <w:rsid w:val="0025211B"/>
    <w:rsid w:val="002C20C9"/>
    <w:rsid w:val="00491E40"/>
    <w:rsid w:val="004B0891"/>
    <w:rsid w:val="00510BBF"/>
    <w:rsid w:val="005679E8"/>
    <w:rsid w:val="00587E8E"/>
    <w:rsid w:val="0059626E"/>
    <w:rsid w:val="006B69E6"/>
    <w:rsid w:val="007F2B4C"/>
    <w:rsid w:val="007F4CD3"/>
    <w:rsid w:val="00964676"/>
    <w:rsid w:val="00A53AE3"/>
    <w:rsid w:val="00A97038"/>
    <w:rsid w:val="00AA4513"/>
    <w:rsid w:val="00AF241C"/>
    <w:rsid w:val="00BF1415"/>
    <w:rsid w:val="00C3550E"/>
    <w:rsid w:val="00C37B45"/>
    <w:rsid w:val="00D15607"/>
    <w:rsid w:val="00D355EB"/>
    <w:rsid w:val="00D57F77"/>
    <w:rsid w:val="00D64F05"/>
    <w:rsid w:val="00DA2647"/>
    <w:rsid w:val="00DC0869"/>
    <w:rsid w:val="00E776C4"/>
    <w:rsid w:val="00F13488"/>
    <w:rsid w:val="00F54E4F"/>
    <w:rsid w:val="00F72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437FC"/>
  <w15:chartTrackingRefBased/>
  <w15:docId w15:val="{AA663C95-E3FD-403E-98A4-FC8C437C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2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E40"/>
    <w:pPr>
      <w:ind w:left="720"/>
      <w:contextualSpacing/>
    </w:pPr>
  </w:style>
  <w:style w:type="paragraph" w:styleId="Header">
    <w:name w:val="header"/>
    <w:basedOn w:val="Normal"/>
    <w:link w:val="HeaderChar"/>
    <w:uiPriority w:val="99"/>
    <w:unhideWhenUsed/>
    <w:rsid w:val="000B0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B07"/>
  </w:style>
  <w:style w:type="paragraph" w:styleId="Footer">
    <w:name w:val="footer"/>
    <w:basedOn w:val="Normal"/>
    <w:link w:val="FooterChar"/>
    <w:uiPriority w:val="99"/>
    <w:unhideWhenUsed/>
    <w:rsid w:val="000B0B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B07"/>
  </w:style>
  <w:style w:type="paragraph" w:styleId="BalloonText">
    <w:name w:val="Balloon Text"/>
    <w:basedOn w:val="Normal"/>
    <w:link w:val="BalloonTextChar"/>
    <w:uiPriority w:val="99"/>
    <w:semiHidden/>
    <w:unhideWhenUsed/>
    <w:rsid w:val="000E5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7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Armstrong</dc:creator>
  <cp:keywords/>
  <dc:description/>
  <cp:lastModifiedBy>Matthew Armstrong</cp:lastModifiedBy>
  <cp:revision>2</cp:revision>
  <cp:lastPrinted>2020-01-17T09:17:00Z</cp:lastPrinted>
  <dcterms:created xsi:type="dcterms:W3CDTF">2020-01-18T18:07:00Z</dcterms:created>
  <dcterms:modified xsi:type="dcterms:W3CDTF">2020-01-18T18:07:00Z</dcterms:modified>
</cp:coreProperties>
</file>