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Methods – Inequality Inertia Simulation Model</w:t>
      </w:r>
    </w:p>
    <w:p>
      <w:r>
        <w:t>This document describes the methods used to implement an agent-based simulation of systemic bias and corrective interventions, designed to illustrate the persistence of inequity without active intervention and the effects of positive discrimination.</w:t>
      </w:r>
    </w:p>
    <w:p>
      <w:pPr>
        <w:pStyle w:val="Heading2"/>
      </w:pPr>
      <w:r>
        <w:t>1. Model Overview</w:t>
      </w:r>
    </w:p>
    <w:p>
      <w:r>
        <w:t>The model simulates two population groups: A (privileged, e.g., majority group) and B (under-represented). Each agent belongs to one of these groups and is either in the 'power tier' (P) or the 'non-power tier' (N). Agents have a capital score representing resources, skills, or networks, which influences their chance of entering or remaining in P.</w:t>
      </w:r>
    </w:p>
    <w:p>
      <w:pPr>
        <w:pStyle w:val="Heading2"/>
      </w:pPr>
      <w:r>
        <w:t>2. Selection Model</w:t>
      </w:r>
    </w:p>
    <w:p>
      <w:r>
        <w:t>At each time step, a fixed number of slots in P open. Agents in N are considered for selection based on their capital and bias parameters. The base selection weight is:</w:t>
      </w:r>
    </w:p>
    <w:p>
      <w:r>
        <w:t>w_i = exp(k * c_i)</w:t>
      </w:r>
    </w:p>
    <w:p>
      <w:r>
        <w:t>where c_i is the agent's capital and k is a scaling parameter.</w:t>
        <w:br/>
        <w:t>Bias modifies weights as follows:</w:t>
      </w:r>
    </w:p>
    <w:p>
      <w:r>
        <w:t>w_i = w_i * (1 + β) if agent is A</w:t>
        <w:br/>
        <w:t>w_i = w_i * (1 - β) if agent is B</w:t>
      </w:r>
    </w:p>
    <w:p>
      <w:r>
        <w:t>Positive discrimination (intervention) modifies B's weights further:</w:t>
      </w:r>
    </w:p>
    <w:p>
      <w:r>
        <w:t>w_i = w_i * (1 + τ) if agent is B</w:t>
      </w:r>
    </w:p>
    <w:p>
      <w:pPr>
        <w:pStyle w:val="Heading2"/>
      </w:pPr>
      <w:r>
        <w:t>3. Policy Types</w:t>
      </w:r>
    </w:p>
    <w:p>
      <w:r>
        <w:t>Two intervention modes are supported:</w:t>
        <w:br/>
        <w:t>1) Weighted: Soft affirmative action multiplying weights for B.</w:t>
        <w:br/>
        <w:t>2) Quota: Enforcing a minimum share of B among selected agents.</w:t>
      </w:r>
    </w:p>
    <w:p>
      <w:pPr>
        <w:pStyle w:val="Heading2"/>
      </w:pPr>
      <w:r>
        <w:t>4. Feedback Dynamics</w:t>
      </w:r>
    </w:p>
    <w:p>
      <w:r>
        <w:t>After selection, agents in P gain additional capital each step, representing increased access to resources and influence. All agents also receive a network spillover from the average capital of P.</w:t>
      </w:r>
    </w:p>
    <w:p>
      <w:r>
        <w:t>c_i(t+1) = c_i(t) + α * I[P] + γ * mean(c_P) + η_i</w:t>
      </w:r>
    </w:p>
    <w:p>
      <w:r>
        <w:t>where α is the resource boost in P, γ is the network spillover coefficient, and η_i is random noise.</w:t>
      </w:r>
    </w:p>
    <w:p>
      <w:pPr>
        <w:pStyle w:val="Heading2"/>
      </w:pPr>
      <w:r>
        <w:t>5. Retention and Exit</w:t>
      </w:r>
    </w:p>
    <w:p>
      <w:r>
        <w:t>Agents in P may exit based on group-specific retention probabilities r_A and r_B. This models differences in staying power due to structural advantages or disadvantages.</w:t>
      </w:r>
    </w:p>
    <w:p>
      <w:pPr>
        <w:pStyle w:val="Heading2"/>
      </w:pPr>
      <w:r>
        <w:t>6. Auto-Taper Intervention</w:t>
      </w:r>
    </w:p>
    <w:p>
      <w:r>
        <w:t>An optional controller reduces τ when parity is achieved and stable over several time windows, checking representation gap, capital gap, and conditional selection parity.</w:t>
      </w:r>
    </w:p>
    <w:p>
      <w:pPr>
        <w:pStyle w:val="Heading2"/>
      </w:pPr>
      <w:r>
        <w:t>7. Key Metrics</w:t>
      </w:r>
    </w:p>
    <w:p>
      <w:r>
        <w:t>The simulation tracks:</w:t>
        <w:br/>
        <w:t>- Representation: Share of B in P vs. population share</w:t>
        <w:br/>
        <w:t>- Capital gap: Mean capital(A) – Mean capital(B)</w:t>
        <w:br/>
        <w:t>- Conditional selection gap: Difference in selection rates for equally qualified A and B</w:t>
        <w:br/>
        <w:t>- Intervention level τ over time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