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F899" w14:textId="568257EC" w:rsidR="005D406F" w:rsidRPr="00F33385" w:rsidRDefault="005D406F" w:rsidP="006100F9">
      <w:pPr>
        <w:jc w:val="both"/>
        <w:rPr>
          <w:rFonts w:ascii="Tahoma" w:hAnsi="Tahoma" w:cs="Tahoma"/>
          <w:b/>
          <w:bCs/>
        </w:rPr>
      </w:pPr>
      <w:r w:rsidRPr="00F33385">
        <w:rPr>
          <w:rFonts w:ascii="Tahoma" w:hAnsi="Tahoma" w:cs="Tahoma"/>
          <w:b/>
          <w:bCs/>
        </w:rPr>
        <w:t>LA PRESENTACION PUEDE SER:</w:t>
      </w:r>
    </w:p>
    <w:p w14:paraId="02A2877A" w14:textId="77777777" w:rsidR="005D406F" w:rsidRPr="00F33385" w:rsidRDefault="005D406F" w:rsidP="006100F9">
      <w:pPr>
        <w:jc w:val="both"/>
        <w:rPr>
          <w:rFonts w:ascii="Tahoma" w:hAnsi="Tahoma" w:cs="Tahoma"/>
        </w:rPr>
      </w:pPr>
    </w:p>
    <w:p w14:paraId="373A6F01" w14:textId="58E5CAD1" w:rsidR="00267E55" w:rsidRPr="00F33385" w:rsidRDefault="006C0E90" w:rsidP="006100F9">
      <w:pPr>
        <w:jc w:val="both"/>
        <w:rPr>
          <w:rFonts w:ascii="Tahoma" w:hAnsi="Tahoma" w:cs="Tahoma"/>
        </w:rPr>
      </w:pPr>
      <w:r w:rsidRPr="00F33385">
        <w:rPr>
          <w:rFonts w:ascii="Tahoma" w:hAnsi="Tahoma" w:cs="Tahoma"/>
        </w:rPr>
        <w:t>WWW. ABOGADOSDETARIFA.COM</w:t>
      </w:r>
    </w:p>
    <w:p w14:paraId="6A0993E2" w14:textId="12B4982D" w:rsidR="006C0E90" w:rsidRPr="00F33385" w:rsidRDefault="006C0E90" w:rsidP="006100F9">
      <w:pPr>
        <w:jc w:val="both"/>
        <w:rPr>
          <w:rFonts w:ascii="Tahoma" w:hAnsi="Tahoma" w:cs="Tahoma"/>
        </w:rPr>
      </w:pPr>
      <w:r w:rsidRPr="00F33385">
        <w:rPr>
          <w:rFonts w:ascii="Tahoma" w:hAnsi="Tahoma" w:cs="Tahoma"/>
        </w:rPr>
        <w:t>MARCOS NUÑEZ CANO</w:t>
      </w:r>
    </w:p>
    <w:p w14:paraId="353EA448" w14:textId="23337333" w:rsidR="00B40B72" w:rsidRPr="00F33385" w:rsidRDefault="00B40B72" w:rsidP="006100F9">
      <w:pPr>
        <w:jc w:val="both"/>
        <w:rPr>
          <w:rFonts w:ascii="Tahoma" w:hAnsi="Tahoma" w:cs="Tahoma"/>
        </w:rPr>
      </w:pPr>
      <w:r w:rsidRPr="00F33385">
        <w:rPr>
          <w:rFonts w:ascii="Tahoma" w:hAnsi="Tahoma" w:cs="Tahoma"/>
        </w:rPr>
        <w:t>DESPACHO DE ABOGADOS</w:t>
      </w:r>
      <w:r w:rsidR="005D406F" w:rsidRPr="00F33385">
        <w:rPr>
          <w:rFonts w:ascii="Tahoma" w:hAnsi="Tahoma" w:cs="Tahoma"/>
        </w:rPr>
        <w:t xml:space="preserve"> EN LA CIUDAD DE TARIFA</w:t>
      </w:r>
    </w:p>
    <w:p w14:paraId="3DED35B8" w14:textId="503297A7" w:rsidR="00B40B72" w:rsidRPr="00F33385" w:rsidRDefault="00B40B72" w:rsidP="006100F9">
      <w:pPr>
        <w:jc w:val="both"/>
        <w:rPr>
          <w:rFonts w:ascii="Tahoma" w:hAnsi="Tahoma" w:cs="Tahoma"/>
        </w:rPr>
      </w:pPr>
    </w:p>
    <w:p w14:paraId="1AF58E21" w14:textId="25180F43" w:rsidR="001F00E7" w:rsidRPr="00F33385" w:rsidRDefault="00B40B72" w:rsidP="006100F9">
      <w:pPr>
        <w:jc w:val="both"/>
        <w:rPr>
          <w:rFonts w:ascii="Tahoma" w:hAnsi="Tahoma" w:cs="Tahoma"/>
        </w:rPr>
      </w:pPr>
      <w:r w:rsidRPr="00F33385">
        <w:rPr>
          <w:rFonts w:ascii="Tahoma" w:hAnsi="Tahoma" w:cs="Tahoma"/>
        </w:rPr>
        <w:t xml:space="preserve">Desde 1994 este </w:t>
      </w:r>
      <w:r w:rsidR="005D406F" w:rsidRPr="00F33385">
        <w:rPr>
          <w:rFonts w:ascii="Tahoma" w:hAnsi="Tahoma" w:cs="Tahoma"/>
        </w:rPr>
        <w:t>despacho trabaja</w:t>
      </w:r>
      <w:r w:rsidRPr="00F33385">
        <w:rPr>
          <w:rFonts w:ascii="Tahoma" w:hAnsi="Tahoma" w:cs="Tahoma"/>
        </w:rPr>
        <w:t xml:space="preserve"> para ofrecer un servicio de asesoramiento legal basado en una atención personal y transparente en la asistencia letrada y dirección jurídica en </w:t>
      </w:r>
      <w:r w:rsidR="005D406F" w:rsidRPr="00F33385">
        <w:rPr>
          <w:rFonts w:ascii="Tahoma" w:hAnsi="Tahoma" w:cs="Tahoma"/>
        </w:rPr>
        <w:t>litigios</w:t>
      </w:r>
      <w:r w:rsidRPr="00F33385">
        <w:rPr>
          <w:rFonts w:ascii="Tahoma" w:hAnsi="Tahoma" w:cs="Tahoma"/>
        </w:rPr>
        <w:t xml:space="preserve"> basada en el compromiso y </w:t>
      </w:r>
      <w:r w:rsidR="005D406F" w:rsidRPr="00F33385">
        <w:rPr>
          <w:rFonts w:ascii="Tahoma" w:hAnsi="Tahoma" w:cs="Tahoma"/>
        </w:rPr>
        <w:t>honestidad</w:t>
      </w:r>
      <w:r w:rsidRPr="00F33385">
        <w:rPr>
          <w:rFonts w:ascii="Tahoma" w:hAnsi="Tahoma" w:cs="Tahoma"/>
        </w:rPr>
        <w:t xml:space="preserve"> con el cliente, para dar la mejor prestación posible de nuestro servicio profesionales que se respalda por una dilatada experiencia, y</w:t>
      </w:r>
      <w:r w:rsidR="005D406F" w:rsidRPr="00F33385">
        <w:rPr>
          <w:rFonts w:ascii="Tahoma" w:hAnsi="Tahoma" w:cs="Tahoma"/>
        </w:rPr>
        <w:t xml:space="preserve"> que</w:t>
      </w:r>
      <w:r w:rsidRPr="00F33385">
        <w:rPr>
          <w:rFonts w:ascii="Tahoma" w:hAnsi="Tahoma" w:cs="Tahoma"/>
        </w:rPr>
        <w:t xml:space="preserve"> a pesar de los años seguimos con</w:t>
      </w:r>
      <w:r w:rsidR="005D406F" w:rsidRPr="00F33385">
        <w:rPr>
          <w:rFonts w:ascii="Tahoma" w:hAnsi="Tahoma" w:cs="Tahoma"/>
        </w:rPr>
        <w:t xml:space="preserve"> dichos</w:t>
      </w:r>
      <w:r w:rsidRPr="00F33385">
        <w:rPr>
          <w:rFonts w:ascii="Tahoma" w:hAnsi="Tahoma" w:cs="Tahoma"/>
        </w:rPr>
        <w:t xml:space="preserve"> objetivos de</w:t>
      </w:r>
      <w:r w:rsidR="005D406F" w:rsidRPr="00F33385">
        <w:rPr>
          <w:rFonts w:ascii="Tahoma" w:hAnsi="Tahoma" w:cs="Tahoma"/>
        </w:rPr>
        <w:t>sde</w:t>
      </w:r>
      <w:r w:rsidRPr="00F33385">
        <w:rPr>
          <w:rFonts w:ascii="Tahoma" w:hAnsi="Tahoma" w:cs="Tahoma"/>
        </w:rPr>
        <w:t xml:space="preserve"> nuestros inicios. </w:t>
      </w:r>
      <w:r w:rsidR="005D406F" w:rsidRPr="00F33385">
        <w:rPr>
          <w:rFonts w:ascii="Tahoma" w:hAnsi="Tahoma" w:cs="Tahoma"/>
        </w:rPr>
        <w:t>Con ello pretendemos ofrecer una defensa y asesoramiento adaptado a sus necesidades, ya sean personas físicas o jurídicas</w:t>
      </w:r>
    </w:p>
    <w:p w14:paraId="270E4EF0" w14:textId="6AF71F9B" w:rsidR="001F00E7" w:rsidRPr="00F33385" w:rsidRDefault="001F00E7" w:rsidP="006100F9">
      <w:pPr>
        <w:jc w:val="both"/>
        <w:rPr>
          <w:rFonts w:ascii="Tahoma" w:hAnsi="Tahoma" w:cs="Tahoma"/>
        </w:rPr>
      </w:pPr>
    </w:p>
    <w:p w14:paraId="25847605" w14:textId="29B56797" w:rsidR="001F00E7" w:rsidRPr="00F33385" w:rsidRDefault="001F00E7" w:rsidP="006100F9">
      <w:pPr>
        <w:jc w:val="both"/>
        <w:rPr>
          <w:rFonts w:ascii="Tahoma" w:hAnsi="Tahoma" w:cs="Tahoma"/>
        </w:rPr>
      </w:pPr>
      <w:r w:rsidRPr="00F33385">
        <w:rPr>
          <w:rFonts w:ascii="Tahoma" w:hAnsi="Tahoma" w:cs="Tahoma"/>
        </w:rPr>
        <w:t>LAS MATERIAS DEL DESPACHO</w:t>
      </w:r>
    </w:p>
    <w:p w14:paraId="4F1E4EF0" w14:textId="39790595" w:rsidR="006C0E90" w:rsidRPr="00F33385" w:rsidRDefault="005D406F" w:rsidP="006100F9">
      <w:pPr>
        <w:jc w:val="both"/>
        <w:rPr>
          <w:rFonts w:ascii="Tahoma" w:hAnsi="Tahoma" w:cs="Tahoma"/>
        </w:rPr>
      </w:pPr>
      <w:r w:rsidRPr="00F33385">
        <w:rPr>
          <w:rFonts w:ascii="Tahoma" w:hAnsi="Tahoma" w:cs="Tahoma"/>
        </w:rPr>
        <w:t xml:space="preserve">NUESTRO ASESORAMIENTO SE ENFOCA </w:t>
      </w:r>
      <w:r w:rsidR="00601A17" w:rsidRPr="00F33385">
        <w:rPr>
          <w:rFonts w:ascii="Tahoma" w:hAnsi="Tahoma" w:cs="Tahoma"/>
        </w:rPr>
        <w:t>FUNDAMENTALMENTE EN</w:t>
      </w:r>
      <w:r w:rsidRPr="00F33385">
        <w:rPr>
          <w:rFonts w:ascii="Tahoma" w:hAnsi="Tahoma" w:cs="Tahoma"/>
        </w:rPr>
        <w:t xml:space="preserve"> LAS MATERIAS DERECHO </w:t>
      </w:r>
      <w:r w:rsidR="006100F9">
        <w:rPr>
          <w:rFonts w:ascii="Tahoma" w:hAnsi="Tahoma" w:cs="Tahoma"/>
        </w:rPr>
        <w:t xml:space="preserve">PATRIMONIAL </w:t>
      </w:r>
      <w:r w:rsidR="00A16890">
        <w:rPr>
          <w:rFonts w:ascii="Tahoma" w:hAnsi="Tahoma" w:cs="Tahoma"/>
        </w:rPr>
        <w:t xml:space="preserve">PRIVADO, </w:t>
      </w:r>
      <w:r w:rsidR="00A16890" w:rsidRPr="00F33385">
        <w:rPr>
          <w:rFonts w:ascii="Tahoma" w:hAnsi="Tahoma" w:cs="Tahoma"/>
        </w:rPr>
        <w:t>DERECHO</w:t>
      </w:r>
      <w:r w:rsidR="00601A17" w:rsidRPr="00F33385">
        <w:rPr>
          <w:rFonts w:ascii="Tahoma" w:hAnsi="Tahoma" w:cs="Tahoma"/>
        </w:rPr>
        <w:t xml:space="preserve"> </w:t>
      </w:r>
      <w:r w:rsidR="00A16890" w:rsidRPr="00F33385">
        <w:rPr>
          <w:rFonts w:ascii="Tahoma" w:hAnsi="Tahoma" w:cs="Tahoma"/>
        </w:rPr>
        <w:t>CIVIL</w:t>
      </w:r>
      <w:r w:rsidR="00A16890">
        <w:rPr>
          <w:rFonts w:ascii="Tahoma" w:hAnsi="Tahoma" w:cs="Tahoma"/>
        </w:rPr>
        <w:t>,</w:t>
      </w:r>
      <w:r w:rsidR="00A16890" w:rsidRPr="00F33385">
        <w:rPr>
          <w:rFonts w:ascii="Tahoma" w:hAnsi="Tahoma" w:cs="Tahoma"/>
        </w:rPr>
        <w:t xml:space="preserve"> MERCANTIL</w:t>
      </w:r>
      <w:r w:rsidR="006100F9">
        <w:rPr>
          <w:rFonts w:ascii="Tahoma" w:hAnsi="Tahoma" w:cs="Tahoma"/>
        </w:rPr>
        <w:t xml:space="preserve"> Y ADMINISTRATIVO RELACIONADO CON LOS DERECHOS ANTERIORES</w:t>
      </w:r>
      <w:r w:rsidR="001F00E7" w:rsidRPr="00F33385">
        <w:rPr>
          <w:rFonts w:ascii="Tahoma" w:hAnsi="Tahoma" w:cs="Tahoma"/>
        </w:rPr>
        <w:t>:</w:t>
      </w:r>
    </w:p>
    <w:p w14:paraId="2AF73404" w14:textId="77777777" w:rsidR="00601A17" w:rsidRPr="00F33385" w:rsidRDefault="00601A17" w:rsidP="006100F9">
      <w:pPr>
        <w:pStyle w:val="Ttulo1"/>
        <w:jc w:val="both"/>
        <w:rPr>
          <w:rFonts w:ascii="Tahoma" w:hAnsi="Tahoma" w:cs="Tahoma"/>
        </w:rPr>
      </w:pPr>
      <w:r w:rsidRPr="00F33385">
        <w:rPr>
          <w:rFonts w:ascii="Tahoma" w:hAnsi="Tahoma" w:cs="Tahoma"/>
          <w:color w:val="0E0E0E"/>
          <w:w w:val="85"/>
        </w:rPr>
        <w:t>Derecho</w:t>
      </w:r>
      <w:r w:rsidRPr="00F33385">
        <w:rPr>
          <w:rFonts w:ascii="Tahoma" w:hAnsi="Tahoma" w:cs="Tahoma"/>
          <w:color w:val="0E0E0E"/>
          <w:spacing w:val="-18"/>
          <w:w w:val="85"/>
        </w:rPr>
        <w:t xml:space="preserve"> </w:t>
      </w:r>
      <w:r w:rsidRPr="00F33385">
        <w:rPr>
          <w:rFonts w:ascii="Tahoma" w:hAnsi="Tahoma" w:cs="Tahoma"/>
          <w:color w:val="0E0E0E"/>
          <w:w w:val="85"/>
        </w:rPr>
        <w:t>de</w:t>
      </w:r>
      <w:r w:rsidRPr="00F33385">
        <w:rPr>
          <w:rFonts w:ascii="Tahoma" w:hAnsi="Tahoma" w:cs="Tahoma"/>
          <w:color w:val="0E0E0E"/>
          <w:spacing w:val="-18"/>
          <w:w w:val="85"/>
        </w:rPr>
        <w:t xml:space="preserve"> </w:t>
      </w:r>
      <w:r w:rsidRPr="00F33385">
        <w:rPr>
          <w:rFonts w:ascii="Tahoma" w:hAnsi="Tahoma" w:cs="Tahoma"/>
          <w:color w:val="0E0E0E"/>
          <w:w w:val="85"/>
        </w:rPr>
        <w:t>las</w:t>
      </w:r>
      <w:r w:rsidRPr="00F33385">
        <w:rPr>
          <w:rFonts w:ascii="Tahoma" w:hAnsi="Tahoma" w:cs="Tahoma"/>
          <w:color w:val="0E0E0E"/>
          <w:spacing w:val="-18"/>
          <w:w w:val="85"/>
        </w:rPr>
        <w:t xml:space="preserve"> </w:t>
      </w:r>
      <w:r w:rsidRPr="00F33385">
        <w:rPr>
          <w:rFonts w:ascii="Tahoma" w:hAnsi="Tahoma" w:cs="Tahoma"/>
          <w:color w:val="0E0E0E"/>
          <w:w w:val="85"/>
        </w:rPr>
        <w:t>Personas</w:t>
      </w:r>
    </w:p>
    <w:p w14:paraId="6893509F" w14:textId="77777777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749"/>
        </w:tabs>
        <w:spacing w:before="223"/>
        <w:ind w:left="748" w:hanging="168"/>
        <w:jc w:val="both"/>
        <w:rPr>
          <w:sz w:val="17"/>
        </w:rPr>
      </w:pPr>
      <w:r w:rsidRPr="00F33385">
        <w:rPr>
          <w:sz w:val="17"/>
        </w:rPr>
        <w:t>Incapacitación.</w:t>
      </w:r>
    </w:p>
    <w:p w14:paraId="7A70A57D" w14:textId="23D15134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827"/>
        </w:tabs>
        <w:spacing w:before="90"/>
        <w:ind w:hanging="246"/>
        <w:jc w:val="both"/>
        <w:rPr>
          <w:sz w:val="17"/>
        </w:rPr>
      </w:pPr>
      <w:r w:rsidRPr="00F33385">
        <w:rPr>
          <w:w w:val="95"/>
          <w:sz w:val="17"/>
        </w:rPr>
        <w:t>Asistencia</w:t>
      </w:r>
      <w:r w:rsidRPr="00F33385">
        <w:rPr>
          <w:spacing w:val="-5"/>
          <w:w w:val="95"/>
          <w:sz w:val="17"/>
        </w:rPr>
        <w:t xml:space="preserve"> </w:t>
      </w:r>
      <w:r w:rsidRPr="00F33385">
        <w:rPr>
          <w:w w:val="95"/>
          <w:sz w:val="17"/>
        </w:rPr>
        <w:t>y</w:t>
      </w:r>
      <w:r w:rsidRPr="00F33385">
        <w:rPr>
          <w:spacing w:val="-4"/>
          <w:w w:val="95"/>
          <w:sz w:val="17"/>
        </w:rPr>
        <w:t xml:space="preserve"> </w:t>
      </w:r>
      <w:r w:rsidRPr="00F33385">
        <w:rPr>
          <w:w w:val="95"/>
          <w:sz w:val="17"/>
        </w:rPr>
        <w:t>Asesoramiento</w:t>
      </w:r>
      <w:r w:rsidRPr="00F33385">
        <w:rPr>
          <w:spacing w:val="-4"/>
          <w:w w:val="95"/>
          <w:sz w:val="17"/>
        </w:rPr>
        <w:t xml:space="preserve"> </w:t>
      </w:r>
      <w:r w:rsidRPr="00F33385">
        <w:rPr>
          <w:w w:val="95"/>
          <w:sz w:val="17"/>
        </w:rPr>
        <w:t>en relación con el</w:t>
      </w:r>
      <w:r w:rsidRPr="00F33385">
        <w:rPr>
          <w:spacing w:val="-4"/>
          <w:w w:val="95"/>
          <w:sz w:val="17"/>
        </w:rPr>
        <w:t xml:space="preserve"> </w:t>
      </w:r>
      <w:r w:rsidRPr="00F33385">
        <w:rPr>
          <w:w w:val="95"/>
          <w:sz w:val="17"/>
        </w:rPr>
        <w:t>Registro Civil.</w:t>
      </w:r>
    </w:p>
    <w:p w14:paraId="4E89A605" w14:textId="77777777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Inscripción</w:t>
      </w:r>
      <w:r w:rsidRPr="00F33385">
        <w:rPr>
          <w:spacing w:val="5"/>
          <w:w w:val="95"/>
          <w:sz w:val="17"/>
        </w:rPr>
        <w:t xml:space="preserve"> </w:t>
      </w:r>
      <w:r w:rsidRPr="00F33385">
        <w:rPr>
          <w:w w:val="95"/>
          <w:sz w:val="17"/>
        </w:rPr>
        <w:t>de</w:t>
      </w:r>
      <w:r w:rsidRPr="00F33385">
        <w:rPr>
          <w:spacing w:val="6"/>
          <w:w w:val="95"/>
          <w:sz w:val="17"/>
        </w:rPr>
        <w:t xml:space="preserve"> </w:t>
      </w:r>
      <w:r w:rsidRPr="00F33385">
        <w:rPr>
          <w:w w:val="95"/>
          <w:sz w:val="17"/>
        </w:rPr>
        <w:t>nacimientos.</w:t>
      </w:r>
    </w:p>
    <w:p w14:paraId="11B2E02A" w14:textId="77777777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827"/>
        </w:tabs>
        <w:ind w:hanging="246"/>
        <w:jc w:val="both"/>
        <w:rPr>
          <w:sz w:val="17"/>
        </w:rPr>
      </w:pPr>
      <w:r w:rsidRPr="00F33385">
        <w:rPr>
          <w:spacing w:val="-1"/>
          <w:sz w:val="17"/>
        </w:rPr>
        <w:t>Tramitación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cambios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de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Estado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Civil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y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Domicilio.</w:t>
      </w:r>
    </w:p>
    <w:p w14:paraId="164E76A3" w14:textId="77777777" w:rsidR="00601A17" w:rsidRPr="00F33385" w:rsidRDefault="00601A17" w:rsidP="006100F9">
      <w:pPr>
        <w:pStyle w:val="Textoindependiente"/>
        <w:jc w:val="both"/>
        <w:rPr>
          <w:sz w:val="22"/>
        </w:rPr>
      </w:pPr>
    </w:p>
    <w:p w14:paraId="5B2A1AB6" w14:textId="77777777" w:rsidR="00601A17" w:rsidRPr="00F33385" w:rsidRDefault="00601A17" w:rsidP="006100F9">
      <w:pPr>
        <w:pStyle w:val="Ttulo1"/>
        <w:spacing w:before="191"/>
        <w:jc w:val="both"/>
        <w:rPr>
          <w:rFonts w:ascii="Tahoma" w:hAnsi="Tahoma" w:cs="Tahoma"/>
        </w:rPr>
      </w:pPr>
      <w:r w:rsidRPr="00F33385">
        <w:rPr>
          <w:rFonts w:ascii="Tahoma" w:hAnsi="Tahoma" w:cs="Tahoma"/>
          <w:color w:val="0E0E0E"/>
          <w:w w:val="85"/>
        </w:rPr>
        <w:t>Derecho</w:t>
      </w:r>
      <w:r w:rsidRPr="00F33385">
        <w:rPr>
          <w:rFonts w:ascii="Tahoma" w:hAnsi="Tahoma" w:cs="Tahoma"/>
          <w:color w:val="0E0E0E"/>
          <w:spacing w:val="-17"/>
          <w:w w:val="85"/>
        </w:rPr>
        <w:t xml:space="preserve"> </w:t>
      </w:r>
      <w:r w:rsidRPr="00F33385">
        <w:rPr>
          <w:rFonts w:ascii="Tahoma" w:hAnsi="Tahoma" w:cs="Tahoma"/>
          <w:color w:val="0E0E0E"/>
          <w:w w:val="85"/>
        </w:rPr>
        <w:t>de</w:t>
      </w:r>
      <w:r w:rsidRPr="00F33385">
        <w:rPr>
          <w:rFonts w:ascii="Tahoma" w:hAnsi="Tahoma" w:cs="Tahoma"/>
          <w:color w:val="0E0E0E"/>
          <w:spacing w:val="-17"/>
          <w:w w:val="85"/>
        </w:rPr>
        <w:t xml:space="preserve"> </w:t>
      </w:r>
      <w:r w:rsidRPr="00F33385">
        <w:rPr>
          <w:rFonts w:ascii="Tahoma" w:hAnsi="Tahoma" w:cs="Tahoma"/>
          <w:color w:val="0E0E0E"/>
          <w:w w:val="85"/>
        </w:rPr>
        <w:t>Familia</w:t>
      </w:r>
    </w:p>
    <w:p w14:paraId="794FAD9A" w14:textId="77777777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749"/>
        </w:tabs>
        <w:spacing w:before="223"/>
        <w:ind w:left="748" w:hanging="168"/>
        <w:jc w:val="both"/>
        <w:rPr>
          <w:sz w:val="17"/>
        </w:rPr>
      </w:pPr>
      <w:r w:rsidRPr="00F33385">
        <w:rPr>
          <w:spacing w:val="-1"/>
          <w:sz w:val="17"/>
        </w:rPr>
        <w:t>Procedimientos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de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Separación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y</w:t>
      </w:r>
      <w:r w:rsidRPr="00F33385">
        <w:rPr>
          <w:spacing w:val="-17"/>
          <w:sz w:val="17"/>
        </w:rPr>
        <w:t xml:space="preserve"> </w:t>
      </w:r>
      <w:r w:rsidRPr="00F33385">
        <w:rPr>
          <w:spacing w:val="-1"/>
          <w:sz w:val="17"/>
        </w:rPr>
        <w:t>Divorcios.</w:t>
      </w:r>
    </w:p>
    <w:p w14:paraId="27A98ECA" w14:textId="77777777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spacing w:val="-2"/>
          <w:sz w:val="17"/>
        </w:rPr>
        <w:t>Redacción/Comprobación</w:t>
      </w:r>
      <w:r w:rsidRPr="00F33385">
        <w:rPr>
          <w:spacing w:val="-15"/>
          <w:sz w:val="17"/>
        </w:rPr>
        <w:t xml:space="preserve"> </w:t>
      </w:r>
      <w:r w:rsidRPr="00F33385">
        <w:rPr>
          <w:spacing w:val="-1"/>
          <w:sz w:val="17"/>
        </w:rPr>
        <w:t>del</w:t>
      </w:r>
      <w:r w:rsidRPr="00F33385">
        <w:rPr>
          <w:spacing w:val="-14"/>
          <w:sz w:val="17"/>
        </w:rPr>
        <w:t xml:space="preserve"> </w:t>
      </w:r>
      <w:r w:rsidRPr="00F33385">
        <w:rPr>
          <w:spacing w:val="-1"/>
          <w:sz w:val="17"/>
        </w:rPr>
        <w:t>Convenio</w:t>
      </w:r>
      <w:r w:rsidRPr="00F33385">
        <w:rPr>
          <w:spacing w:val="-15"/>
          <w:sz w:val="17"/>
        </w:rPr>
        <w:t xml:space="preserve"> </w:t>
      </w:r>
      <w:r w:rsidRPr="00F33385">
        <w:rPr>
          <w:spacing w:val="-1"/>
          <w:sz w:val="17"/>
        </w:rPr>
        <w:t>Regulador.</w:t>
      </w:r>
    </w:p>
    <w:p w14:paraId="7659A8F7" w14:textId="37F75CA2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spacing w:val="-1"/>
          <w:sz w:val="17"/>
        </w:rPr>
        <w:t>Reclamación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de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Pensión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de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Alimentos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y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Pensión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Compensatoria.</w:t>
      </w:r>
    </w:p>
    <w:p w14:paraId="68B3F813" w14:textId="07CB6A09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749"/>
        </w:tabs>
        <w:spacing w:before="90"/>
        <w:ind w:left="748" w:hanging="168"/>
        <w:jc w:val="both"/>
        <w:rPr>
          <w:sz w:val="17"/>
        </w:rPr>
      </w:pPr>
      <w:r w:rsidRPr="00F33385">
        <w:rPr>
          <w:spacing w:val="-2"/>
          <w:sz w:val="17"/>
        </w:rPr>
        <w:t>Patria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2"/>
          <w:sz w:val="17"/>
        </w:rPr>
        <w:t>Potestad.</w:t>
      </w:r>
    </w:p>
    <w:p w14:paraId="21AF8A54" w14:textId="2501FE55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749"/>
        </w:tabs>
        <w:spacing w:before="90"/>
        <w:ind w:left="748" w:hanging="168"/>
        <w:jc w:val="both"/>
        <w:rPr>
          <w:sz w:val="17"/>
        </w:rPr>
      </w:pPr>
      <w:r w:rsidRPr="00F33385">
        <w:rPr>
          <w:spacing w:val="-2"/>
          <w:sz w:val="17"/>
        </w:rPr>
        <w:t>Otorgamiento de Capitulaciones Matrimoniales.</w:t>
      </w:r>
    </w:p>
    <w:p w14:paraId="58CAD0A1" w14:textId="111C5A93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spacing w:val="-1"/>
          <w:sz w:val="17"/>
        </w:rPr>
        <w:t>Liquidación de Regímenes Matrimoniales</w:t>
      </w:r>
    </w:p>
    <w:p w14:paraId="65296D95" w14:textId="0E010934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Ejecución de</w:t>
      </w:r>
      <w:r w:rsidRPr="00F33385">
        <w:rPr>
          <w:spacing w:val="1"/>
          <w:w w:val="95"/>
          <w:sz w:val="17"/>
        </w:rPr>
        <w:t xml:space="preserve"> </w:t>
      </w:r>
      <w:r w:rsidRPr="00F33385">
        <w:rPr>
          <w:w w:val="95"/>
          <w:sz w:val="17"/>
        </w:rPr>
        <w:t>Sentencias</w:t>
      </w:r>
      <w:r w:rsidRPr="00F33385">
        <w:rPr>
          <w:spacing w:val="1"/>
          <w:w w:val="95"/>
          <w:sz w:val="17"/>
        </w:rPr>
        <w:t xml:space="preserve"> </w:t>
      </w:r>
      <w:r w:rsidRPr="00F33385">
        <w:rPr>
          <w:w w:val="95"/>
          <w:sz w:val="17"/>
        </w:rPr>
        <w:t>de</w:t>
      </w:r>
      <w:r w:rsidRPr="00F33385">
        <w:rPr>
          <w:spacing w:val="1"/>
          <w:w w:val="95"/>
          <w:sz w:val="17"/>
        </w:rPr>
        <w:t xml:space="preserve"> </w:t>
      </w:r>
      <w:r w:rsidRPr="00F33385">
        <w:rPr>
          <w:w w:val="95"/>
          <w:sz w:val="17"/>
        </w:rPr>
        <w:t>Familia.</w:t>
      </w:r>
    </w:p>
    <w:p w14:paraId="015DDCB4" w14:textId="77777777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Uniones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de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Hecho.</w:t>
      </w:r>
    </w:p>
    <w:p w14:paraId="08E88444" w14:textId="77777777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749"/>
        </w:tabs>
        <w:spacing w:before="90"/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Procedimientos</w:t>
      </w:r>
      <w:r w:rsidRPr="00F33385">
        <w:rPr>
          <w:spacing w:val="2"/>
          <w:w w:val="95"/>
          <w:sz w:val="17"/>
        </w:rPr>
        <w:t xml:space="preserve"> </w:t>
      </w:r>
      <w:r w:rsidRPr="00F33385">
        <w:rPr>
          <w:w w:val="95"/>
          <w:sz w:val="17"/>
        </w:rPr>
        <w:t>de</w:t>
      </w:r>
      <w:r w:rsidRPr="00F33385">
        <w:rPr>
          <w:spacing w:val="3"/>
          <w:w w:val="95"/>
          <w:sz w:val="17"/>
        </w:rPr>
        <w:t xml:space="preserve"> </w:t>
      </w:r>
      <w:r w:rsidRPr="00F33385">
        <w:rPr>
          <w:w w:val="95"/>
          <w:sz w:val="17"/>
        </w:rPr>
        <w:t>Violencia</w:t>
      </w:r>
      <w:r w:rsidRPr="00F33385">
        <w:rPr>
          <w:spacing w:val="3"/>
          <w:w w:val="95"/>
          <w:sz w:val="17"/>
        </w:rPr>
        <w:t xml:space="preserve"> </w:t>
      </w:r>
      <w:r w:rsidRPr="00F33385">
        <w:rPr>
          <w:w w:val="95"/>
          <w:sz w:val="17"/>
        </w:rPr>
        <w:t>de</w:t>
      </w:r>
      <w:r w:rsidRPr="00F33385">
        <w:rPr>
          <w:spacing w:val="3"/>
          <w:w w:val="95"/>
          <w:sz w:val="17"/>
        </w:rPr>
        <w:t xml:space="preserve"> </w:t>
      </w:r>
      <w:r w:rsidRPr="00F33385">
        <w:rPr>
          <w:w w:val="95"/>
          <w:sz w:val="17"/>
        </w:rPr>
        <w:t>Género.</w:t>
      </w:r>
    </w:p>
    <w:p w14:paraId="17DEBC4A" w14:textId="77777777" w:rsidR="00601A17" w:rsidRPr="00F33385" w:rsidRDefault="00601A17" w:rsidP="006100F9">
      <w:pPr>
        <w:pStyle w:val="Textoindependiente"/>
        <w:jc w:val="both"/>
        <w:rPr>
          <w:sz w:val="22"/>
        </w:rPr>
      </w:pPr>
    </w:p>
    <w:p w14:paraId="56EA21BF" w14:textId="77777777" w:rsidR="00601A17" w:rsidRPr="00F33385" w:rsidRDefault="00601A17" w:rsidP="006100F9">
      <w:pPr>
        <w:pStyle w:val="Ttulo1"/>
        <w:spacing w:before="191"/>
        <w:jc w:val="both"/>
        <w:rPr>
          <w:rFonts w:ascii="Tahoma" w:hAnsi="Tahoma" w:cs="Tahoma"/>
        </w:rPr>
      </w:pPr>
      <w:r w:rsidRPr="00F33385">
        <w:rPr>
          <w:rFonts w:ascii="Tahoma" w:hAnsi="Tahoma" w:cs="Tahoma"/>
          <w:color w:val="0E0E0E"/>
          <w:w w:val="85"/>
        </w:rPr>
        <w:t>Derecho</w:t>
      </w:r>
      <w:r w:rsidRPr="00F33385">
        <w:rPr>
          <w:rFonts w:ascii="Tahoma" w:hAnsi="Tahoma" w:cs="Tahoma"/>
          <w:color w:val="0E0E0E"/>
          <w:spacing w:val="-17"/>
          <w:w w:val="85"/>
        </w:rPr>
        <w:t xml:space="preserve"> </w:t>
      </w:r>
      <w:r w:rsidRPr="00F33385">
        <w:rPr>
          <w:rFonts w:ascii="Tahoma" w:hAnsi="Tahoma" w:cs="Tahoma"/>
          <w:color w:val="0E0E0E"/>
          <w:w w:val="85"/>
        </w:rPr>
        <w:t>de</w:t>
      </w:r>
      <w:r w:rsidRPr="00F33385">
        <w:rPr>
          <w:rFonts w:ascii="Tahoma" w:hAnsi="Tahoma" w:cs="Tahoma"/>
          <w:color w:val="0E0E0E"/>
          <w:spacing w:val="-16"/>
          <w:w w:val="85"/>
        </w:rPr>
        <w:t xml:space="preserve"> </w:t>
      </w:r>
      <w:r w:rsidRPr="00F33385">
        <w:rPr>
          <w:rFonts w:ascii="Tahoma" w:hAnsi="Tahoma" w:cs="Tahoma"/>
          <w:color w:val="0E0E0E"/>
          <w:w w:val="85"/>
        </w:rPr>
        <w:t>los</w:t>
      </w:r>
      <w:r w:rsidRPr="00F33385">
        <w:rPr>
          <w:rFonts w:ascii="Tahoma" w:hAnsi="Tahoma" w:cs="Tahoma"/>
          <w:color w:val="0E0E0E"/>
          <w:spacing w:val="-16"/>
          <w:w w:val="85"/>
        </w:rPr>
        <w:t xml:space="preserve"> </w:t>
      </w:r>
      <w:r w:rsidRPr="00F33385">
        <w:rPr>
          <w:rFonts w:ascii="Tahoma" w:hAnsi="Tahoma" w:cs="Tahoma"/>
          <w:color w:val="0E0E0E"/>
          <w:w w:val="85"/>
        </w:rPr>
        <w:t>bienes</w:t>
      </w:r>
    </w:p>
    <w:p w14:paraId="6FA1D203" w14:textId="20B93C37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sz w:val="17"/>
        </w:rPr>
        <w:t>Amplia experiencia en defensa del dominio, declaraciones de dominio y recuperación del mismos.</w:t>
      </w:r>
    </w:p>
    <w:p w14:paraId="5A94E67D" w14:textId="19DA33F5" w:rsidR="00601A17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sz w:val="17"/>
        </w:rPr>
        <w:t>Intervención</w:t>
      </w:r>
      <w:r w:rsidR="00601A17" w:rsidRPr="00F33385">
        <w:rPr>
          <w:sz w:val="17"/>
        </w:rPr>
        <w:t xml:space="preserve"> en Deslindes </w:t>
      </w:r>
      <w:r w:rsidRPr="00F33385">
        <w:rPr>
          <w:sz w:val="17"/>
        </w:rPr>
        <w:t>efectuados por las Administraciones públicas, como los realizados para delimitar el dominio entre fincas de propiedad privadas.</w:t>
      </w:r>
    </w:p>
    <w:p w14:paraId="1D5B2A4B" w14:textId="3905CCE8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827"/>
        </w:tabs>
        <w:ind w:hanging="246"/>
        <w:jc w:val="both"/>
        <w:rPr>
          <w:sz w:val="17"/>
        </w:rPr>
      </w:pPr>
      <w:r w:rsidRPr="00F33385">
        <w:rPr>
          <w:sz w:val="17"/>
        </w:rPr>
        <w:t xml:space="preserve">Servidumbres, tanto en su </w:t>
      </w:r>
      <w:r w:rsidR="00AB1D4E" w:rsidRPr="00F33385">
        <w:rPr>
          <w:sz w:val="17"/>
        </w:rPr>
        <w:t>constitución</w:t>
      </w:r>
      <w:r w:rsidRPr="00F33385">
        <w:rPr>
          <w:sz w:val="17"/>
        </w:rPr>
        <w:t xml:space="preserve">, defensa, como acciones negatorias de </w:t>
      </w:r>
      <w:r w:rsidR="001F00E7" w:rsidRPr="00F33385">
        <w:rPr>
          <w:sz w:val="17"/>
        </w:rPr>
        <w:t>su existencia</w:t>
      </w:r>
      <w:r w:rsidRPr="00F33385">
        <w:rPr>
          <w:sz w:val="17"/>
        </w:rPr>
        <w:t xml:space="preserve">, </w:t>
      </w:r>
      <w:r w:rsidR="00AB1D4E" w:rsidRPr="00F33385">
        <w:rPr>
          <w:sz w:val="17"/>
        </w:rPr>
        <w:t xml:space="preserve">entre otras </w:t>
      </w:r>
      <w:r w:rsidR="00AB1D4E" w:rsidRPr="00F33385">
        <w:rPr>
          <w:sz w:val="17"/>
        </w:rPr>
        <w:lastRenderedPageBreak/>
        <w:t>las servidumbres de paso, luces y vistas, entre otras</w:t>
      </w:r>
      <w:r w:rsidRPr="00F33385">
        <w:rPr>
          <w:sz w:val="17"/>
        </w:rPr>
        <w:t>.</w:t>
      </w:r>
    </w:p>
    <w:p w14:paraId="4D7253C4" w14:textId="77777777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827"/>
        </w:tabs>
        <w:spacing w:before="90"/>
        <w:ind w:hanging="246"/>
        <w:jc w:val="both"/>
        <w:rPr>
          <w:sz w:val="17"/>
        </w:rPr>
      </w:pPr>
      <w:r w:rsidRPr="00F33385">
        <w:rPr>
          <w:w w:val="95"/>
          <w:sz w:val="17"/>
        </w:rPr>
        <w:t>Tercerías</w:t>
      </w:r>
      <w:r w:rsidRPr="00F33385">
        <w:rPr>
          <w:spacing w:val="-8"/>
          <w:w w:val="95"/>
          <w:sz w:val="17"/>
        </w:rPr>
        <w:t xml:space="preserve"> </w:t>
      </w:r>
      <w:r w:rsidRPr="00F33385">
        <w:rPr>
          <w:w w:val="95"/>
          <w:sz w:val="17"/>
        </w:rPr>
        <w:t>de</w:t>
      </w:r>
      <w:r w:rsidRPr="00F33385">
        <w:rPr>
          <w:spacing w:val="-7"/>
          <w:w w:val="95"/>
          <w:sz w:val="17"/>
        </w:rPr>
        <w:t xml:space="preserve"> </w:t>
      </w:r>
      <w:r w:rsidRPr="00F33385">
        <w:rPr>
          <w:w w:val="95"/>
          <w:sz w:val="17"/>
        </w:rPr>
        <w:t>Dominio.</w:t>
      </w:r>
    </w:p>
    <w:p w14:paraId="36045BD9" w14:textId="62F74D78" w:rsidR="00601A17" w:rsidRPr="00F33385" w:rsidRDefault="00601A17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sz w:val="17"/>
        </w:rPr>
        <w:t>Usufructos</w:t>
      </w:r>
      <w:r w:rsidR="00AB1D4E" w:rsidRPr="00F33385">
        <w:rPr>
          <w:sz w:val="17"/>
        </w:rPr>
        <w:t xml:space="preserve"> y otros derechos reales</w:t>
      </w:r>
      <w:r w:rsidRPr="00F33385">
        <w:rPr>
          <w:sz w:val="17"/>
        </w:rPr>
        <w:t>.</w:t>
      </w:r>
    </w:p>
    <w:p w14:paraId="446C0490" w14:textId="6F332BF5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827"/>
        </w:tabs>
        <w:spacing w:before="74"/>
        <w:ind w:hanging="246"/>
        <w:jc w:val="both"/>
        <w:rPr>
          <w:sz w:val="17"/>
        </w:rPr>
      </w:pPr>
      <w:r w:rsidRPr="00F33385">
        <w:rPr>
          <w:sz w:val="17"/>
        </w:rPr>
        <w:t>Compraventas.</w:t>
      </w:r>
    </w:p>
    <w:p w14:paraId="192A3FBB" w14:textId="2C3D0AAD" w:rsidR="001F00E7" w:rsidRPr="00F33385" w:rsidRDefault="001F00E7" w:rsidP="006100F9">
      <w:pPr>
        <w:pStyle w:val="Prrafodelista"/>
        <w:numPr>
          <w:ilvl w:val="0"/>
          <w:numId w:val="1"/>
        </w:numPr>
        <w:tabs>
          <w:tab w:val="left" w:pos="827"/>
        </w:tabs>
        <w:spacing w:before="74"/>
        <w:ind w:hanging="246"/>
        <w:jc w:val="both"/>
        <w:rPr>
          <w:sz w:val="17"/>
        </w:rPr>
      </w:pPr>
      <w:r w:rsidRPr="00F33385">
        <w:rPr>
          <w:sz w:val="17"/>
        </w:rPr>
        <w:t>Expedientes de Dominio de reanudación del tracto y de inmatriculación del dominio.</w:t>
      </w:r>
    </w:p>
    <w:p w14:paraId="17D8F5F5" w14:textId="5CAF0C01" w:rsidR="001F00E7" w:rsidRPr="00F33385" w:rsidRDefault="001F00E7" w:rsidP="006100F9">
      <w:pPr>
        <w:pStyle w:val="Prrafodelista"/>
        <w:numPr>
          <w:ilvl w:val="0"/>
          <w:numId w:val="1"/>
        </w:numPr>
        <w:tabs>
          <w:tab w:val="left" w:pos="827"/>
        </w:tabs>
        <w:spacing w:before="74"/>
        <w:ind w:hanging="246"/>
        <w:jc w:val="both"/>
        <w:rPr>
          <w:sz w:val="17"/>
        </w:rPr>
      </w:pPr>
      <w:r w:rsidRPr="00F33385">
        <w:rPr>
          <w:sz w:val="17"/>
        </w:rPr>
        <w:t>Cancelación de Cargas en el Registro de la Propiedad.</w:t>
      </w:r>
    </w:p>
    <w:p w14:paraId="426C783A" w14:textId="7B5B9FAE" w:rsidR="001F00E7" w:rsidRPr="00F33385" w:rsidRDefault="001F00E7" w:rsidP="006100F9">
      <w:pPr>
        <w:pStyle w:val="Prrafodelista"/>
        <w:numPr>
          <w:ilvl w:val="0"/>
          <w:numId w:val="1"/>
        </w:numPr>
        <w:tabs>
          <w:tab w:val="left" w:pos="827"/>
        </w:tabs>
        <w:spacing w:before="74"/>
        <w:ind w:hanging="246"/>
        <w:jc w:val="both"/>
        <w:rPr>
          <w:sz w:val="17"/>
        </w:rPr>
      </w:pPr>
      <w:r w:rsidRPr="00F33385">
        <w:rPr>
          <w:sz w:val="17"/>
        </w:rPr>
        <w:t xml:space="preserve">Redacción de minutas notariales relativas a derecho patrimonial </w:t>
      </w:r>
    </w:p>
    <w:p w14:paraId="7EF7F46E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Defensa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de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los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Derechos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de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Consumidores.</w:t>
      </w:r>
    </w:p>
    <w:p w14:paraId="0969244A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Derecho</w:t>
      </w:r>
      <w:r w:rsidRPr="00F33385">
        <w:rPr>
          <w:spacing w:val="3"/>
          <w:w w:val="95"/>
          <w:sz w:val="17"/>
        </w:rPr>
        <w:t xml:space="preserve"> </w:t>
      </w:r>
      <w:r w:rsidRPr="00F33385">
        <w:rPr>
          <w:w w:val="95"/>
          <w:sz w:val="17"/>
        </w:rPr>
        <w:t>Inmobiliario.</w:t>
      </w:r>
    </w:p>
    <w:p w14:paraId="21A1D5F8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827"/>
        </w:tabs>
        <w:spacing w:before="90"/>
        <w:ind w:hanging="246"/>
        <w:jc w:val="both"/>
        <w:rPr>
          <w:sz w:val="17"/>
        </w:rPr>
      </w:pPr>
      <w:r w:rsidRPr="00F33385">
        <w:rPr>
          <w:w w:val="95"/>
          <w:sz w:val="17"/>
        </w:rPr>
        <w:t>Derechos y Obligaciones de</w:t>
      </w:r>
      <w:r w:rsidRPr="00F33385">
        <w:rPr>
          <w:spacing w:val="1"/>
          <w:w w:val="95"/>
          <w:sz w:val="17"/>
        </w:rPr>
        <w:t xml:space="preserve"> </w:t>
      </w:r>
      <w:r w:rsidRPr="00F33385">
        <w:rPr>
          <w:w w:val="95"/>
          <w:sz w:val="17"/>
        </w:rPr>
        <w:t>socios, comuneros y/o partícipes.</w:t>
      </w:r>
    </w:p>
    <w:p w14:paraId="589A4F94" w14:textId="3F2D8A4A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Derechos</w:t>
      </w:r>
      <w:r w:rsidRPr="00F33385">
        <w:rPr>
          <w:spacing w:val="1"/>
          <w:w w:val="95"/>
          <w:sz w:val="17"/>
        </w:rPr>
        <w:t xml:space="preserve"> </w:t>
      </w:r>
      <w:r w:rsidRPr="00F33385">
        <w:rPr>
          <w:w w:val="95"/>
          <w:sz w:val="17"/>
        </w:rPr>
        <w:t>de</w:t>
      </w:r>
      <w:r w:rsidRPr="00F33385">
        <w:rPr>
          <w:spacing w:val="2"/>
          <w:w w:val="95"/>
          <w:sz w:val="17"/>
        </w:rPr>
        <w:t xml:space="preserve"> </w:t>
      </w:r>
      <w:r w:rsidRPr="00F33385">
        <w:rPr>
          <w:w w:val="95"/>
          <w:sz w:val="17"/>
        </w:rPr>
        <w:t>acceso,</w:t>
      </w:r>
      <w:r w:rsidRPr="00F33385">
        <w:rPr>
          <w:spacing w:val="2"/>
          <w:w w:val="95"/>
          <w:sz w:val="17"/>
        </w:rPr>
        <w:t xml:space="preserve"> </w:t>
      </w:r>
      <w:r w:rsidRPr="00F33385">
        <w:rPr>
          <w:w w:val="95"/>
          <w:sz w:val="17"/>
        </w:rPr>
        <w:t>rectificación,</w:t>
      </w:r>
      <w:r w:rsidRPr="00F33385">
        <w:rPr>
          <w:spacing w:val="2"/>
          <w:w w:val="95"/>
          <w:sz w:val="17"/>
        </w:rPr>
        <w:t xml:space="preserve"> </w:t>
      </w:r>
      <w:r w:rsidRPr="00F33385">
        <w:rPr>
          <w:w w:val="95"/>
          <w:sz w:val="17"/>
        </w:rPr>
        <w:t>cancelación</w:t>
      </w:r>
      <w:r w:rsidRPr="00F33385">
        <w:rPr>
          <w:spacing w:val="2"/>
          <w:w w:val="95"/>
          <w:sz w:val="17"/>
        </w:rPr>
        <w:t xml:space="preserve"> </w:t>
      </w:r>
      <w:r w:rsidRPr="00F33385">
        <w:rPr>
          <w:w w:val="95"/>
          <w:sz w:val="17"/>
        </w:rPr>
        <w:t>y</w:t>
      </w:r>
      <w:r w:rsidRPr="00F33385">
        <w:rPr>
          <w:spacing w:val="2"/>
          <w:w w:val="95"/>
          <w:sz w:val="17"/>
        </w:rPr>
        <w:t xml:space="preserve"> </w:t>
      </w:r>
      <w:r w:rsidRPr="00F33385">
        <w:rPr>
          <w:w w:val="95"/>
          <w:sz w:val="17"/>
        </w:rPr>
        <w:t>oposición</w:t>
      </w:r>
      <w:r w:rsidRPr="00F33385">
        <w:rPr>
          <w:spacing w:val="2"/>
          <w:w w:val="95"/>
          <w:sz w:val="17"/>
        </w:rPr>
        <w:t xml:space="preserve"> </w:t>
      </w:r>
      <w:r w:rsidRPr="00F33385">
        <w:rPr>
          <w:w w:val="95"/>
          <w:sz w:val="17"/>
        </w:rPr>
        <w:t>de</w:t>
      </w:r>
      <w:r w:rsidRPr="00F33385">
        <w:rPr>
          <w:spacing w:val="1"/>
          <w:w w:val="95"/>
          <w:sz w:val="17"/>
        </w:rPr>
        <w:t xml:space="preserve"> </w:t>
      </w:r>
      <w:r w:rsidRPr="00F33385">
        <w:rPr>
          <w:w w:val="95"/>
          <w:sz w:val="17"/>
        </w:rPr>
        <w:t>Datos</w:t>
      </w:r>
      <w:r w:rsidRPr="00F33385">
        <w:rPr>
          <w:spacing w:val="2"/>
          <w:w w:val="95"/>
          <w:sz w:val="17"/>
        </w:rPr>
        <w:t xml:space="preserve"> </w:t>
      </w:r>
      <w:r w:rsidRPr="00F33385">
        <w:rPr>
          <w:w w:val="95"/>
          <w:sz w:val="17"/>
        </w:rPr>
        <w:t>Personales.</w:t>
      </w:r>
    </w:p>
    <w:p w14:paraId="15D4E7AF" w14:textId="7B0C9FAA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827"/>
        </w:tabs>
        <w:spacing w:before="83" w:line="268" w:lineRule="exact"/>
        <w:ind w:right="646" w:hanging="246"/>
        <w:jc w:val="both"/>
        <w:rPr>
          <w:sz w:val="17"/>
        </w:rPr>
      </w:pPr>
      <w:r w:rsidRPr="00F33385">
        <w:rPr>
          <w:w w:val="95"/>
          <w:sz w:val="17"/>
        </w:rPr>
        <w:t>Contratos arrendaticios</w:t>
      </w:r>
      <w:r w:rsidRPr="00F33385">
        <w:rPr>
          <w:spacing w:val="-1"/>
          <w:sz w:val="17"/>
        </w:rPr>
        <w:t xml:space="preserve">: elaboración y negociación </w:t>
      </w:r>
      <w:r w:rsidRPr="00F33385">
        <w:rPr>
          <w:sz w:val="17"/>
        </w:rPr>
        <w:t>de contratos de arrendamiento de</w:t>
      </w:r>
      <w:r w:rsidRPr="00F33385">
        <w:rPr>
          <w:spacing w:val="1"/>
          <w:sz w:val="17"/>
        </w:rPr>
        <w:t xml:space="preserve"> </w:t>
      </w:r>
      <w:r w:rsidRPr="00F33385">
        <w:rPr>
          <w:spacing w:val="-1"/>
          <w:sz w:val="17"/>
        </w:rPr>
        <w:t>vivienda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y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locales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de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negocio,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procedimientos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verbales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de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arrendamientos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 xml:space="preserve">urbanos y </w:t>
      </w:r>
      <w:proofErr w:type="spellStart"/>
      <w:r w:rsidRPr="00F33385">
        <w:rPr>
          <w:sz w:val="17"/>
        </w:rPr>
        <w:t>rusticos</w:t>
      </w:r>
      <w:proofErr w:type="spellEnd"/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y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procedimientos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de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desahucio</w:t>
      </w:r>
      <w:r w:rsidRPr="00F33385">
        <w:rPr>
          <w:spacing w:val="-50"/>
          <w:sz w:val="17"/>
        </w:rPr>
        <w:t xml:space="preserve"> </w:t>
      </w:r>
      <w:r w:rsidRPr="00F33385">
        <w:rPr>
          <w:sz w:val="17"/>
        </w:rPr>
        <w:t>por</w:t>
      </w:r>
      <w:r w:rsidRPr="00F33385">
        <w:rPr>
          <w:spacing w:val="-20"/>
          <w:sz w:val="17"/>
        </w:rPr>
        <w:t xml:space="preserve"> </w:t>
      </w:r>
      <w:r w:rsidRPr="00F33385">
        <w:rPr>
          <w:sz w:val="17"/>
        </w:rPr>
        <w:t>precario.</w:t>
      </w:r>
    </w:p>
    <w:p w14:paraId="142D9F88" w14:textId="77777777" w:rsidR="00AB1D4E" w:rsidRPr="00F33385" w:rsidRDefault="00AB1D4E" w:rsidP="006100F9">
      <w:pPr>
        <w:pStyle w:val="Prrafodelista"/>
        <w:numPr>
          <w:ilvl w:val="0"/>
          <w:numId w:val="1"/>
        </w:numPr>
        <w:jc w:val="both"/>
        <w:rPr>
          <w:sz w:val="17"/>
        </w:rPr>
      </w:pPr>
      <w:r w:rsidRPr="00F33385">
        <w:rPr>
          <w:sz w:val="17"/>
        </w:rPr>
        <w:t>Comunidad de propietarios: reclamación judicial de las cuotas de propietarios morosos e impugnación de los acuerdos adoptados en las juntas de comunidades de propietarios.</w:t>
      </w:r>
    </w:p>
    <w:p w14:paraId="32EBBB5B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sz w:val="17"/>
        </w:rPr>
        <w:t>Desahucios.</w:t>
      </w:r>
    </w:p>
    <w:p w14:paraId="187F5CB1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Preparación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y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Asistencia</w:t>
      </w:r>
      <w:r w:rsidRPr="00F33385">
        <w:rPr>
          <w:spacing w:val="-2"/>
          <w:w w:val="95"/>
          <w:sz w:val="17"/>
        </w:rPr>
        <w:t xml:space="preserve"> </w:t>
      </w:r>
      <w:r w:rsidRPr="00F33385">
        <w:rPr>
          <w:w w:val="95"/>
          <w:sz w:val="17"/>
        </w:rPr>
        <w:t>a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firmas</w:t>
      </w:r>
      <w:r w:rsidRPr="00F33385">
        <w:rPr>
          <w:spacing w:val="-2"/>
          <w:w w:val="95"/>
          <w:sz w:val="17"/>
        </w:rPr>
        <w:t xml:space="preserve"> </w:t>
      </w:r>
      <w:r w:rsidRPr="00F33385">
        <w:rPr>
          <w:w w:val="95"/>
          <w:sz w:val="17"/>
        </w:rPr>
        <w:t>en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Notarías.</w:t>
      </w:r>
    </w:p>
    <w:p w14:paraId="6913A27A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spacing w:before="90"/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Propiedad</w:t>
      </w:r>
      <w:r w:rsidRPr="00F33385">
        <w:rPr>
          <w:spacing w:val="1"/>
          <w:w w:val="95"/>
          <w:sz w:val="17"/>
        </w:rPr>
        <w:t xml:space="preserve"> </w:t>
      </w:r>
      <w:r w:rsidRPr="00F33385">
        <w:rPr>
          <w:w w:val="95"/>
          <w:sz w:val="17"/>
        </w:rPr>
        <w:t>Industrial</w:t>
      </w:r>
      <w:r w:rsidRPr="00F33385">
        <w:rPr>
          <w:spacing w:val="2"/>
          <w:w w:val="95"/>
          <w:sz w:val="17"/>
        </w:rPr>
        <w:t xml:space="preserve"> </w:t>
      </w:r>
      <w:r w:rsidRPr="00F33385">
        <w:rPr>
          <w:w w:val="95"/>
          <w:sz w:val="17"/>
        </w:rPr>
        <w:t>e</w:t>
      </w:r>
      <w:r w:rsidRPr="00F33385">
        <w:rPr>
          <w:spacing w:val="2"/>
          <w:w w:val="95"/>
          <w:sz w:val="17"/>
        </w:rPr>
        <w:t xml:space="preserve"> </w:t>
      </w:r>
      <w:r w:rsidRPr="00F33385">
        <w:rPr>
          <w:w w:val="95"/>
          <w:sz w:val="17"/>
        </w:rPr>
        <w:t>Intelectual.</w:t>
      </w:r>
    </w:p>
    <w:p w14:paraId="314D1AA8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Protección</w:t>
      </w:r>
      <w:r w:rsidRPr="00F33385">
        <w:rPr>
          <w:spacing w:val="-5"/>
          <w:w w:val="95"/>
          <w:sz w:val="17"/>
        </w:rPr>
        <w:t xml:space="preserve"> </w:t>
      </w:r>
      <w:r w:rsidRPr="00F33385">
        <w:rPr>
          <w:w w:val="95"/>
          <w:sz w:val="17"/>
        </w:rPr>
        <w:t>de</w:t>
      </w:r>
      <w:r w:rsidRPr="00F33385">
        <w:rPr>
          <w:spacing w:val="-4"/>
          <w:w w:val="95"/>
          <w:sz w:val="17"/>
        </w:rPr>
        <w:t xml:space="preserve"> </w:t>
      </w:r>
      <w:r w:rsidRPr="00F33385">
        <w:rPr>
          <w:w w:val="95"/>
          <w:sz w:val="17"/>
        </w:rPr>
        <w:t>Datos.</w:t>
      </w:r>
    </w:p>
    <w:p w14:paraId="76046DEE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Préstamos</w:t>
      </w:r>
      <w:r w:rsidRPr="00F33385">
        <w:rPr>
          <w:spacing w:val="-4"/>
          <w:w w:val="95"/>
          <w:sz w:val="17"/>
        </w:rPr>
        <w:t xml:space="preserve"> </w:t>
      </w:r>
      <w:r w:rsidRPr="00F33385">
        <w:rPr>
          <w:w w:val="95"/>
          <w:sz w:val="17"/>
        </w:rPr>
        <w:t>e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Hipotecas.</w:t>
      </w:r>
    </w:p>
    <w:p w14:paraId="22FA2791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spacing w:before="90"/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Ejecuciones</w:t>
      </w:r>
      <w:r w:rsidRPr="00F33385">
        <w:rPr>
          <w:spacing w:val="7"/>
          <w:w w:val="95"/>
          <w:sz w:val="17"/>
        </w:rPr>
        <w:t xml:space="preserve"> </w:t>
      </w:r>
      <w:r w:rsidRPr="00F33385">
        <w:rPr>
          <w:w w:val="95"/>
          <w:sz w:val="17"/>
        </w:rPr>
        <w:t>Hipotecarias.</w:t>
      </w:r>
    </w:p>
    <w:p w14:paraId="71CCB2ED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827"/>
        </w:tabs>
        <w:ind w:hanging="246"/>
        <w:jc w:val="both"/>
        <w:rPr>
          <w:sz w:val="17"/>
        </w:rPr>
      </w:pPr>
      <w:r w:rsidRPr="00F33385">
        <w:rPr>
          <w:w w:val="95"/>
          <w:sz w:val="17"/>
        </w:rPr>
        <w:t>Cláusulas</w:t>
      </w:r>
      <w:r w:rsidRPr="00F33385">
        <w:rPr>
          <w:spacing w:val="-2"/>
          <w:w w:val="95"/>
          <w:sz w:val="17"/>
        </w:rPr>
        <w:t xml:space="preserve"> </w:t>
      </w:r>
      <w:r w:rsidRPr="00F33385">
        <w:rPr>
          <w:w w:val="95"/>
          <w:sz w:val="17"/>
        </w:rPr>
        <w:t>Abusivas</w:t>
      </w:r>
      <w:r w:rsidRPr="00F33385">
        <w:rPr>
          <w:spacing w:val="-1"/>
          <w:w w:val="95"/>
          <w:sz w:val="17"/>
        </w:rPr>
        <w:t xml:space="preserve"> </w:t>
      </w:r>
      <w:r w:rsidRPr="00F33385">
        <w:rPr>
          <w:w w:val="95"/>
          <w:sz w:val="17"/>
        </w:rPr>
        <w:t>–</w:t>
      </w:r>
      <w:r w:rsidRPr="00F33385">
        <w:rPr>
          <w:spacing w:val="-1"/>
          <w:w w:val="95"/>
          <w:sz w:val="17"/>
        </w:rPr>
        <w:t xml:space="preserve"> </w:t>
      </w:r>
      <w:r w:rsidRPr="00F33385">
        <w:rPr>
          <w:w w:val="95"/>
          <w:sz w:val="17"/>
        </w:rPr>
        <w:t>Cláusula</w:t>
      </w:r>
      <w:r w:rsidRPr="00F33385">
        <w:rPr>
          <w:spacing w:val="-1"/>
          <w:w w:val="95"/>
          <w:sz w:val="17"/>
        </w:rPr>
        <w:t xml:space="preserve"> </w:t>
      </w:r>
      <w:r w:rsidRPr="00F33385">
        <w:rPr>
          <w:w w:val="95"/>
          <w:sz w:val="17"/>
        </w:rPr>
        <w:t>Suelo.</w:t>
      </w:r>
    </w:p>
    <w:p w14:paraId="54F9125A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Reclamaciones</w:t>
      </w:r>
      <w:r w:rsidRPr="00F33385">
        <w:rPr>
          <w:spacing w:val="5"/>
          <w:w w:val="95"/>
          <w:sz w:val="17"/>
        </w:rPr>
        <w:t xml:space="preserve"> </w:t>
      </w:r>
      <w:r w:rsidRPr="00F33385">
        <w:rPr>
          <w:w w:val="95"/>
          <w:sz w:val="17"/>
        </w:rPr>
        <w:t>de</w:t>
      </w:r>
      <w:r w:rsidRPr="00F33385">
        <w:rPr>
          <w:spacing w:val="6"/>
          <w:w w:val="95"/>
          <w:sz w:val="17"/>
        </w:rPr>
        <w:t xml:space="preserve"> </w:t>
      </w:r>
      <w:r w:rsidRPr="00F33385">
        <w:rPr>
          <w:w w:val="95"/>
          <w:sz w:val="17"/>
        </w:rPr>
        <w:t>Cantidad/Deudas.</w:t>
      </w:r>
      <w:r w:rsidRPr="00F33385">
        <w:rPr>
          <w:spacing w:val="6"/>
          <w:w w:val="95"/>
          <w:sz w:val="17"/>
        </w:rPr>
        <w:t xml:space="preserve"> </w:t>
      </w:r>
      <w:r w:rsidRPr="00F33385">
        <w:rPr>
          <w:w w:val="95"/>
          <w:sz w:val="17"/>
        </w:rPr>
        <w:t>Impagados.</w:t>
      </w:r>
    </w:p>
    <w:p w14:paraId="7241E208" w14:textId="0BCFA9E5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spacing w:val="-1"/>
          <w:sz w:val="17"/>
        </w:rPr>
        <w:t>Responsabilidad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Civil</w:t>
      </w:r>
      <w:r w:rsidRPr="00F33385">
        <w:rPr>
          <w:spacing w:val="-17"/>
          <w:sz w:val="17"/>
        </w:rPr>
        <w:t xml:space="preserve"> </w:t>
      </w:r>
      <w:r w:rsidRPr="00F33385">
        <w:rPr>
          <w:spacing w:val="-1"/>
          <w:sz w:val="17"/>
        </w:rPr>
        <w:t>Contractual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y</w:t>
      </w:r>
      <w:r w:rsidRPr="00F33385">
        <w:rPr>
          <w:spacing w:val="-17"/>
          <w:sz w:val="17"/>
        </w:rPr>
        <w:t xml:space="preserve"> </w:t>
      </w:r>
      <w:r w:rsidRPr="00F33385">
        <w:rPr>
          <w:spacing w:val="-1"/>
          <w:sz w:val="17"/>
        </w:rPr>
        <w:t>Extracontractual.</w:t>
      </w:r>
    </w:p>
    <w:p w14:paraId="20D4CB9E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827"/>
        </w:tabs>
        <w:spacing w:before="112" w:line="261" w:lineRule="auto"/>
        <w:ind w:right="1062" w:hanging="246"/>
        <w:jc w:val="both"/>
        <w:rPr>
          <w:sz w:val="17"/>
        </w:rPr>
      </w:pPr>
      <w:r w:rsidRPr="00F33385">
        <w:rPr>
          <w:spacing w:val="-1"/>
          <w:sz w:val="17"/>
        </w:rPr>
        <w:t>Comunidad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de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propietarios: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reclamación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judicial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de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las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cuotas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de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propietarios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morosos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e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impugnación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de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los</w:t>
      </w:r>
      <w:r w:rsidRPr="00F33385">
        <w:rPr>
          <w:spacing w:val="-50"/>
          <w:sz w:val="17"/>
        </w:rPr>
        <w:t xml:space="preserve"> </w:t>
      </w:r>
      <w:r w:rsidRPr="00F33385">
        <w:rPr>
          <w:spacing w:val="-1"/>
          <w:sz w:val="17"/>
        </w:rPr>
        <w:t>acuerdos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adoptados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en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las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juntas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de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comunidades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de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propietarios.</w:t>
      </w:r>
    </w:p>
    <w:p w14:paraId="1E942ABE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spacing w:before="111"/>
        <w:ind w:left="748" w:hanging="168"/>
        <w:jc w:val="both"/>
        <w:rPr>
          <w:sz w:val="17"/>
        </w:rPr>
      </w:pPr>
      <w:r w:rsidRPr="00F33385">
        <w:rPr>
          <w:spacing w:val="-1"/>
          <w:sz w:val="17"/>
        </w:rPr>
        <w:t>Resolución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y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rescisión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contractual: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reclamaciones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de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cantidad.</w:t>
      </w:r>
    </w:p>
    <w:p w14:paraId="3538734C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spacing w:before="90" w:line="261" w:lineRule="auto"/>
        <w:ind w:right="1065" w:hanging="246"/>
        <w:jc w:val="both"/>
        <w:rPr>
          <w:sz w:val="17"/>
        </w:rPr>
      </w:pPr>
      <w:r w:rsidRPr="00F33385">
        <w:rPr>
          <w:spacing w:val="-1"/>
          <w:sz w:val="17"/>
        </w:rPr>
        <w:t>Protección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de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los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derechos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fundamentales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de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las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personas: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infracción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del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derecho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al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honor,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intimidad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y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propia</w:t>
      </w:r>
      <w:r w:rsidRPr="00F33385">
        <w:rPr>
          <w:spacing w:val="-50"/>
          <w:sz w:val="17"/>
        </w:rPr>
        <w:t xml:space="preserve"> </w:t>
      </w:r>
      <w:r w:rsidRPr="00F33385">
        <w:rPr>
          <w:sz w:val="17"/>
        </w:rPr>
        <w:t>imagen.</w:t>
      </w:r>
    </w:p>
    <w:p w14:paraId="51ABEDE5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spacing w:before="111"/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Procedimientos</w:t>
      </w:r>
      <w:r w:rsidRPr="00F33385">
        <w:rPr>
          <w:spacing w:val="6"/>
          <w:w w:val="95"/>
          <w:sz w:val="17"/>
        </w:rPr>
        <w:t xml:space="preserve"> </w:t>
      </w:r>
      <w:r w:rsidRPr="00F33385">
        <w:rPr>
          <w:w w:val="95"/>
          <w:sz w:val="17"/>
        </w:rPr>
        <w:t>judiciales:</w:t>
      </w:r>
      <w:r w:rsidRPr="00F33385">
        <w:rPr>
          <w:spacing w:val="7"/>
          <w:w w:val="95"/>
          <w:sz w:val="17"/>
        </w:rPr>
        <w:t xml:space="preserve"> </w:t>
      </w:r>
      <w:r w:rsidRPr="00F33385">
        <w:rPr>
          <w:w w:val="95"/>
          <w:sz w:val="17"/>
        </w:rPr>
        <w:t>contenciosos</w:t>
      </w:r>
      <w:r w:rsidRPr="00F33385">
        <w:rPr>
          <w:spacing w:val="7"/>
          <w:w w:val="95"/>
          <w:sz w:val="17"/>
        </w:rPr>
        <w:t xml:space="preserve"> </w:t>
      </w:r>
      <w:r w:rsidRPr="00F33385">
        <w:rPr>
          <w:w w:val="95"/>
          <w:sz w:val="17"/>
        </w:rPr>
        <w:t>y</w:t>
      </w:r>
      <w:r w:rsidRPr="00F33385">
        <w:rPr>
          <w:spacing w:val="7"/>
          <w:w w:val="95"/>
          <w:sz w:val="17"/>
        </w:rPr>
        <w:t xml:space="preserve"> </w:t>
      </w:r>
      <w:r w:rsidRPr="00F33385">
        <w:rPr>
          <w:w w:val="95"/>
          <w:sz w:val="17"/>
        </w:rPr>
        <w:t>de</w:t>
      </w:r>
      <w:r w:rsidRPr="00F33385">
        <w:rPr>
          <w:spacing w:val="6"/>
          <w:w w:val="95"/>
          <w:sz w:val="17"/>
        </w:rPr>
        <w:t xml:space="preserve"> </w:t>
      </w:r>
      <w:r w:rsidRPr="00F33385">
        <w:rPr>
          <w:w w:val="95"/>
          <w:sz w:val="17"/>
        </w:rPr>
        <w:t>mutuo</w:t>
      </w:r>
      <w:r w:rsidRPr="00F33385">
        <w:rPr>
          <w:spacing w:val="7"/>
          <w:w w:val="95"/>
          <w:sz w:val="17"/>
        </w:rPr>
        <w:t xml:space="preserve"> </w:t>
      </w:r>
      <w:r w:rsidRPr="00F33385">
        <w:rPr>
          <w:w w:val="95"/>
          <w:sz w:val="17"/>
        </w:rPr>
        <w:t>acuerdo.</w:t>
      </w:r>
    </w:p>
    <w:p w14:paraId="4BD24860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sz w:val="17"/>
        </w:rPr>
        <w:t>Procedimiento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judicial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de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modificación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de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medinas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definitivas.</w:t>
      </w:r>
    </w:p>
    <w:p w14:paraId="5D2F7113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Ejecución</w:t>
      </w:r>
      <w:r w:rsidRPr="00F33385">
        <w:rPr>
          <w:spacing w:val="2"/>
          <w:w w:val="95"/>
          <w:sz w:val="17"/>
        </w:rPr>
        <w:t xml:space="preserve"> </w:t>
      </w:r>
      <w:r w:rsidRPr="00F33385">
        <w:rPr>
          <w:w w:val="95"/>
          <w:sz w:val="17"/>
        </w:rPr>
        <w:t>de</w:t>
      </w:r>
      <w:r w:rsidRPr="00F33385">
        <w:rPr>
          <w:spacing w:val="3"/>
          <w:w w:val="95"/>
          <w:sz w:val="17"/>
        </w:rPr>
        <w:t xml:space="preserve"> </w:t>
      </w:r>
      <w:r w:rsidRPr="00F33385">
        <w:rPr>
          <w:w w:val="95"/>
          <w:sz w:val="17"/>
        </w:rPr>
        <w:t>resoluciones:</w:t>
      </w:r>
      <w:r w:rsidRPr="00F33385">
        <w:rPr>
          <w:spacing w:val="3"/>
          <w:w w:val="95"/>
          <w:sz w:val="17"/>
        </w:rPr>
        <w:t xml:space="preserve"> </w:t>
      </w:r>
      <w:r w:rsidRPr="00F33385">
        <w:rPr>
          <w:w w:val="95"/>
          <w:sz w:val="17"/>
        </w:rPr>
        <w:t>judiciales,</w:t>
      </w:r>
      <w:r w:rsidRPr="00F33385">
        <w:rPr>
          <w:spacing w:val="3"/>
          <w:w w:val="95"/>
          <w:sz w:val="17"/>
        </w:rPr>
        <w:t xml:space="preserve"> </w:t>
      </w:r>
      <w:r w:rsidRPr="00F33385">
        <w:rPr>
          <w:w w:val="95"/>
          <w:sz w:val="17"/>
        </w:rPr>
        <w:t>sentencias</w:t>
      </w:r>
      <w:r w:rsidRPr="00F33385">
        <w:rPr>
          <w:spacing w:val="3"/>
          <w:w w:val="95"/>
          <w:sz w:val="17"/>
        </w:rPr>
        <w:t xml:space="preserve"> </w:t>
      </w:r>
      <w:r w:rsidRPr="00F33385">
        <w:rPr>
          <w:w w:val="95"/>
          <w:sz w:val="17"/>
        </w:rPr>
        <w:t>y</w:t>
      </w:r>
      <w:r w:rsidRPr="00F33385">
        <w:rPr>
          <w:spacing w:val="2"/>
          <w:w w:val="95"/>
          <w:sz w:val="17"/>
        </w:rPr>
        <w:t xml:space="preserve"> </w:t>
      </w:r>
      <w:r w:rsidRPr="00F33385">
        <w:rPr>
          <w:w w:val="95"/>
          <w:sz w:val="17"/>
        </w:rPr>
        <w:t>laudos</w:t>
      </w:r>
      <w:r w:rsidRPr="00F33385">
        <w:rPr>
          <w:spacing w:val="3"/>
          <w:w w:val="95"/>
          <w:sz w:val="17"/>
        </w:rPr>
        <w:t xml:space="preserve"> </w:t>
      </w:r>
      <w:r w:rsidRPr="00F33385">
        <w:rPr>
          <w:w w:val="95"/>
          <w:sz w:val="17"/>
        </w:rPr>
        <w:t>arbitrales</w:t>
      </w:r>
      <w:r w:rsidRPr="00F33385">
        <w:rPr>
          <w:spacing w:val="3"/>
          <w:w w:val="95"/>
          <w:sz w:val="17"/>
        </w:rPr>
        <w:t xml:space="preserve"> </w:t>
      </w:r>
      <w:r w:rsidRPr="00F33385">
        <w:rPr>
          <w:w w:val="95"/>
          <w:sz w:val="17"/>
        </w:rPr>
        <w:t>nacionales</w:t>
      </w:r>
      <w:r w:rsidRPr="00F33385">
        <w:rPr>
          <w:spacing w:val="3"/>
          <w:w w:val="95"/>
          <w:sz w:val="17"/>
        </w:rPr>
        <w:t xml:space="preserve"> </w:t>
      </w:r>
      <w:r w:rsidRPr="00F33385">
        <w:rPr>
          <w:w w:val="95"/>
          <w:sz w:val="17"/>
        </w:rPr>
        <w:t>y</w:t>
      </w:r>
      <w:r w:rsidRPr="00F33385">
        <w:rPr>
          <w:spacing w:val="3"/>
          <w:w w:val="95"/>
          <w:sz w:val="17"/>
        </w:rPr>
        <w:t xml:space="preserve"> </w:t>
      </w:r>
      <w:r w:rsidRPr="00F33385">
        <w:rPr>
          <w:w w:val="95"/>
          <w:sz w:val="17"/>
        </w:rPr>
        <w:t>extranjeros.</w:t>
      </w:r>
    </w:p>
    <w:p w14:paraId="0011DCD1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827"/>
        </w:tabs>
        <w:ind w:hanging="246"/>
        <w:jc w:val="both"/>
        <w:rPr>
          <w:sz w:val="17"/>
        </w:rPr>
      </w:pPr>
      <w:r w:rsidRPr="00F33385">
        <w:rPr>
          <w:spacing w:val="-1"/>
          <w:sz w:val="17"/>
        </w:rPr>
        <w:t>Condiciones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generales</w:t>
      </w:r>
      <w:r w:rsidRPr="00F33385">
        <w:rPr>
          <w:spacing w:val="-17"/>
          <w:sz w:val="17"/>
        </w:rPr>
        <w:t xml:space="preserve"> </w:t>
      </w:r>
      <w:r w:rsidRPr="00F33385">
        <w:rPr>
          <w:spacing w:val="-1"/>
          <w:sz w:val="17"/>
        </w:rPr>
        <w:t>de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la</w:t>
      </w:r>
      <w:r w:rsidRPr="00F33385">
        <w:rPr>
          <w:spacing w:val="-17"/>
          <w:sz w:val="17"/>
        </w:rPr>
        <w:t xml:space="preserve"> </w:t>
      </w:r>
      <w:r w:rsidRPr="00F33385">
        <w:rPr>
          <w:spacing w:val="-1"/>
          <w:sz w:val="17"/>
        </w:rPr>
        <w:t>contratación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civil.</w:t>
      </w:r>
    </w:p>
    <w:p w14:paraId="4850FB84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827"/>
        </w:tabs>
        <w:spacing w:before="90"/>
        <w:ind w:hanging="246"/>
        <w:jc w:val="both"/>
        <w:rPr>
          <w:sz w:val="17"/>
        </w:rPr>
      </w:pPr>
      <w:r w:rsidRPr="00F33385">
        <w:rPr>
          <w:spacing w:val="-1"/>
          <w:sz w:val="17"/>
        </w:rPr>
        <w:t>Acciones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de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responsabilidad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contractual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y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extracontractual.</w:t>
      </w:r>
    </w:p>
    <w:p w14:paraId="65CDDCA1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spacing w:val="-1"/>
          <w:sz w:val="17"/>
        </w:rPr>
        <w:t>Derechos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de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propiedad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intelectual.</w:t>
      </w:r>
    </w:p>
    <w:p w14:paraId="259606A0" w14:textId="77777777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Derecho</w:t>
      </w:r>
      <w:r w:rsidRPr="00F33385">
        <w:rPr>
          <w:spacing w:val="4"/>
          <w:w w:val="95"/>
          <w:sz w:val="17"/>
        </w:rPr>
        <w:t xml:space="preserve"> </w:t>
      </w:r>
      <w:r w:rsidRPr="00F33385">
        <w:rPr>
          <w:w w:val="95"/>
          <w:sz w:val="17"/>
        </w:rPr>
        <w:t>audiovisual.</w:t>
      </w:r>
    </w:p>
    <w:p w14:paraId="648936DA" w14:textId="683BA606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Nuevas</w:t>
      </w:r>
      <w:r w:rsidRPr="00F33385">
        <w:rPr>
          <w:spacing w:val="-1"/>
          <w:w w:val="95"/>
          <w:sz w:val="17"/>
        </w:rPr>
        <w:t xml:space="preserve"> </w:t>
      </w:r>
      <w:r w:rsidRPr="00F33385">
        <w:rPr>
          <w:w w:val="95"/>
          <w:sz w:val="17"/>
        </w:rPr>
        <w:t>tecnologías.</w:t>
      </w:r>
    </w:p>
    <w:p w14:paraId="7F0A4366" w14:textId="77777777" w:rsidR="00AB1D4E" w:rsidRPr="00F33385" w:rsidRDefault="00AB1D4E" w:rsidP="006100F9">
      <w:pPr>
        <w:pStyle w:val="Ttulo1"/>
        <w:spacing w:before="191"/>
        <w:jc w:val="both"/>
        <w:rPr>
          <w:rFonts w:ascii="Tahoma" w:hAnsi="Tahoma" w:cs="Tahoma"/>
        </w:rPr>
      </w:pPr>
      <w:r w:rsidRPr="00F33385">
        <w:rPr>
          <w:rFonts w:ascii="Tahoma" w:hAnsi="Tahoma" w:cs="Tahoma"/>
          <w:color w:val="0E0E0E"/>
          <w:w w:val="85"/>
        </w:rPr>
        <w:t>Derecho</w:t>
      </w:r>
      <w:r w:rsidRPr="00F33385">
        <w:rPr>
          <w:rFonts w:ascii="Tahoma" w:hAnsi="Tahoma" w:cs="Tahoma"/>
          <w:color w:val="0E0E0E"/>
          <w:spacing w:val="-19"/>
          <w:w w:val="85"/>
        </w:rPr>
        <w:t xml:space="preserve"> </w:t>
      </w:r>
      <w:r w:rsidRPr="00F33385">
        <w:rPr>
          <w:rFonts w:ascii="Tahoma" w:hAnsi="Tahoma" w:cs="Tahoma"/>
          <w:color w:val="0E0E0E"/>
          <w:w w:val="85"/>
        </w:rPr>
        <w:t>de</w:t>
      </w:r>
      <w:r w:rsidRPr="00F33385">
        <w:rPr>
          <w:rFonts w:ascii="Tahoma" w:hAnsi="Tahoma" w:cs="Tahoma"/>
          <w:color w:val="0E0E0E"/>
          <w:spacing w:val="-18"/>
          <w:w w:val="85"/>
        </w:rPr>
        <w:t xml:space="preserve"> </w:t>
      </w:r>
      <w:r w:rsidRPr="00F33385">
        <w:rPr>
          <w:rFonts w:ascii="Tahoma" w:hAnsi="Tahoma" w:cs="Tahoma"/>
          <w:color w:val="0E0E0E"/>
          <w:w w:val="85"/>
        </w:rPr>
        <w:t>Sucesiones</w:t>
      </w:r>
      <w:r w:rsidRPr="00F33385">
        <w:rPr>
          <w:rFonts w:ascii="Tahoma" w:hAnsi="Tahoma" w:cs="Tahoma"/>
          <w:color w:val="0E0E0E"/>
          <w:spacing w:val="-18"/>
          <w:w w:val="85"/>
        </w:rPr>
        <w:t xml:space="preserve"> </w:t>
      </w:r>
      <w:r w:rsidRPr="00F33385">
        <w:rPr>
          <w:rFonts w:ascii="Tahoma" w:hAnsi="Tahoma" w:cs="Tahoma"/>
          <w:color w:val="0E0E0E"/>
          <w:w w:val="85"/>
        </w:rPr>
        <w:t>y</w:t>
      </w:r>
      <w:r w:rsidRPr="00F33385">
        <w:rPr>
          <w:rFonts w:ascii="Tahoma" w:hAnsi="Tahoma" w:cs="Tahoma"/>
          <w:color w:val="0E0E0E"/>
          <w:spacing w:val="-19"/>
          <w:w w:val="85"/>
        </w:rPr>
        <w:t xml:space="preserve"> </w:t>
      </w:r>
      <w:r w:rsidRPr="00F33385">
        <w:rPr>
          <w:rFonts w:ascii="Tahoma" w:hAnsi="Tahoma" w:cs="Tahoma"/>
          <w:color w:val="0E0E0E"/>
          <w:w w:val="85"/>
        </w:rPr>
        <w:t>Donaciones</w:t>
      </w:r>
    </w:p>
    <w:p w14:paraId="47C8AA13" w14:textId="6CE6D32B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spacing w:before="223"/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Preparación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y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Asistencia</w:t>
      </w:r>
      <w:r w:rsidRPr="00F33385">
        <w:rPr>
          <w:spacing w:val="-2"/>
          <w:w w:val="95"/>
          <w:sz w:val="17"/>
        </w:rPr>
        <w:t xml:space="preserve"> </w:t>
      </w:r>
      <w:r w:rsidRPr="00F33385">
        <w:rPr>
          <w:w w:val="95"/>
          <w:sz w:val="17"/>
        </w:rPr>
        <w:t>a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firmas</w:t>
      </w:r>
      <w:r w:rsidRPr="00F33385">
        <w:rPr>
          <w:spacing w:val="-2"/>
          <w:w w:val="95"/>
          <w:sz w:val="17"/>
        </w:rPr>
        <w:t xml:space="preserve"> </w:t>
      </w:r>
      <w:r w:rsidRPr="00F33385">
        <w:rPr>
          <w:w w:val="95"/>
          <w:sz w:val="17"/>
        </w:rPr>
        <w:t>en</w:t>
      </w:r>
      <w:r w:rsidRPr="00F33385">
        <w:rPr>
          <w:spacing w:val="-3"/>
          <w:w w:val="95"/>
          <w:sz w:val="17"/>
        </w:rPr>
        <w:t xml:space="preserve"> </w:t>
      </w:r>
      <w:r w:rsidRPr="00F33385">
        <w:rPr>
          <w:w w:val="95"/>
          <w:sz w:val="17"/>
        </w:rPr>
        <w:t>Notarías.</w:t>
      </w:r>
    </w:p>
    <w:p w14:paraId="2AB7B767" w14:textId="77777777" w:rsidR="001F00E7" w:rsidRPr="00F33385" w:rsidRDefault="001F00E7" w:rsidP="006100F9">
      <w:pPr>
        <w:pStyle w:val="Prrafodelista"/>
        <w:numPr>
          <w:ilvl w:val="0"/>
          <w:numId w:val="1"/>
        </w:numPr>
        <w:tabs>
          <w:tab w:val="left" w:pos="827"/>
        </w:tabs>
        <w:ind w:hanging="246"/>
        <w:jc w:val="both"/>
        <w:rPr>
          <w:sz w:val="17"/>
        </w:rPr>
      </w:pPr>
      <w:r w:rsidRPr="00F33385">
        <w:rPr>
          <w:sz w:val="17"/>
        </w:rPr>
        <w:t>Testamentos.</w:t>
      </w:r>
    </w:p>
    <w:p w14:paraId="6503B62B" w14:textId="77777777" w:rsidR="001F00E7" w:rsidRPr="00F33385" w:rsidRDefault="001F00E7" w:rsidP="006100F9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  <w:rPr>
          <w:sz w:val="17"/>
        </w:rPr>
      </w:pPr>
      <w:r w:rsidRPr="00F33385">
        <w:rPr>
          <w:w w:val="95"/>
          <w:sz w:val="17"/>
        </w:rPr>
        <w:t>Herencias</w:t>
      </w:r>
      <w:r w:rsidRPr="00F33385">
        <w:rPr>
          <w:spacing w:val="-4"/>
          <w:w w:val="95"/>
          <w:sz w:val="17"/>
        </w:rPr>
        <w:t xml:space="preserve"> </w:t>
      </w:r>
      <w:r w:rsidRPr="00F33385">
        <w:rPr>
          <w:w w:val="95"/>
          <w:sz w:val="17"/>
        </w:rPr>
        <w:t>y</w:t>
      </w:r>
      <w:r w:rsidRPr="00F33385">
        <w:rPr>
          <w:spacing w:val="-4"/>
          <w:w w:val="95"/>
          <w:sz w:val="17"/>
        </w:rPr>
        <w:t xml:space="preserve"> </w:t>
      </w:r>
      <w:r w:rsidRPr="00F33385">
        <w:rPr>
          <w:w w:val="95"/>
          <w:sz w:val="17"/>
        </w:rPr>
        <w:t>Sucesiones.</w:t>
      </w:r>
    </w:p>
    <w:p w14:paraId="126EBC8B" w14:textId="0AD9AC36" w:rsidR="00AB1D4E" w:rsidRPr="00F33385" w:rsidRDefault="00AB1D4E" w:rsidP="006100F9">
      <w:pPr>
        <w:pStyle w:val="Prrafodelista"/>
        <w:numPr>
          <w:ilvl w:val="0"/>
          <w:numId w:val="1"/>
        </w:numPr>
        <w:tabs>
          <w:tab w:val="left" w:pos="749"/>
        </w:tabs>
        <w:spacing w:line="261" w:lineRule="auto"/>
        <w:ind w:right="540" w:hanging="246"/>
        <w:jc w:val="both"/>
        <w:rPr>
          <w:sz w:val="17"/>
        </w:rPr>
      </w:pPr>
      <w:r w:rsidRPr="00F33385">
        <w:rPr>
          <w:spacing w:val="-1"/>
          <w:sz w:val="17"/>
        </w:rPr>
        <w:t>Declaración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de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herederos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abintestato,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adjudicación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y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partición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del</w:t>
      </w:r>
      <w:r w:rsidRPr="00F33385">
        <w:rPr>
          <w:spacing w:val="-18"/>
          <w:sz w:val="17"/>
        </w:rPr>
        <w:t xml:space="preserve"> </w:t>
      </w:r>
      <w:r w:rsidRPr="00F33385">
        <w:rPr>
          <w:spacing w:val="-1"/>
          <w:sz w:val="17"/>
        </w:rPr>
        <w:t>caudal</w:t>
      </w:r>
      <w:r w:rsidRPr="00F33385">
        <w:rPr>
          <w:spacing w:val="-19"/>
          <w:sz w:val="17"/>
        </w:rPr>
        <w:t xml:space="preserve"> </w:t>
      </w:r>
      <w:r w:rsidRPr="00F33385">
        <w:rPr>
          <w:spacing w:val="-1"/>
          <w:sz w:val="17"/>
        </w:rPr>
        <w:t>hereditario,</w:t>
      </w:r>
      <w:r w:rsidRPr="00F33385">
        <w:rPr>
          <w:spacing w:val="-18"/>
          <w:sz w:val="17"/>
        </w:rPr>
        <w:t xml:space="preserve"> </w:t>
      </w:r>
      <w:r w:rsidRPr="00F33385">
        <w:rPr>
          <w:sz w:val="17"/>
        </w:rPr>
        <w:t>informes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de</w:t>
      </w:r>
      <w:r w:rsidRPr="00F33385">
        <w:rPr>
          <w:spacing w:val="-50"/>
          <w:sz w:val="17"/>
        </w:rPr>
        <w:t xml:space="preserve"> </w:t>
      </w:r>
      <w:r w:rsidRPr="00F33385">
        <w:rPr>
          <w:sz w:val="17"/>
        </w:rPr>
        <w:t>testamentaría</w:t>
      </w:r>
      <w:r w:rsidRPr="00F33385">
        <w:rPr>
          <w:spacing w:val="-20"/>
          <w:sz w:val="17"/>
        </w:rPr>
        <w:t xml:space="preserve"> </w:t>
      </w:r>
      <w:r w:rsidRPr="00F33385">
        <w:rPr>
          <w:sz w:val="17"/>
        </w:rPr>
        <w:t>e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impugnación</w:t>
      </w:r>
      <w:r w:rsidRPr="00F33385">
        <w:rPr>
          <w:spacing w:val="-20"/>
          <w:sz w:val="17"/>
        </w:rPr>
        <w:t xml:space="preserve"> </w:t>
      </w:r>
      <w:r w:rsidRPr="00F33385">
        <w:rPr>
          <w:sz w:val="17"/>
        </w:rPr>
        <w:t>de</w:t>
      </w:r>
      <w:r w:rsidRPr="00F33385">
        <w:rPr>
          <w:spacing w:val="-19"/>
          <w:sz w:val="17"/>
        </w:rPr>
        <w:t xml:space="preserve"> </w:t>
      </w:r>
      <w:r w:rsidRPr="00F33385">
        <w:rPr>
          <w:sz w:val="17"/>
        </w:rPr>
        <w:t>disposiciones</w:t>
      </w:r>
      <w:r w:rsidRPr="00F33385">
        <w:rPr>
          <w:spacing w:val="-20"/>
          <w:sz w:val="17"/>
        </w:rPr>
        <w:t xml:space="preserve"> </w:t>
      </w:r>
      <w:r w:rsidRPr="00F33385">
        <w:rPr>
          <w:sz w:val="17"/>
        </w:rPr>
        <w:t>testamentarias.</w:t>
      </w:r>
    </w:p>
    <w:p w14:paraId="22F4F8BD" w14:textId="7A3AAE82" w:rsidR="00601A17" w:rsidRPr="00F33385" w:rsidRDefault="00AB1D4E" w:rsidP="00A45655">
      <w:pPr>
        <w:pStyle w:val="Prrafodelista"/>
        <w:numPr>
          <w:ilvl w:val="0"/>
          <w:numId w:val="1"/>
        </w:numPr>
        <w:tabs>
          <w:tab w:val="left" w:pos="749"/>
        </w:tabs>
        <w:ind w:left="748" w:hanging="168"/>
        <w:jc w:val="both"/>
      </w:pPr>
      <w:r w:rsidRPr="00A16890">
        <w:rPr>
          <w:sz w:val="17"/>
        </w:rPr>
        <w:t>Procedimientos Judiciales de División y Liquidacion de herencias</w:t>
      </w:r>
    </w:p>
    <w:sectPr w:rsidR="00601A17" w:rsidRPr="00F33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12AD"/>
    <w:multiLevelType w:val="hybridMultilevel"/>
    <w:tmpl w:val="480EC93E"/>
    <w:lvl w:ilvl="0" w:tplc="05F26F40">
      <w:numFmt w:val="bullet"/>
      <w:lvlText w:val="▪"/>
      <w:lvlJc w:val="left"/>
      <w:pPr>
        <w:ind w:left="826" w:hanging="167"/>
      </w:pPr>
      <w:rPr>
        <w:rFonts w:ascii="Lucida Sans Unicode" w:eastAsia="Lucida Sans Unicode" w:hAnsi="Lucida Sans Unicode" w:cs="Lucida Sans Unicode" w:hint="default"/>
        <w:w w:val="113"/>
        <w:sz w:val="17"/>
        <w:szCs w:val="17"/>
        <w:lang w:val="es-ES" w:eastAsia="en-US" w:bidi="ar-SA"/>
      </w:rPr>
    </w:lvl>
    <w:lvl w:ilvl="1" w:tplc="85F8ED76">
      <w:numFmt w:val="bullet"/>
      <w:lvlText w:val="•"/>
      <w:lvlJc w:val="left"/>
      <w:pPr>
        <w:ind w:left="1714" w:hanging="167"/>
      </w:pPr>
      <w:rPr>
        <w:rFonts w:hint="default"/>
        <w:lang w:val="es-ES" w:eastAsia="en-US" w:bidi="ar-SA"/>
      </w:rPr>
    </w:lvl>
    <w:lvl w:ilvl="2" w:tplc="5082E22C">
      <w:numFmt w:val="bullet"/>
      <w:lvlText w:val="•"/>
      <w:lvlJc w:val="left"/>
      <w:pPr>
        <w:ind w:left="2608" w:hanging="167"/>
      </w:pPr>
      <w:rPr>
        <w:rFonts w:hint="default"/>
        <w:lang w:val="es-ES" w:eastAsia="en-US" w:bidi="ar-SA"/>
      </w:rPr>
    </w:lvl>
    <w:lvl w:ilvl="3" w:tplc="5058AA7A">
      <w:numFmt w:val="bullet"/>
      <w:lvlText w:val="•"/>
      <w:lvlJc w:val="left"/>
      <w:pPr>
        <w:ind w:left="3502" w:hanging="167"/>
      </w:pPr>
      <w:rPr>
        <w:rFonts w:hint="default"/>
        <w:lang w:val="es-ES" w:eastAsia="en-US" w:bidi="ar-SA"/>
      </w:rPr>
    </w:lvl>
    <w:lvl w:ilvl="4" w:tplc="98CC31F0">
      <w:numFmt w:val="bullet"/>
      <w:lvlText w:val="•"/>
      <w:lvlJc w:val="left"/>
      <w:pPr>
        <w:ind w:left="4396" w:hanging="167"/>
      </w:pPr>
      <w:rPr>
        <w:rFonts w:hint="default"/>
        <w:lang w:val="es-ES" w:eastAsia="en-US" w:bidi="ar-SA"/>
      </w:rPr>
    </w:lvl>
    <w:lvl w:ilvl="5" w:tplc="2CF03D7C">
      <w:numFmt w:val="bullet"/>
      <w:lvlText w:val="•"/>
      <w:lvlJc w:val="left"/>
      <w:pPr>
        <w:ind w:left="5290" w:hanging="167"/>
      </w:pPr>
      <w:rPr>
        <w:rFonts w:hint="default"/>
        <w:lang w:val="es-ES" w:eastAsia="en-US" w:bidi="ar-SA"/>
      </w:rPr>
    </w:lvl>
    <w:lvl w:ilvl="6" w:tplc="39A4C002">
      <w:numFmt w:val="bullet"/>
      <w:lvlText w:val="•"/>
      <w:lvlJc w:val="left"/>
      <w:pPr>
        <w:ind w:left="6184" w:hanging="167"/>
      </w:pPr>
      <w:rPr>
        <w:rFonts w:hint="default"/>
        <w:lang w:val="es-ES" w:eastAsia="en-US" w:bidi="ar-SA"/>
      </w:rPr>
    </w:lvl>
    <w:lvl w:ilvl="7" w:tplc="B8F40CA6">
      <w:numFmt w:val="bullet"/>
      <w:lvlText w:val="•"/>
      <w:lvlJc w:val="left"/>
      <w:pPr>
        <w:ind w:left="7078" w:hanging="167"/>
      </w:pPr>
      <w:rPr>
        <w:rFonts w:hint="default"/>
        <w:lang w:val="es-ES" w:eastAsia="en-US" w:bidi="ar-SA"/>
      </w:rPr>
    </w:lvl>
    <w:lvl w:ilvl="8" w:tplc="BC8614DA">
      <w:numFmt w:val="bullet"/>
      <w:lvlText w:val="•"/>
      <w:lvlJc w:val="left"/>
      <w:pPr>
        <w:ind w:left="7972" w:hanging="167"/>
      </w:pPr>
      <w:rPr>
        <w:rFonts w:hint="default"/>
        <w:lang w:val="es-ES" w:eastAsia="en-US" w:bidi="ar-SA"/>
      </w:rPr>
    </w:lvl>
  </w:abstractNum>
  <w:num w:numId="1" w16cid:durableId="161501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90"/>
    <w:rsid w:val="001F00E7"/>
    <w:rsid w:val="00267E55"/>
    <w:rsid w:val="005D406F"/>
    <w:rsid w:val="00601A17"/>
    <w:rsid w:val="006100F9"/>
    <w:rsid w:val="006C0E90"/>
    <w:rsid w:val="00A16890"/>
    <w:rsid w:val="00AB1D4E"/>
    <w:rsid w:val="00B40B72"/>
    <w:rsid w:val="00F3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7F2B"/>
  <w15:chartTrackingRefBased/>
  <w15:docId w15:val="{CAD87851-B250-4245-A9C6-F8B5FA60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1A17"/>
    <w:pPr>
      <w:widowControl w:val="0"/>
      <w:autoSpaceDE w:val="0"/>
      <w:autoSpaceDN w:val="0"/>
      <w:spacing w:after="0" w:line="240" w:lineRule="auto"/>
      <w:ind w:left="278"/>
      <w:outlineLvl w:val="0"/>
    </w:pPr>
    <w:rPr>
      <w:rFonts w:ascii="Verdana" w:eastAsia="Verdana" w:hAnsi="Verdana" w:cs="Verdan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A17"/>
    <w:rPr>
      <w:rFonts w:ascii="Verdana" w:eastAsia="Verdana" w:hAnsi="Verdana" w:cs="Verdana"/>
      <w:sz w:val="21"/>
      <w:szCs w:val="21"/>
    </w:rPr>
  </w:style>
  <w:style w:type="paragraph" w:styleId="Textoindependiente">
    <w:name w:val="Body Text"/>
    <w:basedOn w:val="Normal"/>
    <w:link w:val="TextoindependienteCar"/>
    <w:uiPriority w:val="1"/>
    <w:qFormat/>
    <w:rsid w:val="00601A1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7"/>
      <w:szCs w:val="17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1A17"/>
    <w:rPr>
      <w:rFonts w:ascii="Tahoma" w:eastAsia="Tahoma" w:hAnsi="Tahoma" w:cs="Tahoma"/>
      <w:sz w:val="17"/>
      <w:szCs w:val="17"/>
    </w:rPr>
  </w:style>
  <w:style w:type="paragraph" w:styleId="Prrafodelista">
    <w:name w:val="List Paragraph"/>
    <w:basedOn w:val="Normal"/>
    <w:uiPriority w:val="1"/>
    <w:qFormat/>
    <w:rsid w:val="00601A17"/>
    <w:pPr>
      <w:widowControl w:val="0"/>
      <w:autoSpaceDE w:val="0"/>
      <w:autoSpaceDN w:val="0"/>
      <w:spacing w:before="89" w:after="0" w:line="240" w:lineRule="auto"/>
      <w:ind w:left="748" w:hanging="168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Nuñez Cano</dc:creator>
  <cp:keywords/>
  <dc:description/>
  <cp:lastModifiedBy>Marcos Nuñez Cano</cp:lastModifiedBy>
  <cp:revision>4</cp:revision>
  <dcterms:created xsi:type="dcterms:W3CDTF">2022-11-13T16:24:00Z</dcterms:created>
  <dcterms:modified xsi:type="dcterms:W3CDTF">2022-11-13T17:39:00Z</dcterms:modified>
</cp:coreProperties>
</file>