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eeeeee" w:space="15" w:sz="6" w:val="single"/>
          <w:right w:color="auto" w:space="0" w:sz="0" w:val="none"/>
        </w:pBdr>
        <w:shd w:fill="ffffff" w:val="clear"/>
        <w:spacing w:after="300" w:before="0" w:line="240" w:lineRule="auto"/>
        <w:rPr>
          <w:rFonts w:ascii="Georgia" w:cs="Georgia" w:eastAsia="Georgia" w:hAnsi="Georgia"/>
          <w:color w:val="7f003f"/>
          <w:sz w:val="52"/>
          <w:szCs w:val="52"/>
        </w:rPr>
      </w:pPr>
      <w:bookmarkStart w:colFirst="0" w:colLast="0" w:name="_syot5wh4ycxc" w:id="0"/>
      <w:bookmarkEnd w:id="0"/>
      <w:r w:rsidDel="00000000" w:rsidR="00000000" w:rsidRPr="00000000">
        <w:rPr>
          <w:rFonts w:ascii="Georgia" w:cs="Georgia" w:eastAsia="Georgia" w:hAnsi="Georgia"/>
          <w:color w:val="7f003f"/>
          <w:sz w:val="52"/>
          <w:szCs w:val="52"/>
          <w:rtl w:val="0"/>
        </w:rPr>
        <w:t xml:space="preserve">Глаголы не имеющие форм Continuous. Verbs not used with Continuous Tenses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64" w:lineRule="auto"/>
        <w:rPr>
          <w:rFonts w:ascii="Georgia" w:cs="Georgia" w:eastAsia="Georgia" w:hAnsi="Georgia"/>
          <w:b w:val="1"/>
          <w:color w:val="283c63"/>
          <w:sz w:val="34"/>
          <w:szCs w:val="34"/>
        </w:rPr>
      </w:pPr>
      <w:bookmarkStart w:colFirst="0" w:colLast="0" w:name="_pattsmy7dn5z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283c63"/>
          <w:sz w:val="34"/>
          <w:szCs w:val="34"/>
          <w:rtl w:val="0"/>
        </w:rPr>
        <w:t xml:space="preserve">Глаголы эмоционального состояния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wish – желать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desire – желать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want – хотеть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envy – завидовать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hate – ненавидеть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like – нравиться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love – любить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prefer – предпочитать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fear – бояться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need – нуждаться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satisfy – удовлетворять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seem – казаться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64" w:lineRule="auto"/>
        <w:rPr>
          <w:rFonts w:ascii="Georgia" w:cs="Georgia" w:eastAsia="Georgia" w:hAnsi="Georgia"/>
          <w:b w:val="1"/>
          <w:color w:val="283c63"/>
          <w:sz w:val="34"/>
          <w:szCs w:val="34"/>
        </w:rPr>
      </w:pPr>
      <w:bookmarkStart w:colFirst="0" w:colLast="0" w:name="_tgk167sxz7t3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283c63"/>
          <w:sz w:val="34"/>
          <w:szCs w:val="34"/>
          <w:rtl w:val="0"/>
        </w:rPr>
        <w:t xml:space="preserve">Глаголы мыслительной деятельности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believe – верить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deny – отрицать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doubt – сомневаться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expect – полагать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forget – забывать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know – знать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recognize – узнавать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remember – помнить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respect – уважать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suppose – предполагать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think</w:t>
      </w:r>
      <w:r w:rsidDel="00000000" w:rsidR="00000000" w:rsidRPr="00000000">
        <w:rPr>
          <w:b w:val="1"/>
          <w:color w:val="222222"/>
          <w:sz w:val="25"/>
          <w:szCs w:val="25"/>
          <w:rtl w:val="0"/>
        </w:rPr>
        <w:t xml:space="preserve">*</w:t>
      </w:r>
      <w:r w:rsidDel="00000000" w:rsidR="00000000" w:rsidRPr="00000000">
        <w:rPr>
          <w:color w:val="222222"/>
          <w:sz w:val="25"/>
          <w:szCs w:val="25"/>
          <w:rtl w:val="0"/>
        </w:rPr>
        <w:t xml:space="preserve"> – считать,полагать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understand – понимать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64" w:lineRule="auto"/>
        <w:rPr>
          <w:rFonts w:ascii="Georgia" w:cs="Georgia" w:eastAsia="Georgia" w:hAnsi="Georgia"/>
          <w:b w:val="1"/>
          <w:color w:val="283c63"/>
          <w:sz w:val="34"/>
          <w:szCs w:val="34"/>
        </w:rPr>
      </w:pPr>
      <w:bookmarkStart w:colFirst="0" w:colLast="0" w:name="_3zhy9h6xj12j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283c63"/>
          <w:sz w:val="34"/>
          <w:szCs w:val="34"/>
          <w:rtl w:val="0"/>
        </w:rPr>
        <w:t xml:space="preserve">Глаголы ощущения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hear</w:t>
      </w:r>
      <w:r w:rsidDel="00000000" w:rsidR="00000000" w:rsidRPr="00000000">
        <w:rPr>
          <w:b w:val="1"/>
          <w:color w:val="222222"/>
          <w:sz w:val="25"/>
          <w:szCs w:val="25"/>
          <w:rtl w:val="0"/>
        </w:rPr>
        <w:t xml:space="preserve">*</w:t>
      </w:r>
      <w:r w:rsidDel="00000000" w:rsidR="00000000" w:rsidRPr="00000000">
        <w:rPr>
          <w:color w:val="222222"/>
          <w:sz w:val="25"/>
          <w:szCs w:val="25"/>
          <w:rtl w:val="0"/>
        </w:rPr>
        <w:t xml:space="preserve"> – слышать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see</w:t>
      </w:r>
      <w:r w:rsidDel="00000000" w:rsidR="00000000" w:rsidRPr="00000000">
        <w:rPr>
          <w:b w:val="1"/>
          <w:color w:val="222222"/>
          <w:sz w:val="25"/>
          <w:szCs w:val="25"/>
          <w:rtl w:val="0"/>
        </w:rPr>
        <w:t xml:space="preserve">*</w:t>
      </w:r>
      <w:r w:rsidDel="00000000" w:rsidR="00000000" w:rsidRPr="00000000">
        <w:rPr>
          <w:color w:val="222222"/>
          <w:sz w:val="25"/>
          <w:szCs w:val="25"/>
          <w:rtl w:val="0"/>
        </w:rPr>
        <w:t xml:space="preserve"> – видеть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taste</w:t>
      </w:r>
      <w:r w:rsidDel="00000000" w:rsidR="00000000" w:rsidRPr="00000000">
        <w:rPr>
          <w:b w:val="1"/>
          <w:color w:val="222222"/>
          <w:sz w:val="25"/>
          <w:szCs w:val="25"/>
          <w:rtl w:val="0"/>
        </w:rPr>
        <w:t xml:space="preserve">*</w:t>
      </w:r>
      <w:r w:rsidDel="00000000" w:rsidR="00000000" w:rsidRPr="00000000">
        <w:rPr>
          <w:color w:val="222222"/>
          <w:sz w:val="25"/>
          <w:szCs w:val="25"/>
          <w:rtl w:val="0"/>
        </w:rPr>
        <w:t xml:space="preserve"> – иметь вкус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smell</w:t>
      </w:r>
      <w:r w:rsidDel="00000000" w:rsidR="00000000" w:rsidRPr="00000000">
        <w:rPr>
          <w:b w:val="1"/>
          <w:color w:val="222222"/>
          <w:sz w:val="25"/>
          <w:szCs w:val="25"/>
          <w:rtl w:val="0"/>
        </w:rPr>
        <w:t xml:space="preserve">*</w:t>
      </w:r>
      <w:r w:rsidDel="00000000" w:rsidR="00000000" w:rsidRPr="00000000">
        <w:rPr>
          <w:color w:val="222222"/>
          <w:sz w:val="25"/>
          <w:szCs w:val="25"/>
          <w:rtl w:val="0"/>
        </w:rPr>
        <w:t xml:space="preserve"> – пахнуть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feel</w:t>
      </w:r>
      <w:r w:rsidDel="00000000" w:rsidR="00000000" w:rsidRPr="00000000">
        <w:rPr>
          <w:b w:val="1"/>
          <w:color w:val="222222"/>
          <w:sz w:val="25"/>
          <w:szCs w:val="25"/>
          <w:rtl w:val="0"/>
        </w:rPr>
        <w:t xml:space="preserve">*</w:t>
      </w:r>
      <w:r w:rsidDel="00000000" w:rsidR="00000000" w:rsidRPr="00000000">
        <w:rPr>
          <w:color w:val="222222"/>
          <w:sz w:val="25"/>
          <w:szCs w:val="25"/>
          <w:rtl w:val="0"/>
        </w:rPr>
        <w:t xml:space="preserve"> – ощущать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64" w:lineRule="auto"/>
        <w:rPr>
          <w:rFonts w:ascii="Georgia" w:cs="Georgia" w:eastAsia="Georgia" w:hAnsi="Georgia"/>
          <w:b w:val="1"/>
          <w:color w:val="283c63"/>
          <w:sz w:val="34"/>
          <w:szCs w:val="34"/>
        </w:rPr>
      </w:pPr>
      <w:bookmarkStart w:colFirst="0" w:colLast="0" w:name="_i8vt7ydkjz7l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283c63"/>
          <w:sz w:val="34"/>
          <w:szCs w:val="34"/>
          <w:rtl w:val="0"/>
        </w:rPr>
        <w:t xml:space="preserve">Глаголы обладания, отношения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be</w:t>
      </w:r>
      <w:r w:rsidDel="00000000" w:rsidR="00000000" w:rsidRPr="00000000">
        <w:rPr>
          <w:b w:val="1"/>
          <w:color w:val="222222"/>
          <w:sz w:val="25"/>
          <w:szCs w:val="25"/>
          <w:rtl w:val="0"/>
        </w:rPr>
        <w:t xml:space="preserve">*</w:t>
      </w:r>
      <w:r w:rsidDel="00000000" w:rsidR="00000000" w:rsidRPr="00000000">
        <w:rPr>
          <w:color w:val="222222"/>
          <w:sz w:val="25"/>
          <w:szCs w:val="25"/>
          <w:rtl w:val="0"/>
        </w:rPr>
        <w:t xml:space="preserve"> – быть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consist – состоять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belong – принадлежать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contain – содержать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have</w:t>
      </w:r>
      <w:r w:rsidDel="00000000" w:rsidR="00000000" w:rsidRPr="00000000">
        <w:rPr>
          <w:b w:val="1"/>
          <w:color w:val="222222"/>
          <w:sz w:val="25"/>
          <w:szCs w:val="25"/>
          <w:rtl w:val="0"/>
        </w:rPr>
        <w:t xml:space="preserve">*</w:t>
      </w:r>
      <w:r w:rsidDel="00000000" w:rsidR="00000000" w:rsidRPr="00000000">
        <w:rPr>
          <w:color w:val="222222"/>
          <w:sz w:val="25"/>
          <w:szCs w:val="25"/>
          <w:rtl w:val="0"/>
        </w:rPr>
        <w:t xml:space="preserve"> – иметь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include – заключать в себе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possess – обладать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960" w:hanging="360"/>
        <w:rPr>
          <w:sz w:val="25"/>
          <w:szCs w:val="25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to own – владеть</w:t>
      </w:r>
    </w:p>
    <w:p w:rsidR="00000000" w:rsidDel="00000000" w:rsidP="00000000" w:rsidRDefault="00000000" w:rsidRPr="00000000" w14:paraId="0000002B">
      <w:pPr>
        <w:pBdr>
          <w:top w:color="auto" w:space="11" w:sz="0" w:val="none"/>
          <w:left w:color="auto" w:space="15" w:sz="0" w:val="none"/>
          <w:bottom w:color="auto" w:space="11" w:sz="0" w:val="none"/>
          <w:right w:color="auto" w:space="15" w:sz="0" w:val="none"/>
          <w:between w:color="auto" w:space="11" w:sz="0" w:val="none"/>
        </w:pBdr>
        <w:shd w:fill="f1f1f1" w:val="clear"/>
        <w:spacing w:after="380" w:lineRule="auto"/>
        <w:rPr>
          <w:i w:val="1"/>
          <w:color w:val="333333"/>
          <w:sz w:val="25"/>
          <w:szCs w:val="25"/>
        </w:rPr>
      </w:pPr>
      <w:r w:rsidDel="00000000" w:rsidR="00000000" w:rsidRPr="00000000">
        <w:rPr>
          <w:i w:val="1"/>
          <w:color w:val="333333"/>
          <w:sz w:val="25"/>
          <w:szCs w:val="25"/>
          <w:rtl w:val="0"/>
        </w:rPr>
        <w:t xml:space="preserve">Примеры:</w:t>
      </w:r>
    </w:p>
    <w:p w:rsidR="00000000" w:rsidDel="00000000" w:rsidP="00000000" w:rsidRDefault="00000000" w:rsidRPr="00000000" w14:paraId="0000002C">
      <w:pPr>
        <w:pBdr>
          <w:top w:color="auto" w:space="11" w:sz="0" w:val="none"/>
          <w:left w:color="auto" w:space="15" w:sz="0" w:val="none"/>
          <w:bottom w:color="auto" w:space="11" w:sz="0" w:val="none"/>
          <w:right w:color="auto" w:space="15" w:sz="0" w:val="none"/>
          <w:between w:color="auto" w:space="11" w:sz="0" w:val="none"/>
        </w:pBdr>
        <w:shd w:fill="f1f1f1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I </w:t>
      </w: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like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 this color. (</w:t>
      </w:r>
      <w:r w:rsidDel="00000000" w:rsidR="00000000" w:rsidRPr="00000000">
        <w:rPr>
          <w:strike w:val="1"/>
          <w:color w:val="333333"/>
          <w:sz w:val="25"/>
          <w:szCs w:val="25"/>
          <w:rtl w:val="0"/>
        </w:rPr>
        <w:t xml:space="preserve">NOT I liking this color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) – Мне нравится этот цвет.</w:t>
      </w:r>
    </w:p>
    <w:p w:rsidR="00000000" w:rsidDel="00000000" w:rsidP="00000000" w:rsidRDefault="00000000" w:rsidRPr="00000000" w14:paraId="0000002D">
      <w:pPr>
        <w:pBdr>
          <w:top w:color="auto" w:space="11" w:sz="0" w:val="none"/>
          <w:left w:color="auto" w:space="15" w:sz="0" w:val="none"/>
          <w:bottom w:color="auto" w:space="11" w:sz="0" w:val="none"/>
          <w:right w:color="auto" w:space="15" w:sz="0" w:val="none"/>
          <w:between w:color="auto" w:space="11" w:sz="0" w:val="none"/>
        </w:pBdr>
        <w:shd w:fill="f1f1f1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I called her because I </w:t>
      </w: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wanted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 to talk. (</w:t>
      </w:r>
      <w:r w:rsidDel="00000000" w:rsidR="00000000" w:rsidRPr="00000000">
        <w:rPr>
          <w:strike w:val="1"/>
          <w:color w:val="333333"/>
          <w:sz w:val="25"/>
          <w:szCs w:val="25"/>
          <w:rtl w:val="0"/>
        </w:rPr>
        <w:t xml:space="preserve">NOT I called her because I was wanting to talk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) – Я позвал ее, потому что, хотел поговорить.</w:t>
      </w:r>
    </w:p>
    <w:p w:rsidR="00000000" w:rsidDel="00000000" w:rsidP="00000000" w:rsidRDefault="00000000" w:rsidRPr="00000000" w14:paraId="0000002E">
      <w:pPr>
        <w:pBdr>
          <w:top w:color="auto" w:space="11" w:sz="0" w:val="none"/>
          <w:left w:color="auto" w:space="15" w:sz="0" w:val="none"/>
          <w:bottom w:color="auto" w:space="11" w:sz="0" w:val="none"/>
          <w:right w:color="auto" w:space="15" w:sz="0" w:val="none"/>
          <w:between w:color="auto" w:space="11" w:sz="0" w:val="none"/>
        </w:pBdr>
        <w:shd w:fill="f1f1f1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I </w:t>
      </w: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guess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 what you mean. (</w:t>
      </w:r>
      <w:r w:rsidDel="00000000" w:rsidR="00000000" w:rsidRPr="00000000">
        <w:rPr>
          <w:strike w:val="1"/>
          <w:color w:val="333333"/>
          <w:sz w:val="25"/>
          <w:szCs w:val="25"/>
          <w:rtl w:val="0"/>
        </w:rPr>
        <w:t xml:space="preserve">NOT I guessing what you mean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) – Я догадываюсь, что ты имеешь ввиду.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22222"/>
          <w:sz w:val="25"/>
          <w:szCs w:val="25"/>
        </w:rPr>
      </w:pPr>
      <w:r w:rsidDel="00000000" w:rsidR="00000000" w:rsidRPr="00000000">
        <w:rPr>
          <w:b w:val="1"/>
          <w:color w:val="222222"/>
          <w:sz w:val="25"/>
          <w:szCs w:val="25"/>
          <w:rtl w:val="0"/>
        </w:rPr>
        <w:t xml:space="preserve">Внимание!</w:t>
      </w:r>
      <w:r w:rsidDel="00000000" w:rsidR="00000000" w:rsidRPr="00000000">
        <w:rPr>
          <w:color w:val="222222"/>
          <w:sz w:val="25"/>
          <w:szCs w:val="25"/>
          <w:rtl w:val="0"/>
        </w:rPr>
        <w:t xml:space="preserve"> Глаголы отмеченные </w:t>
      </w:r>
      <w:r w:rsidDel="00000000" w:rsidR="00000000" w:rsidRPr="00000000">
        <w:rPr>
          <w:b w:val="1"/>
          <w:color w:val="222222"/>
          <w:sz w:val="25"/>
          <w:szCs w:val="25"/>
          <w:rtl w:val="0"/>
        </w:rPr>
        <w:t xml:space="preserve">*</w:t>
      </w:r>
      <w:r w:rsidDel="00000000" w:rsidR="00000000" w:rsidRPr="00000000">
        <w:rPr>
          <w:color w:val="222222"/>
          <w:sz w:val="25"/>
          <w:szCs w:val="25"/>
          <w:rtl w:val="0"/>
        </w:rPr>
        <w:t xml:space="preserve"> могут употребляться в форме Continuous, но только с изменением значения. Они выражают </w:t>
      </w:r>
      <w:r w:rsidDel="00000000" w:rsidR="00000000" w:rsidRPr="00000000">
        <w:rPr>
          <w:b w:val="1"/>
          <w:color w:val="222222"/>
          <w:sz w:val="25"/>
          <w:szCs w:val="25"/>
          <w:rtl w:val="0"/>
        </w:rPr>
        <w:t xml:space="preserve">не состояние, а действие</w:t>
      </w:r>
      <w:r w:rsidDel="00000000" w:rsidR="00000000" w:rsidRPr="00000000">
        <w:rPr>
          <w:color w:val="222222"/>
          <w:sz w:val="25"/>
          <w:szCs w:val="25"/>
          <w:rtl w:val="0"/>
        </w:rPr>
        <w:t xml:space="preserve">. Сравните следующие примеры глаголов:</w:t>
      </w:r>
    </w:p>
    <w:tbl>
      <w:tblPr>
        <w:tblStyle w:val="Table1"/>
        <w:tblW w:w="9360.0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153.2394366197186"/>
        <w:gridCol w:w="7206.760563380281"/>
        <w:tblGridChange w:id="0">
          <w:tblGrid>
            <w:gridCol w:w="2153.2394366197186"/>
            <w:gridCol w:w="7206.760563380281"/>
          </w:tblGrid>
        </w:tblGridChange>
      </w:tblGrid>
      <w:tr>
        <w:trPr>
          <w:trHeight w:val="106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4f4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20" w:lineRule="auto"/>
              <w:jc w:val="center"/>
              <w:rPr>
                <w:color w:val="222222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222222"/>
                <w:sz w:val="25"/>
                <w:szCs w:val="25"/>
                <w:rtl w:val="0"/>
              </w:rPr>
              <w:t xml:space="preserve">Глаголы употребленные в форме Simple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4f4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20" w:lineRule="auto"/>
              <w:jc w:val="center"/>
              <w:rPr>
                <w:color w:val="222222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222222"/>
                <w:sz w:val="25"/>
                <w:szCs w:val="25"/>
                <w:rtl w:val="0"/>
              </w:rPr>
              <w:t xml:space="preserve">Глаголы употребленные в форме Continuous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20" w:lineRule="auto"/>
              <w:rPr>
                <w:color w:val="222222"/>
                <w:sz w:val="25"/>
                <w:szCs w:val="25"/>
              </w:rPr>
            </w:pPr>
            <w:r w:rsidDel="00000000" w:rsidR="00000000" w:rsidRPr="00000000">
              <w:rPr>
                <w:color w:val="222222"/>
                <w:sz w:val="25"/>
                <w:szCs w:val="25"/>
                <w:rtl w:val="0"/>
              </w:rPr>
              <w:t xml:space="preserve">to think – считать, полагать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20" w:lineRule="auto"/>
              <w:rPr>
                <w:color w:val="222222"/>
                <w:sz w:val="25"/>
                <w:szCs w:val="25"/>
              </w:rPr>
            </w:pPr>
            <w:r w:rsidDel="00000000" w:rsidR="00000000" w:rsidRPr="00000000">
              <w:rPr>
                <w:color w:val="222222"/>
                <w:sz w:val="25"/>
                <w:szCs w:val="25"/>
                <w:rtl w:val="0"/>
              </w:rPr>
              <w:t xml:space="preserve">to think – думать, размышлять</w:t>
            </w:r>
          </w:p>
        </w:tc>
      </w:tr>
      <w:tr>
        <w:trPr>
          <w:trHeight w:val="67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20" w:lineRule="auto"/>
              <w:rPr>
                <w:color w:val="222222"/>
                <w:sz w:val="25"/>
                <w:szCs w:val="25"/>
              </w:rPr>
            </w:pPr>
            <w:r w:rsidDel="00000000" w:rsidR="00000000" w:rsidRPr="00000000">
              <w:rPr>
                <w:color w:val="222222"/>
                <w:sz w:val="25"/>
                <w:szCs w:val="25"/>
                <w:rtl w:val="0"/>
              </w:rPr>
              <w:t xml:space="preserve">to hear – слышать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20" w:lineRule="auto"/>
              <w:rPr>
                <w:color w:val="222222"/>
                <w:sz w:val="25"/>
                <w:szCs w:val="25"/>
              </w:rPr>
            </w:pPr>
            <w:r w:rsidDel="00000000" w:rsidR="00000000" w:rsidRPr="00000000">
              <w:rPr>
                <w:color w:val="222222"/>
                <w:sz w:val="25"/>
                <w:szCs w:val="25"/>
                <w:rtl w:val="0"/>
              </w:rPr>
              <w:t xml:space="preserve">to hear – слушать, выслушивать</w:t>
            </w:r>
          </w:p>
        </w:tc>
      </w:tr>
      <w:tr>
        <w:trPr>
          <w:trHeight w:val="40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20" w:lineRule="auto"/>
              <w:rPr>
                <w:color w:val="222222"/>
                <w:sz w:val="25"/>
                <w:szCs w:val="25"/>
              </w:rPr>
            </w:pPr>
            <w:r w:rsidDel="00000000" w:rsidR="00000000" w:rsidRPr="00000000">
              <w:rPr>
                <w:color w:val="222222"/>
                <w:sz w:val="25"/>
                <w:szCs w:val="25"/>
                <w:rtl w:val="0"/>
              </w:rPr>
              <w:t xml:space="preserve">to see – видеть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20" w:lineRule="auto"/>
              <w:rPr>
                <w:color w:val="222222"/>
                <w:sz w:val="25"/>
                <w:szCs w:val="25"/>
              </w:rPr>
            </w:pPr>
            <w:r w:rsidDel="00000000" w:rsidR="00000000" w:rsidRPr="00000000">
              <w:rPr>
                <w:color w:val="222222"/>
                <w:sz w:val="25"/>
                <w:szCs w:val="25"/>
                <w:rtl w:val="0"/>
              </w:rPr>
              <w:t xml:space="preserve">to see – смотреть, встречаться</w:t>
            </w:r>
          </w:p>
        </w:tc>
      </w:tr>
      <w:tr>
        <w:trPr>
          <w:trHeight w:val="67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20" w:lineRule="auto"/>
              <w:rPr>
                <w:color w:val="222222"/>
                <w:sz w:val="25"/>
                <w:szCs w:val="25"/>
              </w:rPr>
            </w:pPr>
            <w:r w:rsidDel="00000000" w:rsidR="00000000" w:rsidRPr="00000000">
              <w:rPr>
                <w:color w:val="222222"/>
                <w:sz w:val="25"/>
                <w:szCs w:val="25"/>
                <w:rtl w:val="0"/>
              </w:rPr>
              <w:t xml:space="preserve">to taste – иметь вкус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20" w:lineRule="auto"/>
              <w:rPr>
                <w:color w:val="222222"/>
                <w:sz w:val="25"/>
                <w:szCs w:val="25"/>
              </w:rPr>
            </w:pPr>
            <w:r w:rsidDel="00000000" w:rsidR="00000000" w:rsidRPr="00000000">
              <w:rPr>
                <w:color w:val="222222"/>
                <w:sz w:val="25"/>
                <w:szCs w:val="25"/>
                <w:rtl w:val="0"/>
              </w:rPr>
              <w:t xml:space="preserve">to taste – пробовать на вкус</w:t>
            </w:r>
          </w:p>
        </w:tc>
      </w:tr>
      <w:tr>
        <w:trPr>
          <w:trHeight w:val="67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20" w:lineRule="auto"/>
              <w:rPr>
                <w:color w:val="222222"/>
                <w:sz w:val="25"/>
                <w:szCs w:val="25"/>
              </w:rPr>
            </w:pPr>
            <w:r w:rsidDel="00000000" w:rsidR="00000000" w:rsidRPr="00000000">
              <w:rPr>
                <w:color w:val="222222"/>
                <w:sz w:val="25"/>
                <w:szCs w:val="25"/>
                <w:rtl w:val="0"/>
              </w:rPr>
              <w:t xml:space="preserve">to smell – пахнуть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20" w:lineRule="auto"/>
              <w:rPr>
                <w:color w:val="222222"/>
                <w:sz w:val="25"/>
                <w:szCs w:val="25"/>
              </w:rPr>
            </w:pPr>
            <w:r w:rsidDel="00000000" w:rsidR="00000000" w:rsidRPr="00000000">
              <w:rPr>
                <w:color w:val="222222"/>
                <w:sz w:val="25"/>
                <w:szCs w:val="25"/>
                <w:rtl w:val="0"/>
              </w:rPr>
              <w:t xml:space="preserve">to smell – нюхать</w:t>
            </w:r>
          </w:p>
        </w:tc>
      </w:tr>
      <w:tr>
        <w:trPr>
          <w:trHeight w:val="40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20" w:lineRule="auto"/>
              <w:rPr>
                <w:color w:val="222222"/>
                <w:sz w:val="25"/>
                <w:szCs w:val="25"/>
              </w:rPr>
            </w:pPr>
            <w:r w:rsidDel="00000000" w:rsidR="00000000" w:rsidRPr="00000000">
              <w:rPr>
                <w:color w:val="222222"/>
                <w:sz w:val="25"/>
                <w:szCs w:val="25"/>
                <w:rtl w:val="0"/>
              </w:rPr>
              <w:t xml:space="preserve">to feel-ощущать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20" w:lineRule="auto"/>
              <w:rPr>
                <w:color w:val="222222"/>
                <w:sz w:val="25"/>
                <w:szCs w:val="25"/>
              </w:rPr>
            </w:pPr>
            <w:r w:rsidDel="00000000" w:rsidR="00000000" w:rsidRPr="00000000">
              <w:rPr>
                <w:color w:val="222222"/>
                <w:sz w:val="25"/>
                <w:szCs w:val="25"/>
                <w:rtl w:val="0"/>
              </w:rPr>
              <w:t xml:space="preserve">to feel – трогать, щупать</w:t>
            </w:r>
          </w:p>
        </w:tc>
      </w:tr>
      <w:tr>
        <w:trPr>
          <w:trHeight w:val="94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20" w:lineRule="auto"/>
              <w:rPr>
                <w:color w:val="222222"/>
                <w:sz w:val="25"/>
                <w:szCs w:val="25"/>
              </w:rPr>
            </w:pPr>
            <w:r w:rsidDel="00000000" w:rsidR="00000000" w:rsidRPr="00000000">
              <w:rPr>
                <w:color w:val="222222"/>
                <w:sz w:val="25"/>
                <w:szCs w:val="25"/>
                <w:rtl w:val="0"/>
              </w:rPr>
              <w:t xml:space="preserve">to be – быть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20" w:lineRule="auto"/>
              <w:rPr>
                <w:color w:val="222222"/>
                <w:sz w:val="25"/>
                <w:szCs w:val="25"/>
              </w:rPr>
            </w:pPr>
            <w:r w:rsidDel="00000000" w:rsidR="00000000" w:rsidRPr="00000000">
              <w:rPr>
                <w:color w:val="222222"/>
                <w:sz w:val="25"/>
                <w:szCs w:val="25"/>
                <w:rtl w:val="0"/>
              </w:rPr>
              <w:t xml:space="preserve">to be – (употребляется в Continuous с существительными и прилагательными, показывая временное действие, которое происходит в данный момент)</w:t>
            </w:r>
          </w:p>
        </w:tc>
      </w:tr>
      <w:tr>
        <w:trPr>
          <w:trHeight w:val="202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20" w:lineRule="auto"/>
              <w:rPr>
                <w:color w:val="222222"/>
                <w:sz w:val="25"/>
                <w:szCs w:val="25"/>
              </w:rPr>
            </w:pPr>
            <w:r w:rsidDel="00000000" w:rsidR="00000000" w:rsidRPr="00000000">
              <w:rPr>
                <w:color w:val="222222"/>
                <w:sz w:val="25"/>
                <w:szCs w:val="25"/>
                <w:rtl w:val="0"/>
              </w:rPr>
              <w:t xml:space="preserve">to have – иметь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20" w:lineRule="auto"/>
              <w:rPr>
                <w:color w:val="222222"/>
                <w:sz w:val="25"/>
                <w:szCs w:val="25"/>
              </w:rPr>
            </w:pPr>
            <w:r w:rsidDel="00000000" w:rsidR="00000000" w:rsidRPr="00000000">
              <w:rPr>
                <w:color w:val="222222"/>
                <w:sz w:val="25"/>
                <w:szCs w:val="25"/>
                <w:rtl w:val="0"/>
              </w:rPr>
              <w:t xml:space="preserve">to have – употребляется в Continuous с некоторыми существительными и образует одно действие:</w:t>
            </w:r>
          </w:p>
          <w:p w:rsidR="00000000" w:rsidDel="00000000" w:rsidP="00000000" w:rsidRDefault="00000000" w:rsidRPr="00000000" w14:paraId="00000042">
            <w:pPr>
              <w:spacing w:after="220" w:lineRule="auto"/>
              <w:rPr>
                <w:color w:val="222222"/>
                <w:sz w:val="25"/>
                <w:szCs w:val="25"/>
              </w:rPr>
            </w:pPr>
            <w:r w:rsidDel="00000000" w:rsidR="00000000" w:rsidRPr="00000000">
              <w:rPr>
                <w:color w:val="222222"/>
                <w:sz w:val="25"/>
                <w:szCs w:val="25"/>
                <w:rtl w:val="0"/>
              </w:rPr>
              <w:t xml:space="preserve">to have a shower/bath – принимать душ/ванну</w:t>
            </w:r>
          </w:p>
          <w:p w:rsidR="00000000" w:rsidDel="00000000" w:rsidP="00000000" w:rsidRDefault="00000000" w:rsidRPr="00000000" w14:paraId="00000043">
            <w:pPr>
              <w:spacing w:after="220" w:lineRule="auto"/>
              <w:rPr>
                <w:color w:val="222222"/>
                <w:sz w:val="25"/>
                <w:szCs w:val="25"/>
              </w:rPr>
            </w:pPr>
            <w:r w:rsidDel="00000000" w:rsidR="00000000" w:rsidRPr="00000000">
              <w:rPr>
                <w:color w:val="222222"/>
                <w:sz w:val="25"/>
                <w:szCs w:val="25"/>
                <w:rtl w:val="0"/>
              </w:rPr>
              <w:t xml:space="preserve">to have a rest – отдыхать</w:t>
            </w:r>
          </w:p>
          <w:p w:rsidR="00000000" w:rsidDel="00000000" w:rsidP="00000000" w:rsidRDefault="00000000" w:rsidRPr="00000000" w14:paraId="00000044">
            <w:pPr>
              <w:spacing w:after="220" w:lineRule="auto"/>
              <w:rPr>
                <w:color w:val="222222"/>
                <w:sz w:val="25"/>
                <w:szCs w:val="25"/>
              </w:rPr>
            </w:pPr>
            <w:r w:rsidDel="00000000" w:rsidR="00000000" w:rsidRPr="00000000">
              <w:rPr>
                <w:color w:val="222222"/>
                <w:sz w:val="25"/>
                <w:szCs w:val="25"/>
                <w:rtl w:val="0"/>
              </w:rPr>
              <w:t xml:space="preserve">to have fun – веселиться</w:t>
            </w:r>
          </w:p>
          <w:p w:rsidR="00000000" w:rsidDel="00000000" w:rsidP="00000000" w:rsidRDefault="00000000" w:rsidRPr="00000000" w14:paraId="00000045">
            <w:pPr>
              <w:spacing w:after="220" w:lineRule="auto"/>
              <w:rPr>
                <w:color w:val="222222"/>
                <w:sz w:val="25"/>
                <w:szCs w:val="25"/>
              </w:rPr>
            </w:pPr>
            <w:r w:rsidDel="00000000" w:rsidR="00000000" w:rsidRPr="00000000">
              <w:rPr>
                <w:color w:val="222222"/>
                <w:sz w:val="25"/>
                <w:szCs w:val="25"/>
                <w:rtl w:val="0"/>
              </w:rPr>
              <w:t xml:space="preserve">to have breakfast/lunch/dinner/supper – завтракать/обедать/ужинать</w:t>
            </w:r>
          </w:p>
        </w:tc>
      </w:tr>
    </w:tbl>
    <w:p w:rsidR="00000000" w:rsidDel="00000000" w:rsidP="00000000" w:rsidRDefault="00000000" w:rsidRPr="00000000" w14:paraId="00000046">
      <w:pPr>
        <w:pBdr>
          <w:top w:color="auto" w:space="11" w:sz="0" w:val="none"/>
          <w:left w:color="auto" w:space="15" w:sz="0" w:val="none"/>
          <w:bottom w:color="auto" w:space="11" w:sz="0" w:val="none"/>
          <w:right w:color="auto" w:space="15" w:sz="0" w:val="none"/>
          <w:between w:color="auto" w:space="11" w:sz="0" w:val="none"/>
        </w:pBdr>
        <w:shd w:fill="f1f1f1" w:val="clear"/>
        <w:spacing w:after="380" w:lineRule="auto"/>
        <w:rPr>
          <w:i w:val="1"/>
          <w:color w:val="333333"/>
          <w:sz w:val="25"/>
          <w:szCs w:val="25"/>
        </w:rPr>
      </w:pPr>
      <w:r w:rsidDel="00000000" w:rsidR="00000000" w:rsidRPr="00000000">
        <w:rPr>
          <w:i w:val="1"/>
          <w:color w:val="333333"/>
          <w:sz w:val="25"/>
          <w:szCs w:val="25"/>
          <w:rtl w:val="0"/>
        </w:rPr>
        <w:t xml:space="preserve">Примеры:</w:t>
      </w:r>
    </w:p>
    <w:p w:rsidR="00000000" w:rsidDel="00000000" w:rsidP="00000000" w:rsidRDefault="00000000" w:rsidRPr="00000000" w14:paraId="00000047">
      <w:pPr>
        <w:pBdr>
          <w:top w:color="auto" w:space="11" w:sz="0" w:val="none"/>
          <w:left w:color="auto" w:space="15" w:sz="0" w:val="none"/>
          <w:bottom w:color="auto" w:space="11" w:sz="0" w:val="none"/>
          <w:right w:color="auto" w:space="15" w:sz="0" w:val="none"/>
          <w:between w:color="auto" w:space="11" w:sz="0" w:val="none"/>
        </w:pBdr>
        <w:shd w:fill="f1f1f1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I </w:t>
      </w: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think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 he is a good person. – Я думаю, что он хороший человек (мое мнение).</w:t>
      </w:r>
    </w:p>
    <w:p w:rsidR="00000000" w:rsidDel="00000000" w:rsidP="00000000" w:rsidRDefault="00000000" w:rsidRPr="00000000" w14:paraId="00000048">
      <w:pPr>
        <w:pBdr>
          <w:top w:color="auto" w:space="11" w:sz="0" w:val="none"/>
          <w:left w:color="auto" w:space="15" w:sz="0" w:val="none"/>
          <w:bottom w:color="auto" w:space="11" w:sz="0" w:val="none"/>
          <w:right w:color="auto" w:space="15" w:sz="0" w:val="none"/>
          <w:between w:color="auto" w:space="11" w:sz="0" w:val="none"/>
        </w:pBdr>
        <w:shd w:fill="f1f1f1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I </w:t>
      </w: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am thinking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 about my next exam all the time. – Я думаю о своем следующем экзамене все время (мыслительная деятельность).</w:t>
      </w:r>
    </w:p>
    <w:p w:rsidR="00000000" w:rsidDel="00000000" w:rsidP="00000000" w:rsidRDefault="00000000" w:rsidRPr="00000000" w14:paraId="00000049">
      <w:pPr>
        <w:pBdr>
          <w:top w:color="auto" w:space="11" w:sz="0" w:val="none"/>
          <w:left w:color="auto" w:space="15" w:sz="0" w:val="none"/>
          <w:bottom w:color="auto" w:space="11" w:sz="0" w:val="none"/>
          <w:right w:color="auto" w:space="15" w:sz="0" w:val="none"/>
          <w:between w:color="auto" w:space="11" w:sz="0" w:val="none"/>
        </w:pBdr>
        <w:shd w:fill="f1f1f1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I </w:t>
      </w: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have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 an expensive car. – У меня (есть) дорогая машина.</w:t>
      </w:r>
    </w:p>
    <w:p w:rsidR="00000000" w:rsidDel="00000000" w:rsidP="00000000" w:rsidRDefault="00000000" w:rsidRPr="00000000" w14:paraId="0000004A">
      <w:pPr>
        <w:pBdr>
          <w:top w:color="auto" w:space="11" w:sz="0" w:val="none"/>
          <w:left w:color="auto" w:space="15" w:sz="0" w:val="none"/>
          <w:bottom w:color="auto" w:space="11" w:sz="0" w:val="none"/>
          <w:right w:color="auto" w:space="15" w:sz="0" w:val="none"/>
          <w:between w:color="auto" w:space="11" w:sz="0" w:val="none"/>
        </w:pBdr>
        <w:shd w:fill="f1f1f1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I </w:t>
      </w: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am having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 a rest just now. – Я сейчас отдыхаю.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