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903C" w14:textId="77777777" w:rsidR="00CA16C6" w:rsidRPr="00CA16C6" w:rsidRDefault="00CA16C6" w:rsidP="00CA16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A16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 Future With Mobility Hubs in Pittsburgh</w:t>
      </w:r>
    </w:p>
    <w:p w14:paraId="5E6F8B45" w14:textId="26852DA0" w:rsidR="00CA16C6" w:rsidRDefault="00CA16C6">
      <w:r>
        <w:t>Saul Bezner and Michael Rodriguez</w:t>
      </w:r>
    </w:p>
    <w:p w14:paraId="53281A05" w14:textId="49D3A05D" w:rsidR="006123C9" w:rsidRDefault="00CA16C6">
      <w:hyperlink r:id="rId4" w:history="1">
        <w:r w:rsidRPr="00596C60">
          <w:rPr>
            <w:rStyle w:val="Hyperlink"/>
          </w:rPr>
          <w:t>https://arcg.is/1bGyuO0</w:t>
        </w:r>
      </w:hyperlink>
    </w:p>
    <w:p w14:paraId="2A85E63B" w14:textId="77777777" w:rsidR="006D6F7A" w:rsidRDefault="006D6F7A"/>
    <w:sectPr w:rsidR="006D6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7A"/>
    <w:rsid w:val="006123C9"/>
    <w:rsid w:val="006D6F7A"/>
    <w:rsid w:val="00A365C6"/>
    <w:rsid w:val="00AE2F30"/>
    <w:rsid w:val="00CA16C6"/>
    <w:rsid w:val="00E0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BCE6"/>
  <w15:chartTrackingRefBased/>
  <w15:docId w15:val="{18AFBDE3-0BF2-4611-86E6-A379FEBA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1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F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F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16C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g.is/1bGyuO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Rodriguez</dc:creator>
  <cp:keywords/>
  <dc:description/>
  <cp:lastModifiedBy>Michael Rodriguez</cp:lastModifiedBy>
  <cp:revision>2</cp:revision>
  <dcterms:created xsi:type="dcterms:W3CDTF">2023-12-11T04:25:00Z</dcterms:created>
  <dcterms:modified xsi:type="dcterms:W3CDTF">2023-12-11T04:27:00Z</dcterms:modified>
</cp:coreProperties>
</file>