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CONSTRUCCIÓN</w:t>
      </w:r>
      <w:r w:rsidDel="00000000" w:rsidR="00000000" w:rsidRPr="00000000">
        <w:rPr>
          <w:rtl w:val="0"/>
        </w:rPr>
        <w:t xml:space="preserve"> DEL PROYECTO</w:t>
      </w:r>
    </w:p>
    <w:p w:rsidR="00000000" w:rsidDel="00000000" w:rsidP="00000000" w:rsidRDefault="00000000" w:rsidRPr="00000000">
      <w:pPr>
        <w:contextualSpacing w:val="0"/>
        <w:jc w:val="both"/>
      </w:pPr>
      <w:r w:rsidDel="00000000" w:rsidR="00000000" w:rsidRPr="00000000">
        <w:rPr>
          <w:rtl w:val="0"/>
        </w:rPr>
        <w:t xml:space="preserve">Definición del problema:</w:t>
      </w:r>
    </w:p>
    <w:p w:rsidR="00000000" w:rsidDel="00000000" w:rsidP="00000000" w:rsidRDefault="00000000" w:rsidRPr="00000000">
      <w:pPr>
        <w:contextualSpacing w:val="0"/>
        <w:jc w:val="both"/>
      </w:pPr>
      <w:r w:rsidDel="00000000" w:rsidR="00000000" w:rsidRPr="00000000">
        <w:rPr>
          <w:rtl w:val="0"/>
        </w:rPr>
        <w:t xml:space="preserve">La empresa PGA CONSULTORES EMPRESARIALES actualmente presenta problemas en el servicio de auditoría contable de sus clientes, ya que los procesos de auditoría son realizados de forma manual lo que genera inconsistencias en el proceso y la no confiabilidad de la información</w:t>
      </w:r>
    </w:p>
    <w:p w:rsidR="00000000" w:rsidDel="00000000" w:rsidP="00000000" w:rsidRDefault="00000000" w:rsidRPr="00000000">
      <w:pPr>
        <w:contextualSpacing w:val="0"/>
        <w:jc w:val="both"/>
      </w:pPr>
      <w:r w:rsidDel="00000000" w:rsidR="00000000" w:rsidRPr="00000000">
        <w:rPr>
          <w:rtl w:val="0"/>
        </w:rPr>
        <w:t xml:space="preserve">Problema</w:t>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Algunos reportes son realizador en Excel, lo que genera que los analistas puedan modificar las formulas y variar el resultado del cálculo.</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Las marcas de auditoria de los papeles de trabajo no son relacionadas de forma correcta.</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No existe un lugar de almacenamiento de los papeles de trabajo y los reportes de auditoria.</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Como el proceso se realiza de forma manual, no se puede evaluar el comportamiento del riesgo de un año a otro.</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No existe un estándar de las matrices de riesgo en la etapa de planeación, ya que estas son realizadas de forma manual por cada analista. </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Es difícil diagramar los riesgos evaluados.</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No existe una base de datos donde se almacena los resultados de auditorías de los clientes.</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Asignar los analistas indicados a cada cliente es un proceso que no es documentado.</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Administrar las etapas del proceso de auditoría es un proceso que consume mucho tiempo.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Requerimientos Funcionales.</w:t>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Proveer un sistema web donde se pueda gestionar todas las etapas del proceso de auditoría contable.</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permitir al Auditor General la asignación de clientes a los analistas de auditoria de acuerdo con sus competencias.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permitir cargar masivamente los datos contables de los clientes para iniciar el proceso de auditoría.</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permitir gestionar las 4 etapas del proceso de auditoria (Planeación, Evaluación, Recopilación y Análisis de resultados)</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Calibri" w:cs="Calibri" w:eastAsia="Calibri" w:hAnsi="Calibri"/>
          <w:b w:val="0"/>
          <w:sz w:val="22"/>
          <w:szCs w:val="22"/>
          <w:rtl w:val="0"/>
        </w:rPr>
        <w:t xml:space="preserve">PLANEACION</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permitir cargar documentos en formatos PDF o JPG correspondientes a los papeles de trabajo, también debe permitir realizar marcas de auditoria en dichos documentos y enlazar estas marcas (convenciones) en las etapas del proceso.</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generar la matriz de riesgos</w:t>
      </w:r>
      <w:r w:rsidDel="00000000" w:rsidR="00000000" w:rsidRPr="00000000">
        <w:rPr>
          <w:rtl w:val="0"/>
        </w:rPr>
        <w:t xml:space="preserve"> (riesgo inherente, riesgo de control y riesgo de detección).</w:t>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realizar graficas de calor del mapa de riesgos.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elaborar el documento de planeación, este debe permitir diligenciar información y adjuntar los documentos soportes. Existen estándares para cada sector económico.</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permitir establecer la materialidad cuantitativa y cualitativa.</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Manejar un diagrama o cronograma de entregas de informes para los clientes.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permitir gestionar la revisión analítica preliminar correspondiente a la variación por valor y porcentaje a nivel de cuenta.</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t xml:space="preserve">EVALUACIÓN</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Seleccionar los riesgos con la puntuación más alta de la matriz de riesgos para poder ser evaluados.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permitir que el usuario elija uno de los dos procesos de evaluación del control de riesgo (Proceso o cuestionario)</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Para la evaluación del control de riesgo por Proceso, se debe permitir realizar el levantamiento del proceso paso a paso (proceso, actividades y controles), graficando un diagrama de flujo (decisiones, procesos) y permitiendo al usuario marcar los controles, los cuales deben alimentar una matriz de controles.</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Para la evaluación del control de riesgo por cuestionario, se debe permitir obtener los datos del punto anterior.</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determinar el tamaño de la muestra, el procedimiento y el resultado del control. </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t xml:space="preserve">RECOPILACIÓN</w:t>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permitir establecer el programa de auditoria, estos varían de acuerdo al sector económico o la necesidad de la auditoría contable.</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permitir diseñar modelos de papeles de trabajo.</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permitir recopilar la evidencia sustantiva.</w:t>
      </w:r>
      <w:r w:rsidDel="00000000" w:rsidR="00000000" w:rsidRPr="00000000">
        <w:rPr>
          <w:rtl w:val="0"/>
        </w:rPr>
      </w:r>
    </w:p>
    <w:p w:rsidR="00000000" w:rsidDel="00000000" w:rsidP="00000000" w:rsidRDefault="00000000" w:rsidRPr="00000000">
      <w:pPr>
        <w:ind w:left="708" w:firstLine="0"/>
        <w:contextualSpacing w:val="0"/>
        <w:jc w:val="both"/>
      </w:pPr>
      <w:r w:rsidDel="00000000" w:rsidR="00000000" w:rsidRPr="00000000">
        <w:rPr>
          <w:rtl w:val="0"/>
        </w:rPr>
        <w:t xml:space="preserve">ANALISIS DE RESULTADOS E INFORME</w:t>
      </w:r>
    </w:p>
    <w:p w:rsidR="00000000" w:rsidDel="00000000" w:rsidP="00000000" w:rsidRDefault="00000000" w:rsidRPr="00000000">
      <w:pPr>
        <w:numPr>
          <w:ilvl w:val="0"/>
          <w:numId w:val="3"/>
        </w:numPr>
        <w:spacing w:after="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generar los resultados de auditoria y habilitar acceso a la aplicación web para que el cliente pueda consultar dicha información.</w:t>
      </w: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jc w:val="both"/>
        <w:rPr/>
      </w:pPr>
      <w:r w:rsidDel="00000000" w:rsidR="00000000" w:rsidRPr="00000000">
        <w:rPr>
          <w:rFonts w:ascii="Calibri" w:cs="Calibri" w:eastAsia="Calibri" w:hAnsi="Calibri"/>
          <w:b w:val="0"/>
          <w:sz w:val="22"/>
          <w:szCs w:val="22"/>
          <w:rtl w:val="0"/>
        </w:rPr>
        <w:t xml:space="preserve">El sistema debe generar el informe de revisión analítica final.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Requerimientos No Funcionales.</w:t>
      </w:r>
    </w:p>
    <w:p w:rsidR="00000000" w:rsidDel="00000000" w:rsidP="00000000" w:rsidRDefault="00000000" w:rsidRPr="00000000">
      <w:pPr>
        <w:numPr>
          <w:ilvl w:val="0"/>
          <w:numId w:val="1"/>
        </w:numPr>
        <w:spacing w:after="0" w:before="0" w:line="259" w:lineRule="auto"/>
        <w:ind w:left="825" w:hanging="360"/>
        <w:contextualSpacing w:val="1"/>
        <w:jc w:val="both"/>
        <w:rPr/>
      </w:pPr>
      <w:r w:rsidDel="00000000" w:rsidR="00000000" w:rsidRPr="00000000">
        <w:rPr>
          <w:rFonts w:ascii="Calibri" w:cs="Calibri" w:eastAsia="Calibri" w:hAnsi="Calibri"/>
          <w:b w:val="0"/>
          <w:sz w:val="22"/>
          <w:szCs w:val="22"/>
          <w:rtl w:val="0"/>
        </w:rPr>
        <w:t xml:space="preserve">El sistema debe ser seguro.</w:t>
      </w:r>
      <w:r w:rsidDel="00000000" w:rsidR="00000000" w:rsidRPr="00000000">
        <w:rPr>
          <w:rtl w:val="0"/>
        </w:rPr>
      </w:r>
    </w:p>
    <w:p w:rsidR="00000000" w:rsidDel="00000000" w:rsidP="00000000" w:rsidRDefault="00000000" w:rsidRPr="00000000">
      <w:pPr>
        <w:numPr>
          <w:ilvl w:val="0"/>
          <w:numId w:val="1"/>
        </w:numPr>
        <w:spacing w:after="0" w:before="0" w:line="259" w:lineRule="auto"/>
        <w:ind w:left="825" w:hanging="360"/>
        <w:contextualSpacing w:val="1"/>
        <w:jc w:val="both"/>
        <w:rPr/>
      </w:pPr>
      <w:r w:rsidDel="00000000" w:rsidR="00000000" w:rsidRPr="00000000">
        <w:rPr>
          <w:rFonts w:ascii="Calibri" w:cs="Calibri" w:eastAsia="Calibri" w:hAnsi="Calibri"/>
          <w:b w:val="0"/>
          <w:sz w:val="22"/>
          <w:szCs w:val="22"/>
          <w:rtl w:val="0"/>
        </w:rPr>
        <w:t xml:space="preserve">El sistema debe ser fácil de usar.</w:t>
      </w:r>
      <w:r w:rsidDel="00000000" w:rsidR="00000000" w:rsidRPr="00000000">
        <w:rPr>
          <w:rtl w:val="0"/>
        </w:rPr>
      </w:r>
    </w:p>
    <w:p w:rsidR="00000000" w:rsidDel="00000000" w:rsidP="00000000" w:rsidRDefault="00000000" w:rsidRPr="00000000">
      <w:pPr>
        <w:numPr>
          <w:ilvl w:val="0"/>
          <w:numId w:val="1"/>
        </w:numPr>
        <w:spacing w:after="0" w:before="0" w:line="259" w:lineRule="auto"/>
        <w:ind w:left="825" w:hanging="360"/>
        <w:contextualSpacing w:val="1"/>
        <w:jc w:val="both"/>
        <w:rPr/>
      </w:pPr>
      <w:r w:rsidDel="00000000" w:rsidR="00000000" w:rsidRPr="00000000">
        <w:rPr>
          <w:rFonts w:ascii="Calibri" w:cs="Calibri" w:eastAsia="Calibri" w:hAnsi="Calibri"/>
          <w:b w:val="0"/>
          <w:sz w:val="22"/>
          <w:szCs w:val="22"/>
          <w:rtl w:val="0"/>
        </w:rPr>
        <w:t xml:space="preserve">El sistema debe garantizar la confiabilidad de la información.</w:t>
      </w:r>
      <w:r w:rsidDel="00000000" w:rsidR="00000000" w:rsidRPr="00000000">
        <w:rPr>
          <w:rtl w:val="0"/>
        </w:rPr>
      </w:r>
    </w:p>
    <w:p w:rsidR="00000000" w:rsidDel="00000000" w:rsidP="00000000" w:rsidRDefault="00000000" w:rsidRPr="00000000">
      <w:pPr>
        <w:numPr>
          <w:ilvl w:val="0"/>
          <w:numId w:val="1"/>
        </w:numPr>
        <w:spacing w:after="160" w:before="0" w:line="259" w:lineRule="auto"/>
        <w:ind w:left="825" w:hanging="360"/>
        <w:contextualSpacing w:val="1"/>
        <w:jc w:val="both"/>
        <w:rPr/>
      </w:pPr>
      <w:bookmarkStart w:colFirst="0" w:colLast="0" w:name="h.gjdgxs" w:id="0"/>
      <w:bookmarkEnd w:id="0"/>
      <w:r w:rsidDel="00000000" w:rsidR="00000000" w:rsidRPr="00000000">
        <w:rPr>
          <w:rFonts w:ascii="Calibri" w:cs="Calibri" w:eastAsia="Calibri" w:hAnsi="Calibri"/>
          <w:b w:val="0"/>
          <w:sz w:val="22"/>
          <w:szCs w:val="22"/>
          <w:rtl w:val="0"/>
        </w:rPr>
        <w:t xml:space="preserve">El sistema debe ser 100% funcional en google Chrome.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825" w:firstLine="465"/>
      </w:pPr>
      <w:rPr/>
    </w:lvl>
    <w:lvl w:ilvl="1">
      <w:start w:val="1"/>
      <w:numFmt w:val="lowerLetter"/>
      <w:lvlText w:val="%2."/>
      <w:lvlJc w:val="left"/>
      <w:pPr>
        <w:ind w:left="1545" w:firstLine="1185"/>
      </w:pPr>
      <w:rPr/>
    </w:lvl>
    <w:lvl w:ilvl="2">
      <w:start w:val="1"/>
      <w:numFmt w:val="lowerRoman"/>
      <w:lvlText w:val="%3."/>
      <w:lvlJc w:val="right"/>
      <w:pPr>
        <w:ind w:left="2265" w:firstLine="2085"/>
      </w:pPr>
      <w:rPr/>
    </w:lvl>
    <w:lvl w:ilvl="3">
      <w:start w:val="1"/>
      <w:numFmt w:val="decimal"/>
      <w:lvlText w:val="%4."/>
      <w:lvlJc w:val="left"/>
      <w:pPr>
        <w:ind w:left="2985" w:firstLine="2625"/>
      </w:pPr>
      <w:rPr/>
    </w:lvl>
    <w:lvl w:ilvl="4">
      <w:start w:val="1"/>
      <w:numFmt w:val="lowerLetter"/>
      <w:lvlText w:val="%5."/>
      <w:lvlJc w:val="left"/>
      <w:pPr>
        <w:ind w:left="3705" w:firstLine="3345"/>
      </w:pPr>
      <w:rPr/>
    </w:lvl>
    <w:lvl w:ilvl="5">
      <w:start w:val="1"/>
      <w:numFmt w:val="lowerRoman"/>
      <w:lvlText w:val="%6."/>
      <w:lvlJc w:val="right"/>
      <w:pPr>
        <w:ind w:left="4425" w:firstLine="4245"/>
      </w:pPr>
      <w:rPr/>
    </w:lvl>
    <w:lvl w:ilvl="6">
      <w:start w:val="1"/>
      <w:numFmt w:val="decimal"/>
      <w:lvlText w:val="%7."/>
      <w:lvlJc w:val="left"/>
      <w:pPr>
        <w:ind w:left="5145" w:firstLine="4785"/>
      </w:pPr>
      <w:rPr/>
    </w:lvl>
    <w:lvl w:ilvl="7">
      <w:start w:val="1"/>
      <w:numFmt w:val="lowerLetter"/>
      <w:lvlText w:val="%8."/>
      <w:lvlJc w:val="left"/>
      <w:pPr>
        <w:ind w:left="5865" w:firstLine="5505"/>
      </w:pPr>
      <w:rPr/>
    </w:lvl>
    <w:lvl w:ilvl="8">
      <w:start w:val="1"/>
      <w:numFmt w:val="lowerRoman"/>
      <w:lvlText w:val="%9."/>
      <w:lvlJc w:val="right"/>
      <w:pPr>
        <w:ind w:left="6585" w:firstLine="6405"/>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