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GSOT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1"/>
      <w:r w:rsidDel="00000000" w:rsidR="00000000" w:rsidRPr="00000000">
        <w:rPr>
          <w:rtl w:val="0"/>
        </w:rPr>
        <w:t xml:space="preserve">KPIs - LTV, Churn, Lapsed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Calculations:- Customer Lifetime Value over time ACROSS CUSTOMER SEGS, Churn Rate, ROI, Conversion rate, lapsed percentage,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LIFETIME Value  = 1 / CHURN RATE * Average revenue per customer  </w:t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CHURN RATE = CHURN CUSTOMERS / CUSTOMERS ARE BEGINNING OF PERIOD</w:t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CHURN CUSTOMERS = CUSTOMERS AT BEGINNING OF PERIOD - CUSTOMERS AT END OF PERIOD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TOTAL CUSTOMERS - LAPSED CUSTOMERS AT 2022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Count of customers total 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 of customers total  2022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CONVERSION RATE - Number of purchases / number of interactions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commentRangeStart w:id="2"/>
      <w:r w:rsidDel="00000000" w:rsidR="00000000" w:rsidRPr="00000000">
        <w:rPr>
          <w:rtl w:val="0"/>
        </w:rPr>
        <w:t xml:space="preserve">LAPSED PERCENTAGE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- number of interactions (from lapsed users) /number of lapsed users - overall visits from lapsed customers, site activity including guests over 3 years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Define and calculate (avg repeat) purchases for the below:- users table + extra column for below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CASE STATEMENT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</w:pPr>
      <w:commentRangeStart w:id="3"/>
      <w:r w:rsidDel="00000000" w:rsidR="00000000" w:rsidRPr="00000000">
        <w:rPr>
          <w:highlight w:val="green"/>
          <w:rtl w:val="0"/>
        </w:rPr>
        <w:t xml:space="preserve">new customer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- last 3 or 6 months of 2022  - CASE WHEN FIRST PURCH DATE BETWEEN  SEPT &amp; DEC 2022 - MAX DATE AND MAX DATE LESS 3 MONTHS???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</w:pPr>
      <w:commentRangeStart w:id="4"/>
      <w:r w:rsidDel="00000000" w:rsidR="00000000" w:rsidRPr="00000000">
        <w:rPr>
          <w:highlight w:val="cyan"/>
          <w:rtl w:val="0"/>
        </w:rPr>
        <w:t xml:space="preserve">returning customer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- within 6 months of previous purchase - CASE WHEN FIRST PURCH LESS MAX DATE - 6 ???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</w:pPr>
      <w:commentRangeStart w:id="5"/>
      <w:r w:rsidDel="00000000" w:rsidR="00000000" w:rsidRPr="00000000">
        <w:rPr>
          <w:shd w:fill="ead1dc" w:val="clear"/>
          <w:rtl w:val="0"/>
        </w:rPr>
        <w:t xml:space="preserve">lapsed customer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- ordered &gt;6 months of previous purchase &amp; not ordered since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</w:pPr>
      <w:commentRangeStart w:id="6"/>
      <w:r w:rsidDel="00000000" w:rsidR="00000000" w:rsidRPr="00000000">
        <w:rPr>
          <w:shd w:fill="b4a7d6" w:val="clear"/>
          <w:rtl w:val="0"/>
        </w:rPr>
        <w:t xml:space="preserve">re-activated customer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- after 6 months of previous purchase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Nazmie’s code notes for above:-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user_crm_id, (latest_purchase_date - first_purchase_date) / 180 AS duration, transaction_count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WHEN duration &gt; 6 months AND transaction_count = 1 THEN lapsed,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duration &gt; 6 months AND transaction_count = 2 THEN reactivated,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duration &lt; 6 months AND transaction_count &gt; 2 THEN returning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WHEN duration = 0 AND latest_purchase_date BETWEEN ‘2022-09-30’ AND ‘2022-12-31’ AND transaction_count = 1 THEN new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 END AS …?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prism users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JOIN prism transactions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users.user_crm_id = transactions.user_crm_id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Returning = ordered &gt; 1 in last 6 months</w:t>
      </w:r>
    </w:p>
    <w:p w:rsidR="00000000" w:rsidDel="00000000" w:rsidP="00000000" w:rsidRDefault="00000000" w:rsidRPr="00000000" w14:paraId="0000002E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Lapsed = not ordered in last 6 months</w:t>
      </w:r>
    </w:p>
    <w:p w:rsidR="00000000" w:rsidDel="00000000" w:rsidP="00000000" w:rsidRDefault="00000000" w:rsidRPr="00000000" w14:paraId="0000002F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New = has only ordered in last 6 months, no record of previous orders</w:t>
      </w:r>
    </w:p>
    <w:p w:rsidR="00000000" w:rsidDel="00000000" w:rsidP="00000000" w:rsidRDefault="00000000" w:rsidRPr="00000000" w14:paraId="00000030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Reactivated = more than 6 months between orders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user_crm_id, latest_purchase_date, first_purchase_date, transaction_count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CASE WHEN latest_purchase_date &gt;= ‘2022-07-01’  AND first_purchase_date &lt; ‘2022-07-01’ THEN returning,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latest_purchase_date &lt; ‘2022-07-01’ THEN lapsed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first_purchase_date &gt;= ‘2022-07-01’ THEN new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WHEN (latest_purchase_date - first_purchase_date) &gt; 180 AND transaction_count =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THEN reactivated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ELSE END AS …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prism users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JOIN prism transactions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users.user_crm_id = transactions.user_crm_id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Days between purchases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Lapsed cust - latest purch date &lt; X days, no hard code for date periods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Concerns:- duplicate fields - user_crm_id (but multiple transaction_count) , first_purchase_date. Unique - latest_purchase_date - SO USE DISTINCT OR GROUP BY ??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ASSUMPTION - customer segments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New customer within last 90 days of dataset 30th Sept - 31st Dec ‘22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Lapsed customers visiting site - session id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Looking at whole period then add slicer in pbi.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monthly/quarterly comparison over time period over 3 years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Analysis:-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 Intelligence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average company loses 20-40% of its customers every year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https://peoplepulse.com/resources/useful-articles/lapsed-customers/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Limitations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Definitions (lapsed customer, returning etc)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Possible recommendation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Focused marketing to lapsed customers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likely that a large % of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customers churn instantly (recommendations)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any strategic objectives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MARKETING RESEARCH: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</wp:posOffset>
            </wp:positionH>
            <wp:positionV relativeFrom="paragraph">
              <wp:posOffset>175307</wp:posOffset>
            </wp:positionV>
            <wp:extent cx="4271010" cy="233355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2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333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commentRangeStart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Average Cost Per Click (CPC) in AdWords across all industries is $2.32 on the search network and $0.58 on the display network. Search network average for ecommerce is $0.88 and the average for the display network is $0.29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PRESENTATION FIRST SLIDE FORMAT: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What we did, KPIs we used and recommendations we came up with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 Appendix, put a slicer for charts by segment and another slicer by time.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98.4" w:lineRule="auto"/>
        <w:rPr>
          <w:b w:val="1"/>
          <w:i w:val="1"/>
          <w:color w:val="575757"/>
          <w:sz w:val="24"/>
          <w:szCs w:val="24"/>
        </w:rPr>
      </w:pPr>
      <w:r w:rsidDel="00000000" w:rsidR="00000000" w:rsidRPr="00000000">
        <w:rPr>
          <w:b w:val="1"/>
          <w:i w:val="1"/>
          <w:color w:val="575757"/>
          <w:sz w:val="24"/>
          <w:szCs w:val="24"/>
          <w:rtl w:val="0"/>
        </w:rPr>
        <w:t xml:space="preserve">If you believe that your efforts on winning back customers may not be worthwhile, think about this: 82-95% of unhappy customers will come back if impressed with your win back efforts and performed in a timely fashion. Furthermore, those customers will go on to refer, on average, five new customers.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98.4" w:lineRule="auto"/>
        <w:rPr>
          <w:i w:val="1"/>
          <w:color w:val="575757"/>
          <w:sz w:val="24"/>
          <w:szCs w:val="24"/>
        </w:rPr>
      </w:pPr>
      <w:r w:rsidDel="00000000" w:rsidR="00000000" w:rsidRPr="00000000">
        <w:rPr>
          <w:i w:val="1"/>
          <w:color w:val="575757"/>
          <w:sz w:val="24"/>
          <w:szCs w:val="24"/>
          <w:rtl w:val="0"/>
        </w:rPr>
        <w:t xml:space="preserve">Source: US Department of Consumer Affairs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98.4" w:lineRule="auto"/>
        <w:rPr>
          <w:color w:val="575757"/>
          <w:sz w:val="24"/>
          <w:szCs w:val="24"/>
        </w:rPr>
      </w:pPr>
      <w:r w:rsidDel="00000000" w:rsidR="00000000" w:rsidRPr="00000000">
        <w:rPr>
          <w:color w:val="575757"/>
          <w:sz w:val="24"/>
          <w:szCs w:val="24"/>
          <w:rtl w:val="0"/>
        </w:rPr>
        <w:t xml:space="preserve">A 5% reduction in customer defection rate can increase profits by 25-125%, depending on the industry. Or put another way, a 2% increase in customer retention has the same effect as decreasing costs by 10%.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22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98.4" w:lineRule="auto"/>
        <w:rPr>
          <w:i w:val="1"/>
          <w:color w:val="575757"/>
          <w:sz w:val="24"/>
          <w:szCs w:val="24"/>
        </w:rPr>
      </w:pPr>
      <w:r w:rsidDel="00000000" w:rsidR="00000000" w:rsidRPr="00000000">
        <w:rPr>
          <w:i w:val="1"/>
          <w:color w:val="575757"/>
          <w:sz w:val="24"/>
          <w:szCs w:val="24"/>
          <w:rtl w:val="0"/>
        </w:rPr>
        <w:t xml:space="preserve">Source: The Loyalty Effect, By Frederick F Reicheld, 1996, Harvard Business School Press. Chapter 2 – The Economics of Customer Loyalty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2" w:date="2023-03-28T11:51:39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total reactions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😮 at 2023-03-28 04:51 am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 Rahman reacted with 😮 at 2023-03-28 12:44 pm</w:t>
      </w:r>
    </w:p>
  </w:comment>
  <w:comment w:id="7" w:date="2023-03-28T11:52:5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total reactions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🥹 at 2023-03-28 04:52 am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 Rahman reacted with 🙋 at 2023-03-30 15:48 pm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 Rahman reacted with 🥹 at 2023-03-28 12:44 pm</w:t>
      </w:r>
    </w:p>
  </w:comment>
  <w:comment w:id="1" w:date="2023-03-28T11:52:40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😁 at 2023-03-28 04:52 am</w:t>
      </w:r>
    </w:p>
  </w:comment>
  <w:comment w:id="4" w:date="2023-03-28T11:54:48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🫐 at 2023-03-28 04:54 am</w:t>
      </w:r>
    </w:p>
  </w:comment>
  <w:comment w:id="0" w:date="2023-03-28T11:52:24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😉 at 2023-03-28 04:52 am</w:t>
      </w:r>
    </w:p>
  </w:comment>
  <w:comment w:id="5" w:date="2023-03-28T11:55:59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🧄 at 2023-03-28 04:55 am</w:t>
      </w:r>
    </w:p>
  </w:comment>
  <w:comment w:id="3" w:date="2023-03-28T11:54:31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🥝 at 2023-03-28 04:54 am</w:t>
      </w:r>
    </w:p>
  </w:comment>
  <w:comment w:id="6" w:date="2023-03-28T11:55:45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Thompson reacted with 🍇 at 2023-03-28 04:55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eoplepulse.com/resources/useful-articles/lapsed-customer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