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869fc35388d6772a57b92dac817ac8b7473a571"/>
    <w:p>
      <w:pPr>
        <w:pStyle w:val="Heading1"/>
      </w:pPr>
      <w:r>
        <w:t xml:space="preserve">Waggle v1.2 — START HERE (handoff to the development team)</w:t>
      </w:r>
    </w:p>
    <w:p>
      <w:pPr>
        <w:pStyle w:val="BlockText"/>
      </w:pPr>
      <w:r>
        <w:rPr>
          <w:b/>
          <w:bCs/>
        </w:rPr>
        <w:t xml:space="preserve">English translation</w:t>
      </w:r>
      <w:r>
        <w:t xml:space="preserve"> </w:t>
      </w:r>
      <w:r>
        <w:t xml:space="preserve">of</w:t>
      </w:r>
      <w:r>
        <w:t xml:space="preserve"> </w:t>
      </w:r>
      <w:hyperlink r:id="rId9">
        <w:r>
          <w:rPr>
            <w:rStyle w:val="Hyperlink"/>
          </w:rPr>
          <w:t xml:space="preserve">00-START-HERE.md</w:t>
        </w:r>
      </w:hyperlink>
      <w:r>
        <w:t xml:space="preserve"> </w:t>
      </w:r>
      <w:r>
        <w:t xml:space="preserve">(Serbian original, same folder). The Serbian original is authoritative; report any discrepancy. Dates are written DD.MM.YYYY; "wd" means working days.</w:t>
      </w:r>
    </w:p>
    <w:p>
      <w:pPr>
        <w:pStyle w:val="FirstParagraph"/>
      </w:pPr>
      <w:r>
        <w:rPr>
          <w:b/>
          <w:bCs/>
        </w:rPr>
        <w:t xml:space="preserve">Document revision: 1.2 DRAFT · 29.09.2026 · reviewed code revision</w:t>
      </w:r>
      <w:r>
        <w:rPr>
          <w:b/>
          <w:bCs/>
        </w:rPr>
        <w:t xml:space="preserve"> </w:t>
      </w:r>
      <w:r>
        <w:rPr>
          <w:rStyle w:val="VerbatimChar"/>
          <w:b/>
          <w:bCs/>
        </w:rPr>
        <w:t xml:space="preserve">2af0904df01ca3d374cc78ba95b60dc579dd6a7a</w:t>
      </w:r>
      <w:r>
        <w:t xml:space="preserve"> </w:t>
      </w:r>
      <w:r>
        <w:rPr>
          <w:b/>
          <w:bCs/>
        </w:rPr>
        <w:t xml:space="preserve">Document revision: 1.2.1 DRAFT · 30.09.2026 · final closure (H-01..H-12)</w:t>
      </w:r>
    </w:p>
    <w:p>
      <w:pPr>
        <w:pStyle w:val="BodyText"/>
      </w:pPr>
      <w:r>
        <w:t xml:space="preserve">Changes in 1.2.1: H-02 — package identity (§1.1), a short operational entry point; the history of critique rounds, path normalization, DOCX exports and old hashes moved to</w:t>
      </w:r>
      <w:r>
        <w:t xml:space="preserve"> </w:t>
      </w:r>
      <w:hyperlink r:id="rId10">
        <w:r>
          <w:rPr>
            <w:rStyle w:val="Hyperlink"/>
          </w:rPr>
          <w:t xml:space="preserve">HANDOFF-HISTORY</w:t>
        </w:r>
      </w:hyperlink>
      <w:r>
        <w:t xml:space="preserve">; the package map moved to the</w:t>
      </w:r>
      <w:r>
        <w:t xml:space="preserve"> </w:t>
      </w:r>
      <w:hyperlink r:id="rId11">
        <w:r>
          <w:rPr>
            <w:rStyle w:val="Hyperlink"/>
          </w:rPr>
          <w:t xml:space="preserve">manifest</w:t>
        </w:r>
      </w:hyperlink>
      <w:r>
        <w:t xml:space="preserve"> </w:t>
      </w:r>
      <w:r>
        <w:t xml:space="preserve">§2; the text of revision 1.2:</w:t>
      </w:r>
      <w:r>
        <w:t xml:space="preserve"> </w:t>
      </w:r>
      <w:r>
        <w:rPr>
          <w:rStyle w:val="VerbatimChar"/>
        </w:rPr>
        <w:t xml:space="preserve">git show 2758f4e5:docs/handoff/00-START-HERE.md</w:t>
      </w:r>
      <w:r>
        <w:t xml:space="preserve"> </w:t>
      </w:r>
      <w:r>
        <w:t xml:space="preserve">· H-01 — distribution status and handoff channel (§1.1, §2, §6 (h)(n), §8) · H-03 — question (g) redirected to the findings register · H-04 — pointers to the</w:t>
      </w:r>
      <w:r>
        <w:t xml:space="preserve"> </w:t>
      </w:r>
      <w:hyperlink r:id="rId12">
        <w:r>
          <w:rPr>
            <w:rStyle w:val="Hyperlink"/>
          </w:rPr>
          <w:t xml:space="preserve">TEAM-START-AUTHORIZATION</w:t>
        </w:r>
      </w:hyperlink>
      <w:r>
        <w:t xml:space="preserve"> </w:t>
      </w:r>
      <w:r>
        <w:t xml:space="preserve">proposal (§2, §6 (b)(c)(d)(j)(k)(l)(m)(o), §9) · H-05 — safe test profile (BTP) in §6 row 2 · H-06 — backlog fields and the gate register (§6) · H-09 — release path F3a → K → F3b (§5 pt.4) · H-12 — link to the first-month frame from T0 (§5 pt.3, §6) · final review (H-01/H-04): one rule for "today" until decision (n) — no clone, only</w:t>
      </w:r>
      <w:r>
        <w:t xml:space="preserve"> </w:t>
      </w:r>
      <w:r>
        <w:rPr>
          <w:rStyle w:val="VerbatimChar"/>
        </w:rPr>
        <w:t xml:space="preserve">git ls-remote</w:t>
      </w:r>
      <w:r>
        <w:t xml:space="preserve"> </w:t>
      </w:r>
      <w:r>
        <w:t xml:space="preserve">and a copy of the package verified against the manifest (§2 row 1, §6 step 1; aligned with 01 §0.1, §3.2 and TSA §3); §6 shortened to steps 1–2, the gate and a pointer to 03 §6 / Delivery §4.4.4, and the rationales for questions (a)–(o) moved unchanged to</w:t>
      </w:r>
      <w:r>
        <w:t xml:space="preserve"> </w:t>
      </w:r>
      <w:hyperlink r:id="rId13">
        <w:r>
          <w:rPr>
            <w:rStyle w:val="Hyperlink"/>
          </w:rPr>
          <w:t xml:space="preserve">05 §5.0.1</w:t>
        </w:r>
      </w:hyperlink>
      <w:r>
        <w:t xml:space="preserve">.</w:t>
      </w:r>
    </w:p>
    <w:p>
      <w:pPr>
        <w:pStyle w:val="BodyText"/>
      </w:pPr>
      <w:r>
        <w:t xml:space="preserve">Who it is for: the tech lead, developers and QA. This is the operational entry point: what the package is, what the team may do today, what awaits approval, in what order work is done and where the sources are. All relative links start from</w:t>
      </w:r>
      <w:r>
        <w:t xml:space="preserve"> </w:t>
      </w:r>
      <w:r>
        <w:rPr>
          <w:rStyle w:val="VerbatimChar"/>
        </w:rPr>
        <w:t xml:space="preserve">docs/handoff/</w:t>
      </w:r>
      <w:r>
        <w:t xml:space="preserve">.</w:t>
      </w:r>
    </w:p>
    <w:p>
      <w:pPr>
        <w:pStyle w:val="BlockText"/>
      </w:pPr>
      <w:r>
        <w:rPr>
          <w:b/>
          <w:bCs/>
        </w:rPr>
        <w:t xml:space="preserve">Status in one sentence:</w:t>
      </w:r>
      <w:r>
        <w:t xml:space="preserve"> </w:t>
      </w:r>
      <w:r>
        <w:t xml:space="preserve">the package is a</w:t>
      </w:r>
      <w:r>
        <w:t xml:space="preserve"> </w:t>
      </w:r>
      <w:r>
        <w:rPr>
          <w:b/>
          <w:bCs/>
        </w:rPr>
        <w:t xml:space="preserve">DRAFT</w:t>
      </w:r>
      <w:r>
        <w:t xml:space="preserve">, implementation is</w:t>
      </w:r>
      <w:r>
        <w:t xml:space="preserve"> </w:t>
      </w:r>
      <w:r>
        <w:rPr>
          <w:b/>
          <w:bCs/>
        </w:rPr>
        <w:t xml:space="preserve">not approved</w:t>
      </w:r>
      <w:r>
        <w:t xml:space="preserve">, the proposal of team authorizations (</w:t>
      </w:r>
      <w:hyperlink r:id="rId12">
        <w:r>
          <w:rPr>
            <w:rStyle w:val="Hyperlink"/>
          </w:rPr>
          <w:t xml:space="preserve">TEAM-START-AUTHORIZATION</w:t>
        </w:r>
      </w:hyperlink>
      <w:r>
        <w:t xml:space="preserve">) is</w:t>
      </w:r>
      <w:r>
        <w:t xml:space="preserve"> </w:t>
      </w:r>
      <w:r>
        <w:rPr>
          <w:b/>
          <w:bCs/>
        </w:rPr>
        <w:t xml:space="preserve">NOT APPROVED</w:t>
      </w:r>
      <w:r>
        <w:t xml:space="preserve"> </w:t>
      </w:r>
      <w:r>
        <w:t xml:space="preserve">until the founder confirms it, and this documentation refinement is neither an implementation GO nor a ratification of DQ/RAT/ODB items.</w:t>
      </w:r>
    </w:p>
    <w:p>
      <w:pPr>
        <w:pStyle w:val="FirstParagraph"/>
      </w:pPr>
      <w:r>
        <w:t xml:space="preserve">Status labels are the same as throughout the package:</w:t>
      </w:r>
      <w:r>
        <w:t xml:space="preserve"> </w:t>
      </w:r>
      <w:r>
        <w:rPr>
          <w:b/>
          <w:bCs/>
        </w:rPr>
        <w:t xml:space="preserve">DECISION</w:t>
      </w:r>
      <w:r>
        <w:t xml:space="preserve"> </w:t>
      </w:r>
      <w:r>
        <w:t xml:space="preserve">(founder only, D-01..D-18) ·</w:t>
      </w:r>
      <w:r>
        <w:t xml:space="preserve"> </w:t>
      </w:r>
      <w:r>
        <w:rPr>
          <w:b/>
          <w:bCs/>
        </w:rPr>
        <w:t xml:space="preserve">CONFIRMED AT REVISION</w:t>
      </w:r>
      <w:r>
        <w:t xml:space="preserve"> </w:t>
      </w:r>
      <w:r>
        <w:t xml:space="preserve">(read or reproduced on</w:t>
      </w:r>
      <w:r>
        <w:t xml:space="preserve"> </w:t>
      </w:r>
      <w:r>
        <w:rPr>
          <w:rStyle w:val="VerbatimChar"/>
        </w:rPr>
        <w:t xml:space="preserve">2af0904d</w:t>
      </w:r>
      <w:r>
        <w:t xml:space="preserve">) ·</w:t>
      </w:r>
      <w:r>
        <w:t xml:space="preserve"> </w:t>
      </w:r>
      <w:r>
        <w:rPr>
          <w:b/>
          <w:bCs/>
        </w:rPr>
        <w:t xml:space="preserve">AUDIT FINDING — TO VERIFY</w:t>
      </w:r>
      <w:r>
        <w:t xml:space="preserve"> </w:t>
      </w:r>
      <w:r>
        <w:t xml:space="preserve">·</w:t>
      </w:r>
      <w:r>
        <w:t xml:space="preserve"> </w:t>
      </w:r>
      <w:r>
        <w:rPr>
          <w:b/>
          <w:bCs/>
        </w:rPr>
        <w:t xml:space="preserve">PARTIAL/UNWIRED</w:t>
      </w:r>
      <w:r>
        <w:t xml:space="preserve"> </w:t>
      </w:r>
      <w:r>
        <w:t xml:space="preserve">·</w:t>
      </w:r>
      <w:r>
        <w:t xml:space="preserve"> </w:t>
      </w:r>
      <w:r>
        <w:rPr>
          <w:b/>
          <w:bCs/>
        </w:rPr>
        <w:t xml:space="preserve">PROPOSAL</w:t>
      </w:r>
      <w:r>
        <w:t xml:space="preserve"> </w:t>
      </w:r>
      <w:r>
        <w:t xml:space="preserve">·</w:t>
      </w:r>
      <w:r>
        <w:t xml:space="preserve"> </w:t>
      </w:r>
      <w:r>
        <w:rPr>
          <w:b/>
          <w:bCs/>
        </w:rPr>
        <w:t xml:space="preserve">DEFERRED</w:t>
      </w:r>
      <w:r>
        <w:t xml:space="preserve"> </w:t>
      </w:r>
      <w:r>
        <w:t xml:space="preserve">·</w:t>
      </w:r>
      <w:r>
        <w:t xml:space="preserve"> </w:t>
      </w:r>
      <w:r>
        <w:rPr>
          <w:b/>
          <w:bCs/>
        </w:rPr>
        <w:t xml:space="preserve">UNKNOWN</w:t>
      </w:r>
      <w:r>
        <w:t xml:space="preserve">.</w:t>
      </w:r>
    </w:p>
    <w:p>
      <w:r>
        <w:pict>
          <v:rect style="width:0;height:1.5pt" o:hralign="center" o:hrstd="t" o:hr="t"/>
        </w:pict>
      </w:r>
    </w:p>
    <w:bookmarkStart w:id="16" w:name="Xeb30b6d6327d3b235daceeb035f4811ad3773d4"/>
    <w:p>
      <w:pPr>
        <w:pStyle w:val="Heading2"/>
      </w:pPr>
      <w:r>
        <w:t xml:space="preserve">1. What this package is</w:t>
      </w:r>
    </w:p>
    <w:p>
      <w:pPr>
        <w:pStyle w:val="FirstParagraph"/>
      </w:pPr>
      <w:r>
        <w:rPr>
          <w:b/>
          <w:bCs/>
        </w:rPr>
        <w:t xml:space="preserve">Waggle</w:t>
      </w:r>
      <w:r>
        <w:t xml:space="preserve"> </w:t>
      </w:r>
      <w:r>
        <w:t xml:space="preserve">is a free, open-source, desktop-first and local-first AI work partner for the individual. Its primary job is knowledge work; coding is supported, but it does not define the product. Team capabilities come through connecting to the on-prem</w:t>
      </w:r>
      <w:r>
        <w:t xml:space="preserve"> </w:t>
      </w:r>
      <w:r>
        <w:rPr>
          <w:b/>
          <w:bCs/>
        </w:rPr>
        <w:t xml:space="preserve">KVARK</w:t>
      </w:r>
      <w:r>
        <w:t xml:space="preserve"> </w:t>
      </w:r>
      <w:r>
        <w:t xml:space="preserve">("Waggle = me. KVARK = us."). — DECISION (D-01..D-06;</w:t>
      </w:r>
      <w:r>
        <w:t xml:space="preserve"> </w:t>
      </w:r>
      <w:hyperlink r:id="rId14">
        <w:r>
          <w:rPr>
            <w:rStyle w:val="Hyperlink"/>
          </w:rPr>
          <w:t xml:space="preserve">PRD §1.1</w:t>
        </w:r>
      </w:hyperlink>
      <w:r>
        <w:t xml:space="preserve">). The code at</w:t>
      </w:r>
      <w:r>
        <w:t xml:space="preserve"> </w:t>
      </w:r>
      <w:r>
        <w:rPr>
          <w:rStyle w:val="VerbatimChar"/>
        </w:rPr>
        <w:t xml:space="preserve">2af0904d</w:t>
      </w:r>
      <w:r>
        <w:t xml:space="preserve"> </w:t>
      </w:r>
      <w:r>
        <w:t xml:space="preserve">still enforces the 4-tier model with paid TEAMS; the plan closes that gap through migration, not by reopening the decision. — CONFIRMED AT REVISION (PRD-01-03).</w:t>
      </w:r>
    </w:p>
    <w:p>
      <w:pPr>
        <w:pStyle w:val="BodyText"/>
      </w:pPr>
      <w:r>
        <w:rPr>
          <w:b/>
          <w:bCs/>
        </w:rPr>
        <w:t xml:space="preserve">The package</w:t>
      </w:r>
      <w:r>
        <w:t xml:space="preserve"> </w:t>
      </w:r>
      <w:r>
        <w:t xml:space="preserve">is the v1.2 DRAFT planning package: PRD and FRD v1.2 (</w:t>
      </w:r>
      <w:r>
        <w:rPr>
          <w:rStyle w:val="VerbatimChar"/>
        </w:rPr>
        <w:t xml:space="preserve">.md</w:t>
      </w:r>
      <w:r>
        <w:t xml:space="preserve"> </w:t>
      </w:r>
      <w:r>
        <w:t xml:space="preserve">+ DOCX), the Delivery plan (waves W0–W8/W3e/WB/OSS/B1–B3, milestones G1 → G2 → G3) with the SAFE-IMPLEMENTATION checklist, the disposition of audit findings, Build-vs-Borrow, the benchmark protocol, migrations MIG-00..09, ADR-01..10 with AT-01..AT-30, and handoff 00–05 with the backlog and templates. Everything in the package is a</w:t>
      </w:r>
      <w:r>
        <w:t xml:space="preserve"> </w:t>
      </w:r>
      <w:r>
        <w:rPr>
          <w:b/>
          <w:bCs/>
        </w:rPr>
        <w:t xml:space="preserve">PROPOSAL</w:t>
      </w:r>
      <w:r>
        <w:t xml:space="preserve">: no ADR, threshold, date or G structure has been approved. Files in</w:t>
      </w:r>
      <w:r>
        <w:t xml:space="preserve"> </w:t>
      </w:r>
      <w:r>
        <w:rPr>
          <w:rStyle w:val="VerbatimChar"/>
        </w:rPr>
        <w:t xml:space="preserve">docs/plans/</w:t>
      </w:r>
      <w:r>
        <w:t xml:space="preserve"> </w:t>
      </w:r>
      <w:r>
        <w:t xml:space="preserve">and</w:t>
      </w:r>
      <w:r>
        <w:t xml:space="preserve"> </w:t>
      </w:r>
      <w:r>
        <w:rPr>
          <w:rStyle w:val="VerbatimChar"/>
        </w:rPr>
        <w:t xml:space="preserve">docs/decisions/</w:t>
      </w:r>
      <w:r>
        <w:t xml:space="preserve"> </w:t>
      </w:r>
      <w:r>
        <w:t xml:space="preserve">older than 27.09.2026 are not part of the package. The file list, purpose and SHA-256 are in the</w:t>
      </w:r>
      <w:r>
        <w:t xml:space="preserve"> </w:t>
      </w:r>
      <w:hyperlink r:id="rId11">
        <w:r>
          <w:rPr>
            <w:rStyle w:val="Hyperlink"/>
          </w:rPr>
          <w:t xml:space="preserve">package manifest</w:t>
        </w:r>
      </w:hyperlink>
      <w:r>
        <w:t xml:space="preserve">.</w:t>
      </w:r>
    </w:p>
    <w:bookmarkStart w:id="15" w:name="X62abfd7cd3433560726113fb0671c0cfc34ad54"/>
    <w:p>
      <w:pPr>
        <w:pStyle w:val="Heading3"/>
      </w:pPr>
      <w:r>
        <w:t xml:space="preserve">1.1 Package identity (read-only check 30.09.2026)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Identity</w:t>
            </w:r>
          </w:p>
        </w:tc>
        <w:tc>
          <w:tcPr/>
          <w:p>
            <w:pPr>
              <w:pStyle w:val="Compact"/>
            </w:pPr>
            <w:r>
              <w:t xml:space="preserve">Value</w:t>
            </w:r>
          </w:p>
        </w:tc>
        <w:tc>
          <w:tcPr/>
          <w:p>
            <w:pPr>
              <w:pStyle w:val="Compact"/>
            </w:pPr>
            <w:r>
              <w:t xml:space="preserve">What it means</w:t>
            </w:r>
          </w:p>
        </w:tc>
      </w:tr>
      <w:tr>
        <w:tc>
          <w:tcPr/>
          <w:p>
            <w:pPr>
              <w:pStyle w:val="Compact"/>
            </w:pPr>
            <w:r>
              <w:rPr>
                <w:rStyle w:val="VerbatimChar"/>
              </w:rPr>
              <w:t xml:space="preserve">code_baseline_sha</w:t>
            </w:r>
          </w:p>
        </w:tc>
        <w:tc>
          <w:tcPr/>
          <w:p>
            <w:pPr>
              <w:pStyle w:val="Compact"/>
            </w:pPr>
            <w:r>
              <w:rPr>
                <w:rStyle w:val="VerbatimChar"/>
              </w:rPr>
              <w:t xml:space="preserve">2af0904df01ca3d374cc78ba95b60dc579dd6a7a</w:t>
            </w:r>
          </w:p>
        </w:tc>
        <w:tc>
          <w:tcPr/>
          <w:p>
            <w:pPr>
              <w:pStyle w:val="Compact"/>
            </w:pPr>
            <w:r>
              <w:t xml:space="preserve">The application code revision at which all</w:t>
            </w:r>
            <w:r>
              <w:t xml:space="preserve"> </w:t>
            </w:r>
            <w:r>
              <w:rPr>
                <w:rStyle w:val="VerbatimChar"/>
              </w:rPr>
              <w:t xml:space="preserve">path:line</w:t>
            </w:r>
            <w:r>
              <w:t xml:space="preserve"> </w:t>
            </w:r>
            <w:r>
              <w:t xml:space="preserve">and phase-A evidence are valid; =</w:t>
            </w:r>
            <w:r>
              <w:t xml:space="preserve"> </w:t>
            </w:r>
            <w:r>
              <w:rPr>
                <w:rStyle w:val="VerbatimChar"/>
              </w:rPr>
              <w:t xml:space="preserve">origin/main</w:t>
            </w:r>
            <w:r>
              <w:t xml:space="preserve"> </w:t>
            </w:r>
            <w:r>
              <w:t xml:space="preserve">on 30.09.2026.</w:t>
            </w:r>
          </w:p>
        </w:tc>
      </w:tr>
      <w:tr>
        <w:tc>
          <w:tcPr/>
          <w:p>
            <w:pPr>
              <w:pStyle w:val="Compact"/>
            </w:pPr>
            <w:r>
              <w:rPr>
                <w:rStyle w:val="VerbatimChar"/>
              </w:rPr>
              <w:t xml:space="preserve">planning_package_sha</w:t>
            </w:r>
          </w:p>
        </w:tc>
        <w:tc>
          <w:tcPr/>
          <w:p>
            <w:pPr>
              <w:pStyle w:val="Compact"/>
            </w:pPr>
            <w:r>
              <w:rPr>
                <w:rStyle w:val="VerbatimChar"/>
              </w:rPr>
              <w:t xml:space="preserve">2758f4e5b5be82691ef17624494e12ffc9ad84d1</w:t>
            </w:r>
          </w:p>
        </w:tc>
        <w:tc>
          <w:tcPr/>
          <w:p>
            <w:pPr>
              <w:pStyle w:val="Compact"/>
            </w:pPr>
            <w:r>
              <w:t xml:space="preserve">The planning package commit (29.09.2026), sole parent</w:t>
            </w:r>
            <w:r>
              <w:t xml:space="preserve"> </w:t>
            </w:r>
            <w:r>
              <w:rPr>
                <w:rStyle w:val="VerbatimChar"/>
              </w:rPr>
              <w:t xml:space="preserve">2af0904d</w:t>
            </w:r>
            <w:r>
              <w:t xml:space="preserve">, changes only in</w:t>
            </w:r>
            <w:r>
              <w:t xml:space="preserve"> </w:t>
            </w:r>
            <w:r>
              <w:rPr>
                <w:rStyle w:val="VerbatimChar"/>
              </w:rPr>
              <w:t xml:space="preserve">docs/</w:t>
            </w:r>
            <w:r>
              <w:t xml:space="preserve">. This revision was reviewed by the independent review on 30.09.2026. On</w:t>
            </w:r>
            <w:r>
              <w:t xml:space="preserve"> </w:t>
            </w:r>
            <w:r>
              <w:rPr>
                <w:rStyle w:val="VerbatimChar"/>
              </w:rPr>
              <w:t xml:space="preserve">origin</w:t>
            </w:r>
            <w:r>
              <w:t xml:space="preserve">.</w:t>
            </w:r>
          </w:p>
        </w:tc>
      </w:tr>
      <w:tr>
        <w:tc>
          <w:tcPr/>
          <w:p>
            <w:pPr>
              <w:pStyle w:val="Compact"/>
            </w:pPr>
            <w:r>
              <w:t xml:space="preserve">translation commit</w:t>
            </w:r>
          </w:p>
        </w:tc>
        <w:tc>
          <w:tcPr/>
          <w:p>
            <w:pPr>
              <w:pStyle w:val="Compact"/>
            </w:pPr>
            <w:r>
              <w:rPr>
                <w:rStyle w:val="VerbatimChar"/>
              </w:rPr>
              <w:t xml:space="preserve">fc0a7b3fa9193d2c52bc8dfaacc94110e9e404d3</w:t>
            </w:r>
          </w:p>
        </w:tc>
        <w:tc>
          <w:tcPr/>
          <w:p>
            <w:pPr>
              <w:pStyle w:val="Compact"/>
            </w:pPr>
            <w:r>
              <w:t xml:space="preserve">English translation (</w:t>
            </w:r>
            <w:r>
              <w:rPr>
                <w:rStyle w:val="VerbatimChar"/>
              </w:rPr>
              <w:t xml:space="preserve">*.en.md</w:t>
            </w:r>
            <w:r>
              <w:t xml:space="preserve">,</w:t>
            </w:r>
            <w:r>
              <w:t xml:space="preserve"> </w:t>
            </w:r>
            <w:r>
              <w:rPr>
                <w:rStyle w:val="VerbatimChar"/>
              </w:rPr>
              <w:t xml:space="preserve">backlog.en.csv</w:t>
            </w:r>
            <w:r>
              <w:t xml:space="preserve">, EN DOCX,</w:t>
            </w:r>
            <w:r>
              <w:t xml:space="preserve"> </w:t>
            </w:r>
            <w:r>
              <w:rPr>
                <w:rStyle w:val="VerbatimChar"/>
              </w:rPr>
              <w:t xml:space="preserve">handoff/README.md</w:t>
            </w:r>
            <w:r>
              <w:t xml:space="preserve">), parent</w:t>
            </w:r>
            <w:r>
              <w:t xml:space="preserve"> </w:t>
            </w:r>
            <w:r>
              <w:rPr>
                <w:rStyle w:val="VerbatimChar"/>
              </w:rPr>
              <w:t xml:space="preserve">2758f4e5</w:t>
            </w:r>
            <w:r>
              <w:t xml:space="preserve">. A local commit,</w:t>
            </w:r>
            <w:r>
              <w:t xml:space="preserve"> </w:t>
            </w:r>
            <w:r>
              <w:rPr>
                <w:b/>
                <w:bCs/>
              </w:rPr>
              <w:t xml:space="preserve">not</w:t>
            </w:r>
            <w:r>
              <w:t xml:space="preserve"> </w:t>
            </w:r>
            <w:r>
              <w:t xml:space="preserve">on</w:t>
            </w:r>
            <w:r>
              <w:t xml:space="preserve"> </w:t>
            </w:r>
            <w:r>
              <w:rPr>
                <w:rStyle w:val="VerbatimChar"/>
              </w:rPr>
              <w:t xml:space="preserve">origin</w:t>
            </w:r>
            <w:r>
              <w:t xml:space="preserve">.</w:t>
            </w:r>
          </w:p>
        </w:tc>
      </w:tr>
      <w:tr>
        <w:tc>
          <w:tcPr/>
          <w:p>
            <w:pPr>
              <w:pStyle w:val="Compact"/>
            </w:pPr>
            <w:r>
              <w:t xml:space="preserve">closure revision</w:t>
            </w:r>
          </w:p>
        </w:tc>
        <w:tc>
          <w:tcPr/>
          <w:p>
            <w:pPr>
              <w:pStyle w:val="Compact"/>
            </w:pPr>
            <w:r>
              <w:t xml:space="preserve">working tree at</w:t>
            </w:r>
            <w:r>
              <w:t xml:space="preserve"> </w:t>
            </w:r>
            <w:r>
              <w:rPr>
                <w:rStyle w:val="VerbatimChar"/>
              </w:rPr>
              <w:t xml:space="preserve">fc0a7b3f</w:t>
            </w:r>
            <w:r>
              <w:t xml:space="preserve"> </w:t>
            </w:r>
            <w:r>
              <w:t xml:space="preserve">+ 1.2.1 DRAFT changes (30.09.2026)</w:t>
            </w:r>
          </w:p>
        </w:tc>
        <w:tc>
          <w:tcPr/>
          <w:p>
            <w:pPr>
              <w:pStyle w:val="Compact"/>
            </w:pPr>
            <w:r>
              <w:t xml:space="preserve">Final closure H-01..H-12.</w:t>
            </w:r>
            <w:r>
              <w:t xml:space="preserve"> </w:t>
            </w:r>
            <w:r>
              <w:rPr>
                <w:b/>
                <w:bCs/>
              </w:rPr>
              <w:t xml:space="preserve">Not committed</w:t>
            </w:r>
            <w:r>
              <w:t xml:space="preserve">; commit and push require separate founder approval. No SHA exists.</w:t>
            </w:r>
          </w:p>
        </w:tc>
      </w:tr>
      <w:tr>
        <w:tc>
          <w:tcPr/>
          <w:p>
            <w:pPr>
              <w:pStyle w:val="Compact"/>
            </w:pPr>
            <w:r>
              <w:rPr>
                <w:rStyle w:val="VerbatimChar"/>
              </w:rPr>
              <w:t xml:space="preserve">implementation_sha</w:t>
            </w:r>
          </w:p>
        </w:tc>
        <w:tc>
          <w:tcPr/>
          <w:p>
            <w:pPr>
              <w:pStyle w:val="Compact"/>
            </w:pPr>
            <w:r>
              <w:t xml:space="preserve">—</w:t>
            </w:r>
          </w:p>
        </w:tc>
        <w:tc>
          <w:tcPr/>
          <w:p>
            <w:pPr>
              <w:pStyle w:val="Compact"/>
            </w:pPr>
            <w:r>
              <w:t xml:space="preserve">The future commit with v1.2 code on</w:t>
            </w:r>
            <w:r>
              <w:t xml:space="preserve"> </w:t>
            </w:r>
            <w:r>
              <w:rPr>
                <w:rStyle w:val="VerbatimChar"/>
              </w:rPr>
              <w:t xml:space="preserve">integration/waggle-next</w:t>
            </w:r>
            <w:r>
              <w:t xml:space="preserve">. Does not exist; it is created only after implementation is approved.</w:t>
            </w:r>
          </w:p>
        </w:tc>
      </w:tr>
    </w:tbl>
    <w:p>
      <w:pPr>
        <w:pStyle w:val="BodyText"/>
      </w:pPr>
      <w:r>
        <w:rPr>
          <w:b/>
          <w:bCs/>
        </w:rPr>
        <w:t xml:space="preserve">Remote repo and distribution status (30.09.2026).</w:t>
      </w:r>
      <w:r>
        <w:t xml:space="preserve"> </w:t>
      </w:r>
      <w:r>
        <w:t xml:space="preserve">On</w:t>
      </w:r>
      <w:r>
        <w:t xml:space="preserve"> </w:t>
      </w:r>
      <w:r>
        <w:rPr>
          <w:rStyle w:val="VerbatimChar"/>
        </w:rPr>
        <w:t xml:space="preserve">origin</w:t>
      </w:r>
      <w:r>
        <w:t xml:space="preserve"> </w:t>
      </w:r>
      <w:r>
        <w:t xml:space="preserve">(</w:t>
      </w:r>
      <w:r>
        <w:rPr>
          <w:rStyle w:val="VerbatimChar"/>
        </w:rPr>
        <w:t xml:space="preserve">github.com/marolinik/waggle-os</w:t>
      </w:r>
      <w:r>
        <w:t xml:space="preserve">) the branch</w:t>
      </w:r>
      <w:r>
        <w:t xml:space="preserve"> </w:t>
      </w:r>
      <w:r>
        <w:rPr>
          <w:rStyle w:val="VerbatimChar"/>
        </w:rPr>
        <w:t xml:space="preserve">docs/waggle-v1.2-planning</w:t>
      </w:r>
      <w:r>
        <w:t xml:space="preserve"> </w:t>
      </w:r>
      <w:r>
        <w:t xml:space="preserve">points to</w:t>
      </w:r>
      <w:r>
        <w:t xml:space="preserve"> </w:t>
      </w:r>
      <w:r>
        <w:rPr>
          <w:rStyle w:val="VerbatimChar"/>
        </w:rPr>
        <w:t xml:space="preserve">2758f4e5</w:t>
      </w:r>
      <w:r>
        <w:t xml:space="preserve"> </w:t>
      </w:r>
      <w:r>
        <w:t xml:space="preserve">(</w:t>
      </w:r>
      <w:r>
        <w:rPr>
          <w:rStyle w:val="VerbatimChar"/>
        </w:rPr>
        <w:t xml:space="preserve">git ls-remote</w:t>
      </w:r>
      <w:r>
        <w:t xml:space="preserve">), and</w:t>
      </w:r>
      <w:r>
        <w:t xml:space="preserve"> </w:t>
      </w:r>
      <w:r>
        <w:rPr>
          <w:rStyle w:val="VerbatimChar"/>
        </w:rPr>
        <w:t xml:space="preserve">gh api repos/marolinik/waggle-os</w:t>
      </w:r>
      <w:r>
        <w:t xml:space="preserve"> </w:t>
      </w:r>
      <w:r>
        <w:t xml:space="preserve">returns</w:t>
      </w:r>
      <w:r>
        <w:t xml:space="preserve"> </w:t>
      </w:r>
      <w:r>
        <w:rPr>
          <w:rStyle w:val="VerbatimChar"/>
        </w:rPr>
        <w:t xml:space="preserve">visibility: public</w:t>
      </w:r>
      <w:r>
        <w:t xml:space="preserve">. The planning package at</w:t>
      </w:r>
      <w:r>
        <w:t xml:space="preserve"> </w:t>
      </w:r>
      <w:r>
        <w:rPr>
          <w:rStyle w:val="VerbatimChar"/>
        </w:rPr>
        <w:t xml:space="preserve">2758f4e5</w:t>
      </w:r>
      <w:r>
        <w:t xml:space="preserve"> </w:t>
      </w:r>
      <w:r>
        <w:t xml:space="preserve">is therefore publicly readable. The push of that branch was made by the founder personally (reflog 30.09.2026 00:04:18 +0200). Whether the public availability is intentional and through which channel the package reaches the team is decided by the founder (H-01; question (n) in §6). Until that decision, the public branch is not a handoff channel and no one pushes to</w:t>
      </w:r>
      <w:r>
        <w:t xml:space="preserve"> </w:t>
      </w:r>
      <w:r>
        <w:rPr>
          <w:rStyle w:val="VerbatimChar"/>
        </w:rPr>
        <w:t xml:space="preserve">origin</w:t>
      </w:r>
      <w:r>
        <w:t xml:space="preserve">. None of this is approval of implementation. The distribution status and the limited secret scan are in the</w:t>
      </w:r>
      <w:r>
        <w:t xml:space="preserve"> </w:t>
      </w:r>
      <w:hyperlink r:id="rId11">
        <w:r>
          <w:rPr>
            <w:rStyle w:val="Hyperlink"/>
          </w:rPr>
          <w:t xml:space="preserve">manifest</w:t>
        </w:r>
      </w:hyperlink>
      <w:r>
        <w:t xml:space="preserve">.</w:t>
      </w:r>
    </w:p>
    <w:p>
      <w:pPr>
        <w:pStyle w:val="BodyText"/>
      </w:pPr>
      <w:r>
        <w:rPr>
          <w:b/>
          <w:bCs/>
        </w:rPr>
        <w:t xml:space="preserve">How to check that you have the same package.</w:t>
      </w:r>
      <w:r>
        <w:t xml:space="preserve"> </w:t>
      </w:r>
      <w:r>
        <w:t xml:space="preserve">Every file must have the SHA-256 from the</w:t>
      </w:r>
      <w:r>
        <w:t xml:space="preserve"> </w:t>
      </w:r>
      <w:hyperlink r:id="rId11">
        <w:r>
          <w:rPr>
            <w:rStyle w:val="Hyperlink"/>
          </w:rPr>
          <w:t xml:space="preserve">manifest</w:t>
        </w:r>
      </w:hyperlink>
      <w:r>
        <w:t xml:space="preserve"> </w:t>
      </w:r>
      <w:r>
        <w:t xml:space="preserve">§3. A match proves only that the documents are identical, not that the product is correct.</w:t>
      </w:r>
    </w:p>
    <w:p>
      <w:pPr>
        <w:pStyle w:val="BodyText"/>
      </w:pPr>
      <w:r>
        <w:rPr>
          <w:b/>
          <w:bCs/>
        </w:rPr>
        <w:t xml:space="preserve">Language and exports.</w:t>
      </w:r>
      <w:r>
        <w:t xml:space="preserve"> </w:t>
      </w:r>
      <w:r>
        <w:t xml:space="preserve">The Serbian</w:t>
      </w:r>
      <w:r>
        <w:t xml:space="preserve"> </w:t>
      </w:r>
      <w:r>
        <w:rPr>
          <w:rStyle w:val="VerbatimChar"/>
        </w:rPr>
        <w:t xml:space="preserve">.md</w:t>
      </w:r>
      <w:r>
        <w:t xml:space="preserve"> </w:t>
      </w:r>
      <w:r>
        <w:t xml:space="preserve">is authoritative.</w:t>
      </w:r>
      <w:r>
        <w:t xml:space="preserve"> </w:t>
      </w:r>
      <w:r>
        <w:rPr>
          <w:rStyle w:val="VerbatimChar"/>
        </w:rPr>
        <w:t xml:space="preserve">*.en.md</w:t>
      </w:r>
      <w:r>
        <w:t xml:space="preserve"> </w:t>
      </w:r>
      <w:r>
        <w:t xml:space="preserve">is a translation; its status relative to revision 1.2.1 is in manifest §2. The DOCX is an export of the</w:t>
      </w:r>
      <w:r>
        <w:t xml:space="preserve"> </w:t>
      </w:r>
      <w:r>
        <w:rPr>
          <w:rStyle w:val="VerbatimChar"/>
        </w:rPr>
        <w:t xml:space="preserve">.md</w:t>
      </w:r>
      <w:r>
        <w:t xml:space="preserve"> </w:t>
      </w:r>
      <w:r>
        <w:t xml:space="preserve">file; the command and hashes are in manifest §3.</w:t>
      </w:r>
    </w:p>
    <w:p>
      <w:pPr>
        <w:pStyle w:val="BodyText"/>
      </w:pPr>
      <w:r>
        <w:rPr>
          <w:b/>
          <w:bCs/>
        </w:rPr>
        <w:t xml:space="preserve">History</w:t>
      </w:r>
      <w:r>
        <w:t xml:space="preserve"> </w:t>
      </w:r>
      <w:r>
        <w:t xml:space="preserve">(critique rounds, path normalization of 29.09.2026, DOCX exports of 28.–29.09.2026, earlier hashes and outdated status claims) is in</w:t>
      </w:r>
      <w:r>
        <w:t xml:space="preserve"> </w:t>
      </w:r>
      <w:hyperlink r:id="rId10">
        <w:r>
          <w:rPr>
            <w:rStyle w:val="Hyperlink"/>
          </w:rPr>
          <w:t xml:space="preserve">v1.2-evidence/HANDOFF-HISTORY.md</w:t>
        </w:r>
      </w:hyperlink>
      <w:r>
        <w:t xml:space="preserve">. It is not a current instruction.</w:t>
      </w:r>
    </w:p>
    <w:p>
      <w:r>
        <w:pict>
          <v:rect style="width:0;height:1.5pt" o:hralign="center" o:hrstd="t" o:hr="t"/>
        </w:pict>
      </w:r>
    </w:p>
    <w:bookmarkEnd w:id="15"/>
    <w:bookmarkEnd w:id="16"/>
    <w:bookmarkStart w:id="20" w:name="X07ecb61f25f93ef78f68e8fbd8ac569ec32dca9"/>
    <w:p>
      <w:pPr>
        <w:pStyle w:val="Heading2"/>
      </w:pPr>
      <w:r>
        <w:t xml:space="preserve">2. What the team may do today, and what after approval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Today (before the founder's written approval)</w:t>
            </w:r>
          </w:p>
        </w:tc>
        <w:tc>
          <w:tcPr/>
          <w:p>
            <w:pPr>
              <w:pStyle w:val="Compact"/>
            </w:pPr>
            <w:r>
              <w:t xml:space="preserve">After approval</w:t>
            </w:r>
          </w:p>
        </w:tc>
      </w:tr>
      <w:tr>
        <w:tc>
          <w:tcPr/>
          <w:p>
            <w:pPr>
              <w:pStyle w:val="Compact"/>
            </w:pPr>
            <w:r>
              <w:t xml:space="preserve">Reading the package and the code</w:t>
            </w:r>
          </w:p>
        </w:tc>
        <w:tc>
          <w:tcPr/>
          <w:p>
            <w:pPr>
              <w:pStyle w:val="Compact"/>
            </w:pPr>
            <w:r>
              <w:t xml:space="preserve">Yes, in this scope until decision (n) (H-01, TSA-09): the package from the copy handed over by the founder, with the SHA-256 from the</w:t>
            </w:r>
            <w:r>
              <w:t xml:space="preserve"> </w:t>
            </w:r>
            <w:hyperlink r:id="rId11">
              <w:r>
                <w:rPr>
                  <w:rStyle w:val="Hyperlink"/>
                </w:rPr>
                <w:t xml:space="preserve">manifest</w:t>
              </w:r>
            </w:hyperlink>
            <w:r>
              <w:t xml:space="preserve"> </w:t>
            </w:r>
            <w:r>
              <w:t xml:space="preserve">§3; from git only the read-only</w:t>
            </w:r>
            <w:r>
              <w:t xml:space="preserve"> </w:t>
            </w:r>
            <w:r>
              <w:rPr>
                <w:rStyle w:val="VerbatimChar"/>
              </w:rPr>
              <w:t xml:space="preserve">git ls-remote https://github.com/marolinik/waggle-os.git refs/heads/main</w:t>
            </w:r>
            <w:r>
              <w:t xml:space="preserve">.</w:t>
            </w:r>
            <w:r>
              <w:t xml:space="preserve"> </w:t>
            </w:r>
            <w:r>
              <w:rPr>
                <w:b/>
                <w:bCs/>
              </w:rPr>
              <w:t xml:space="preserve">No clone at all</w:t>
            </w:r>
            <w:r>
              <w:t xml:space="preserve">, not even a read-only clone of the public repo. Code (</w:t>
            </w:r>
            <w:r>
              <w:rPr>
                <w:rStyle w:val="VerbatimChar"/>
              </w:rPr>
              <w:t xml:space="preserve">git show 2af0904df01ca3d374cc78ba95b60dc579dd6a7a:&lt;putanja&gt;</w:t>
            </w:r>
            <w:r>
              <w:t xml:space="preserve">,</w:t>
            </w:r>
            <w:r>
              <w:t xml:space="preserve"> </w:t>
            </w:r>
            <w:r>
              <w:rPr>
                <w:rStyle w:val="VerbatimChar"/>
              </w:rPr>
              <w:t xml:space="preserve">git grep</w:t>
            </w:r>
            <w:r>
              <w:t xml:space="preserve">) and the other read-only checks from</w:t>
            </w:r>
            <w:r>
              <w:t xml:space="preserve"> </w:t>
            </w:r>
            <w:hyperlink r:id="rId17">
              <w:r>
                <w:rPr>
                  <w:rStyle w:val="Hyperlink"/>
                </w:rPr>
                <w:t xml:space="preserve">01 §0.1</w:t>
              </w:r>
            </w:hyperlink>
            <w:r>
              <w:t xml:space="preserve"> </w:t>
            </w:r>
            <w:r>
              <w:t xml:space="preserve">only in a checkout from the channel approved under (n).</w:t>
            </w:r>
          </w:p>
        </w:tc>
        <w:tc>
          <w:tcPr/>
          <w:p>
            <w:pPr>
              <w:pStyle w:val="Compact"/>
            </w:pPr>
            <w:r>
              <w:t xml:space="preserve">Yes; clone only from</w:t>
            </w:r>
            <w:r>
              <w:t xml:space="preserve"> </w:t>
            </w:r>
            <w:r>
              <w:rPr>
                <w:rStyle w:val="VerbatimChar"/>
              </w:rPr>
              <w:t xml:space="preserve">&lt;ODOBRENI_TIMSKI_REMOTE&gt;</w:t>
            </w:r>
            <w:r>
              <w:t xml:space="preserve"> </w:t>
            </w:r>
            <w:r>
              <w:t xml:space="preserve">(TSA-09).</w:t>
            </w:r>
          </w:p>
        </w:tc>
      </w:tr>
      <w:tr>
        <w:tc>
          <w:tcPr/>
          <w:p>
            <w:pPr>
              <w:pStyle w:val="Compact"/>
            </w:pPr>
            <w:r>
              <w:t xml:space="preserve">Machine preparation</w:t>
            </w:r>
          </w:p>
        </w:tc>
        <w:tc>
          <w:tcPr/>
          <w:p>
            <w:pPr>
              <w:pStyle w:val="Compact"/>
            </w:pPr>
            <w:r>
              <w:t xml:space="preserve">Only outside the repo: prerequisites without</w:t>
            </w:r>
            <w:r>
              <w:t xml:space="preserve"> </w:t>
            </w:r>
            <w:r>
              <w:rPr>
                <w:rStyle w:val="VerbatimChar"/>
              </w:rPr>
              <w:t xml:space="preserve">node_modules</w:t>
            </w:r>
            <w:r>
              <w:t xml:space="preserve">, Node</w:t>
            </w:r>
            <w:r>
              <w:t xml:space="preserve"> </w:t>
            </w:r>
            <w:r>
              <w:rPr>
                <w:rStyle w:val="VerbatimChar"/>
              </w:rPr>
              <w:t xml:space="preserve">22.23.2</w:t>
            </w:r>
            <w:r>
              <w:t xml:space="preserve">, a draft env template (</w:t>
            </w:r>
            <w:hyperlink r:id="rId17">
              <w:r>
                <w:rPr>
                  <w:rStyle w:val="Hyperlink"/>
                </w:rPr>
                <w:t xml:space="preserve">01 §0.1</w:t>
              </w:r>
            </w:hyperlink>
            <w:r>
              <w:t xml:space="preserve">).</w:t>
            </w:r>
          </w:p>
        </w:tc>
        <w:tc>
          <w:tcPr/>
          <w:p>
            <w:pPr>
              <w:pStyle w:val="Compact"/>
            </w:pPr>
            <w:r>
              <w:t xml:space="preserve">Per</w:t>
            </w:r>
            <w:r>
              <w:t xml:space="preserve"> </w:t>
            </w:r>
            <w:hyperlink r:id="rId17">
              <w:r>
                <w:rPr>
                  <w:rStyle w:val="Hyperlink"/>
                </w:rPr>
                <w:t xml:space="preserve">01 §0.2</w:t>
              </w:r>
            </w:hyperlink>
            <w:r>
              <w:t xml:space="preserve">.</w:t>
            </w:r>
          </w:p>
        </w:tc>
      </w:tr>
      <w:tr>
        <w:tc>
          <w:tcPr/>
          <w:p>
            <w:pPr>
              <w:pStyle w:val="Compact"/>
            </w:pPr>
            <w:r>
              <w:rPr>
                <w:rStyle w:val="VerbatimChar"/>
              </w:rPr>
              <w:t xml:space="preserve">npm ci</w:t>
            </w:r>
            <w:r>
              <w:t xml:space="preserve">, build, gates, tests, repro scripts, sidecar/web/E2E</w:t>
            </w:r>
          </w:p>
        </w:tc>
        <w:tc>
          <w:tcPr/>
          <w:p>
            <w:pPr>
              <w:pStyle w:val="Compact"/>
            </w:pPr>
            <w:r>
              <w:rPr>
                <w:b/>
                <w:bCs/>
              </w:rPr>
              <w:t xml:space="preserve">No, nowhere</w:t>
            </w:r>
            <w:r>
              <w:t xml:space="preserve">, not even in your own fresh clone. The only exception is if the founder confirms TSA-02 in</w:t>
            </w:r>
            <w:r>
              <w:t xml:space="preserve"> </w:t>
            </w:r>
            <w:hyperlink r:id="rId12">
              <w:r>
                <w:rPr>
                  <w:rStyle w:val="Hyperlink"/>
                </w:rPr>
                <w:t xml:space="preserve">TEAM-START-AUTHORIZATION</w:t>
              </w:r>
            </w:hyperlink>
            <w:r>
              <w:t xml:space="preserve">:</w:t>
            </w:r>
            <w:r>
              <w:t xml:space="preserve"> </w:t>
            </w:r>
            <w:r>
              <w:rPr>
                <w:rStyle w:val="VerbatimChar"/>
              </w:rPr>
              <w:t xml:space="preserve">npm ci</w:t>
            </w:r>
            <w:r>
              <w:t xml:space="preserve">, build and gates in a fresh clone on a team machine, detached at</w:t>
            </w:r>
            <w:r>
              <w:t xml:space="preserve"> </w:t>
            </w:r>
            <w:r>
              <w:rPr>
                <w:rStyle w:val="VerbatimChar"/>
              </w:rPr>
              <w:t xml:space="preserve">2af0904d</w:t>
            </w:r>
            <w:r>
              <w:t xml:space="preserve">, without a branch, commit or push; sidecar/web/E2E and repro scripts not even then (question (o) in §6).</w:t>
            </w:r>
          </w:p>
        </w:tc>
        <w:tc>
          <w:tcPr/>
          <w:p>
            <w:pPr>
              <w:pStyle w:val="Compact"/>
            </w:pPr>
            <w:r>
              <w:t xml:space="preserve">In your own worktree from</w:t>
            </w:r>
            <w:r>
              <w:t xml:space="preserve"> </w:t>
            </w:r>
            <w:r>
              <w:rPr>
                <w:rStyle w:val="VerbatimChar"/>
              </w:rPr>
              <w:t xml:space="preserve">integration/waggle-next</w:t>
            </w:r>
            <w:r>
              <w:t xml:space="preserve">, per the SAFE checklist.</w:t>
            </w:r>
          </w:p>
        </w:tc>
      </w:tr>
      <w:tr>
        <w:tc>
          <w:tcPr/>
          <w:p>
            <w:pPr>
              <w:pStyle w:val="Compact"/>
            </w:pPr>
            <w:r>
              <w:t xml:space="preserve">Git actions (branch, worktree, commit, push, PR)</w:t>
            </w:r>
          </w:p>
        </w:tc>
        <w:tc>
          <w:tcPr/>
          <w:p>
            <w:pPr>
              <w:pStyle w:val="Compact"/>
            </w:pPr>
            <w:r>
              <w:rPr>
                <w:b/>
                <w:bCs/>
              </w:rPr>
              <w:t xml:space="preserve">No.</w:t>
            </w:r>
          </w:p>
        </w:tc>
        <w:tc>
          <w:tcPr/>
          <w:p>
            <w:pPr>
              <w:pStyle w:val="Compact"/>
            </w:pPr>
            <w:r>
              <w:t xml:space="preserve">Per</w:t>
            </w:r>
            <w:r>
              <w:t xml:space="preserve"> </w:t>
            </w:r>
            <w:hyperlink r:id="rId18">
              <w:r>
                <w:rPr>
                  <w:rStyle w:val="Hyperlink"/>
                </w:rPr>
                <w:t xml:space="preserve">02</w:t>
              </w:r>
            </w:hyperlink>
            <w:r>
              <w:t xml:space="preserve"> </w:t>
            </w:r>
            <w:r>
              <w:t xml:space="preserve">and the SAFE checklist; push only to the remote the founder approved; never a merge into</w:t>
            </w:r>
            <w:r>
              <w:t xml:space="preserve"> </w:t>
            </w:r>
            <w:r>
              <w:rPr>
                <w:rStyle w:val="VerbatimChar"/>
              </w:rPr>
              <w:t xml:space="preserve">main</w:t>
            </w:r>
            <w:r>
              <w:t xml:space="preserve">, a</w:t>
            </w:r>
            <w:r>
              <w:t xml:space="preserve"> </w:t>
            </w:r>
            <w:r>
              <w:rPr>
                <w:rStyle w:val="VerbatimChar"/>
              </w:rPr>
              <w:t xml:space="preserve">v*</w:t>
            </w:r>
            <w:r>
              <w:t xml:space="preserve"> </w:t>
            </w:r>
            <w:r>
              <w:t xml:space="preserve">tag or a release.</w:t>
            </w:r>
          </w:p>
        </w:tc>
      </w:tr>
      <w:tr>
        <w:tc>
          <w:tcPr/>
          <w:p>
            <w:pPr>
              <w:pStyle w:val="Compact"/>
            </w:pPr>
            <w:r>
              <w:t xml:space="preserve">Team authorizations (who leads and merges, second reviewer, own clones and worktrees, baseline fixture worktree, PR size, hotspot test, CI re-run, order of precedence)</w:t>
            </w:r>
          </w:p>
        </w:tc>
        <w:tc>
          <w:tcPr/>
          <w:p>
            <w:pPr>
              <w:pStyle w:val="Compact"/>
            </w:pPr>
            <w:r>
              <w:t xml:space="preserve">The existing rules of 01/02 and the checklist apply.</w:t>
            </w:r>
            <w:r>
              <w:t xml:space="preserve"> </w:t>
            </w:r>
            <w:hyperlink r:id="rId12">
              <w:r>
                <w:rPr>
                  <w:rStyle w:val="Hyperlink"/>
                </w:rPr>
                <w:t xml:space="preserve">TEAM-START-AUTHORIZATION</w:t>
              </w:r>
            </w:hyperlink>
            <w:r>
              <w:t xml:space="preserve"> </w:t>
            </w:r>
            <w:r>
              <w:t xml:space="preserve">is a PROPOSAL,</w:t>
            </w:r>
            <w:r>
              <w:t xml:space="preserve"> </w:t>
            </w:r>
            <w:r>
              <w:rPr>
                <w:b/>
                <w:bCs/>
              </w:rPr>
              <w:t xml:space="preserve">NOT APPROVED</w:t>
            </w:r>
            <w:r>
              <w:t xml:space="preserve">. The protections of the founder's machine (9 worktrees, docs worktree, 2 stashes, personal paths) are prohibitions concerning that machine, not obligations of team machines (TSA-03 A, revision 1.2.1).</w:t>
            </w:r>
          </w:p>
        </w:tc>
        <w:tc>
          <w:tcPr/>
          <w:p>
            <w:pPr>
              <w:pStyle w:val="Compact"/>
            </w:pPr>
            <w:r>
              <w:t xml:space="preserve">The TSA-01..TSA-10 items the founder confirms apply; for an unconfirmed item the "Today" column applies.</w:t>
            </w:r>
          </w:p>
        </w:tc>
      </w:tr>
    </w:tbl>
    <w:p>
      <w:pPr>
        <w:pStyle w:val="BodyText"/>
      </w:pPr>
      <w:r>
        <w:rPr>
          <w:b/>
          <w:bCs/>
        </w:rPr>
        <w:t xml:space="preserve">Who approves:</w:t>
      </w:r>
      <w:r>
        <w:t xml:space="preserve"> </w:t>
      </w:r>
      <w:r>
        <w:t xml:space="preserve">exclusively the founder. No agent, lead or workflow message replaces the founder's approval. Approval of the delivery plan opens the W0 and G1 PRs on</w:t>
      </w:r>
      <w:r>
        <w:t xml:space="preserve"> </w:t>
      </w:r>
      <w:r>
        <w:rPr>
          <w:rStyle w:val="VerbatimChar"/>
        </w:rPr>
        <w:t xml:space="preserve">integration/waggle-next</w:t>
      </w:r>
      <w:r>
        <w:t xml:space="preserve"> </w:t>
      </w:r>
      <w:r>
        <w:t xml:space="preserve">(DP-0.04). It does not include RAT-01..RAT-09, ODB-01, ODB-02, DQ-01..DQ-09 or exceptions to the absolute prohibitions (§8). W0 waits for no RAT; RAT-01 must arrive before G1 is closed (</w:t>
      </w:r>
      <w:hyperlink r:id="rId19">
        <w:r>
          <w:rPr>
            <w:rStyle w:val="Hyperlink"/>
          </w:rPr>
          <w:t xml:space="preserve">Delivery §6.1</w:t>
        </w:r>
      </w:hyperlink>
      <w:r>
        <w:t xml:space="preserve">).</w:t>
      </w:r>
    </w:p>
    <w:p>
      <w:pPr>
        <w:pStyle w:val="BodyText"/>
      </w:pPr>
      <w:r>
        <w:rPr>
          <w:b/>
          <w:bCs/>
        </w:rPr>
        <w:t xml:space="preserve">No code has been written.</w:t>
      </w:r>
      <w:r>
        <w:t xml:space="preserve"> </w:t>
      </w:r>
      <w:r>
        <w:t xml:space="preserve">The only git actions on the package are two docs-only commits (</w:t>
      </w:r>
      <w:r>
        <w:rPr>
          <w:rStyle w:val="VerbatimChar"/>
        </w:rPr>
        <w:t xml:space="preserve">2758f4e5</w:t>
      </w:r>
      <w:r>
        <w:t xml:space="preserve">,</w:t>
      </w:r>
      <w:r>
        <w:t xml:space="preserve"> </w:t>
      </w:r>
      <w:r>
        <w:rPr>
          <w:rStyle w:val="VerbatimChar"/>
        </w:rPr>
        <w:t xml:space="preserve">fc0a7b3f</w:t>
      </w:r>
      <w:r>
        <w:t xml:space="preserve">) and the push of the branch</w:t>
      </w:r>
      <w:r>
        <w:t xml:space="preserve"> </w:t>
      </w:r>
      <w:r>
        <w:rPr>
          <w:rStyle w:val="VerbatimChar"/>
        </w:rPr>
        <w:t xml:space="preserve">docs/waggle-v1.2-planning</w:t>
      </w:r>
      <w:r>
        <w:t xml:space="preserve"> </w:t>
      </w:r>
      <w:r>
        <w:t xml:space="preserve">at</w:t>
      </w:r>
      <w:r>
        <w:t xml:space="preserve"> </w:t>
      </w:r>
      <w:r>
        <w:rPr>
          <w:rStyle w:val="VerbatimChar"/>
        </w:rPr>
        <w:t xml:space="preserve">2758f4e5</w:t>
      </w:r>
      <w:r>
        <w:t xml:space="preserve"> </w:t>
      </w:r>
      <w:r>
        <w:t xml:space="preserve">(§1.1);</w:t>
      </w:r>
      <w:r>
        <w:t xml:space="preserve"> </w:t>
      </w:r>
      <w:r>
        <w:rPr>
          <w:rStyle w:val="VerbatimChar"/>
        </w:rPr>
        <w:t xml:space="preserve">git diff --name-only 2af0904d fc0a7b3f</w:t>
      </w:r>
      <w:r>
        <w:t xml:space="preserve"> </w:t>
      </w:r>
      <w:r>
        <w:t xml:space="preserve">outside</w:t>
      </w:r>
      <w:r>
        <w:t xml:space="preserve"> </w:t>
      </w:r>
      <w:r>
        <w:rPr>
          <w:rStyle w:val="VerbatimChar"/>
        </w:rPr>
        <w:t xml:space="preserve">docs/</w:t>
      </w:r>
      <w:r>
        <w:t xml:space="preserve"> </w:t>
      </w:r>
      <w:r>
        <w:t xml:space="preserve">is empty. There has been no tag, merge, release, E2E, installer, receipt or benchmark run, no Stripe actions and no paid API calls.</w:t>
      </w:r>
    </w:p>
    <w:p>
      <w:pPr>
        <w:pStyle w:val="BodyText"/>
      </w:pPr>
      <w:r>
        <w:t xml:space="preserve">Why</w:t>
      </w:r>
      <w:r>
        <w:t xml:space="preserve"> </w:t>
      </w:r>
      <w:r>
        <w:rPr>
          <w:rStyle w:val="VerbatimChar"/>
        </w:rPr>
        <w:t xml:space="preserve">npm ci</w:t>
      </w:r>
      <w:r>
        <w:t xml:space="preserve"> </w:t>
      </w:r>
      <w:r>
        <w:t xml:space="preserve">and tests wait even in your own clone:</w:t>
      </w:r>
      <w:r>
        <w:t xml:space="preserve"> </w:t>
      </w:r>
      <w:r>
        <w:rPr>
          <w:rStyle w:val="VerbatimChar"/>
        </w:rPr>
        <w:t xml:space="preserve">npm ci</w:t>
      </w:r>
      <w:r>
        <w:t xml:space="preserve"> </w:t>
      </w:r>
      <w:r>
        <w:t xml:space="preserve">and the 6 package-install tests of the local root suite run</w:t>
      </w:r>
      <w:r>
        <w:t xml:space="preserve"> </w:t>
      </w:r>
      <w:r>
        <w:rPr>
          <w:rStyle w:val="VerbatimChar"/>
        </w:rPr>
        <w:t xml:space="preserve">npm install</w:t>
      </w:r>
      <w:r>
        <w:t xml:space="preserve"> </w:t>
      </w:r>
      <w:r>
        <w:t xml:space="preserve">over the network (</w:t>
      </w:r>
      <w:hyperlink r:id="rId17">
        <w:r>
          <w:rPr>
            <w:rStyle w:val="Hyperlink"/>
          </w:rPr>
          <w:t xml:space="preserve">01 §6.3</w:t>
        </w:r>
      </w:hyperlink>
      <w:r>
        <w:t xml:space="preserve">; comment in</w:t>
      </w:r>
      <w:r>
        <w:t xml:space="preserve"> </w:t>
      </w:r>
      <w:r>
        <w:rPr>
          <w:rStyle w:val="VerbatimChar"/>
        </w:rPr>
        <w:t xml:space="preserve">ci.yml:88-90</w:t>
      </w:r>
      <w:r>
        <w:t xml:space="preserve">), and</w:t>
      </w:r>
      <w:r>
        <w:t xml:space="preserve"> </w:t>
      </w:r>
      <w:r>
        <w:rPr>
          <w:rStyle w:val="VerbatimChar"/>
        </w:rPr>
        <w:t xml:space="preserve">npm ci</w:t>
      </w:r>
      <w:r>
        <w:t xml:space="preserve"> </w:t>
      </w:r>
      <w:r>
        <w:t xml:space="preserve">deletes</w:t>
      </w:r>
      <w:r>
        <w:t xml:space="preserve"> </w:t>
      </w:r>
      <w:r>
        <w:rPr>
          <w:rStyle w:val="VerbatimChar"/>
        </w:rPr>
        <w:t xml:space="preserve">node_modules</w:t>
      </w:r>
      <w:r>
        <w:t xml:space="preserve">, so a process holding a</w:t>
      </w:r>
      <w:r>
        <w:t xml:space="preserve"> </w:t>
      </w:r>
      <w:r>
        <w:rPr>
          <w:rStyle w:val="VerbatimChar"/>
        </w:rPr>
        <w:t xml:space="preserve">.node</w:t>
      </w:r>
      <w:r>
        <w:t xml:space="preserve"> </w:t>
      </w:r>
      <w:r>
        <w:t xml:space="preserve">file leaves a half-deleted tree (</w:t>
      </w:r>
      <w:hyperlink r:id="rId17">
        <w:r>
          <w:rPr>
            <w:rStyle w:val="Hyperlink"/>
          </w:rPr>
          <w:t xml:space="preserve">01 §4</w:t>
        </w:r>
      </w:hyperlink>
      <w:r>
        <w:t xml:space="preserve">). The rule is a PROPOSAL of this handoff derived from brief §20.4 (</w:t>
      </w:r>
      <w:hyperlink r:id="rId18">
        <w:r>
          <w:rPr>
            <w:rStyle w:val="Hyperlink"/>
          </w:rPr>
          <w:t xml:space="preserve">02 §0</w:t>
        </w:r>
      </w:hyperlink>
      <w:r>
        <w:t xml:space="preserve">). On the founder's machine, build and tests do not go, even after approval, into the existing worktrees (DP-0.02) or into the docs worktree</w:t>
      </w:r>
      <w:r>
        <w:t xml:space="preserve"> </w:t>
      </w:r>
      <w:r>
        <w:rPr>
          <w:rStyle w:val="VerbatimChar"/>
        </w:rPr>
        <w:t xml:space="preserve">D:/Projects/waggle-v12-handoff</w:t>
      </w:r>
      <w:r>
        <w:t xml:space="preserve">.</w:t>
      </w:r>
    </w:p>
    <w:p>
      <w:r>
        <w:pict>
          <v:rect style="width:0;height:1.5pt" o:hralign="center" o:hrstd="t" o:hr="t"/>
        </w:pict>
      </w:r>
    </w:p>
    <w:bookmarkEnd w:id="20"/>
    <w:bookmarkStart w:id="53" w:name="X1442045b4db822d4d52935bce18221a2ad6da0a"/>
    <w:p>
      <w:pPr>
        <w:pStyle w:val="Heading2"/>
      </w:pPr>
      <w:r>
        <w:t xml:space="preserve">3. Reading order</w:t>
      </w:r>
    </w:p>
    <w:p>
      <w:pPr>
        <w:pStyle w:val="FirstParagraph"/>
      </w:pPr>
      <w:r>
        <w:rPr>
          <w:b/>
          <w:bCs/>
        </w:rPr>
        <w:t xml:space="preserve">Day 1 — orientation and rules</w:t>
      </w:r>
    </w:p>
    <w:p>
      <w:pPr>
        <w:pStyle w:val="Compact"/>
        <w:numPr>
          <w:ilvl w:val="0"/>
          <w:numId w:val="1001"/>
        </w:numPr>
      </w:pPr>
      <w:r>
        <w:t xml:space="preserve">This file.</w:t>
      </w:r>
    </w:p>
    <w:p>
      <w:pPr>
        <w:pStyle w:val="Compact"/>
        <w:numPr>
          <w:ilvl w:val="0"/>
          <w:numId w:val="1001"/>
        </w:numPr>
      </w:pPr>
      <w:hyperlink r:id="rId11">
        <w:r>
          <w:rPr>
            <w:rStyle w:val="Hyperlink"/>
          </w:rPr>
          <w:t xml:space="preserve">Package manifest</w:t>
        </w:r>
      </w:hyperlink>
      <w:r>
        <w:t xml:space="preserve"> </w:t>
      </w:r>
      <w:r>
        <w:t xml:space="preserve">§1–§2: identity and contents of the package.</w:t>
      </w:r>
    </w:p>
    <w:p>
      <w:pPr>
        <w:pStyle w:val="Compact"/>
        <w:numPr>
          <w:ilvl w:val="0"/>
          <w:numId w:val="1001"/>
        </w:numPr>
      </w:pPr>
      <w:hyperlink r:id="rId21">
        <w:r>
          <w:rPr>
            <w:rStyle w:val="Hyperlink"/>
          </w:rPr>
          <w:t xml:space="preserve">WAGGLE-V1.2-SAZETAK-ZA-OSNIVACA.md</w:t>
        </w:r>
      </w:hyperlink>
      <w:r>
        <w:t xml:space="preserve">: the estimate, confirmed defects, the biggest UNKNOWN items and the decision queue on one page.</w:t>
      </w:r>
    </w:p>
    <w:p>
      <w:pPr>
        <w:pStyle w:val="Compact"/>
        <w:numPr>
          <w:ilvl w:val="0"/>
          <w:numId w:val="1001"/>
        </w:numPr>
      </w:pPr>
      <w:hyperlink r:id="rId22">
        <w:r>
          <w:rPr>
            <w:rStyle w:val="Hyperlink"/>
          </w:rPr>
          <w:t xml:space="preserve">SAFE-IMPLEMENTATION-CHECKLIST.md</w:t>
        </w:r>
      </w:hyperlink>
      <w:r>
        <w:t xml:space="preserve">: the single source of truth for the operational yes/no list. Read it in full.</w:t>
      </w:r>
    </w:p>
    <w:p>
      <w:pPr>
        <w:pStyle w:val="Compact"/>
        <w:numPr>
          <w:ilvl w:val="0"/>
          <w:numId w:val="1001"/>
        </w:numPr>
      </w:pPr>
      <w:hyperlink r:id="rId17">
        <w:r>
          <w:rPr>
            <w:rStyle w:val="Hyperlink"/>
          </w:rPr>
          <w:t xml:space="preserve">01-ONBOARDING-DEV-ENV.md</w:t>
        </w:r>
      </w:hyperlink>
      <w:r>
        <w:t xml:space="preserve">: environment, access, first build (before approval, the restriction from §2 applies).</w:t>
      </w:r>
    </w:p>
    <w:p>
      <w:pPr>
        <w:pStyle w:val="Compact"/>
        <w:numPr>
          <w:ilvl w:val="0"/>
          <w:numId w:val="1001"/>
        </w:numPr>
      </w:pPr>
      <w:hyperlink r:id="rId18">
        <w:r>
          <w:rPr>
            <w:rStyle w:val="Hyperlink"/>
          </w:rPr>
          <w:t xml:space="preserve">02-WORKING-AGREEMENT.md</w:t>
        </w:r>
      </w:hyperlink>
      <w:r>
        <w:t xml:space="preserve">: branches, PRs, review, gates, roles.</w:t>
      </w:r>
    </w:p>
    <w:p>
      <w:pPr>
        <w:pStyle w:val="FirstParagraph"/>
      </w:pPr>
      <w:r>
        <w:t xml:space="preserve">Alongside these, read the repo rules:</w:t>
      </w:r>
      <w:r>
        <w:t xml:space="preserve"> </w:t>
      </w:r>
      <w:hyperlink r:id="rId23">
        <w:r>
          <w:rPr>
            <w:rStyle w:val="VerbatimChar"/>
          </w:rPr>
          <w:t xml:space="preserve">CLAUDE.md</w:t>
        </w:r>
      </w:hyperlink>
      <w:r>
        <w:t xml:space="preserve">,</w:t>
      </w:r>
      <w:r>
        <w:t xml:space="preserve"> </w:t>
      </w:r>
      <w:hyperlink r:id="rId24">
        <w:r>
          <w:rPr>
            <w:rStyle w:val="VerbatimChar"/>
          </w:rPr>
          <w:t xml:space="preserve">AGENTS.md</w:t>
        </w:r>
      </w:hyperlink>
      <w:r>
        <w:t xml:space="preserve"> </w:t>
      </w:r>
      <w:r>
        <w:t xml:space="preserve">(the canonical operating contract;</w:t>
      </w:r>
      <w:r>
        <w:t xml:space="preserve"> </w:t>
      </w:r>
      <w:r>
        <w:rPr>
          <w:rStyle w:val="VerbatimChar"/>
        </w:rPr>
        <w:t xml:space="preserve">AGENTS.md:6</w:t>
      </w:r>
      <w:r>
        <w:t xml:space="preserve"> </w:t>
      </w:r>
      <w:r>
        <w:t xml:space="preserve">says of itself that it wins on conflict, but that is not the rule for this package: until a founder decision, the order of precedence is in</w:t>
      </w:r>
      <w:r>
        <w:t xml:space="preserve"> </w:t>
      </w:r>
      <w:hyperlink r:id="rId18">
        <w:r>
          <w:rPr>
            <w:rStyle w:val="Hyperlink"/>
          </w:rPr>
          <w:t xml:space="preserve">02 §0</w:t>
        </w:r>
      </w:hyperlink>
      <w:r>
        <w:t xml:space="preserve"> </w:t>
      </w:r>
      <w:r>
        <w:t xml:space="preserve">("Order of precedence": proposal TSA-10 in</w:t>
      </w:r>
      <w:r>
        <w:t xml:space="preserve"> </w:t>
      </w:r>
      <w:hyperlink r:id="rId12">
        <w:r>
          <w:rPr>
            <w:rStyle w:val="Hyperlink"/>
          </w:rPr>
          <w:t xml:space="preserve">TEAM-START-AUTHORIZATION</w:t>
        </w:r>
      </w:hyperlink>
      <w:r>
        <w:t xml:space="preserve">, NOT APPROVED; question (j) in §6; until confirmed the stricter norm applies, and every conflict stops work and goes to the founder); known conflicts with</w:t>
      </w:r>
      <w:r>
        <w:t xml:space="preserve"> </w:t>
      </w:r>
      <w:r>
        <w:rPr>
          <w:rStyle w:val="VerbatimChar"/>
        </w:rPr>
        <w:t xml:space="preserve">AGENTS.md</w:t>
      </w:r>
      <w:r>
        <w:t xml:space="preserve"> </w:t>
      </w:r>
      <w:r>
        <w:t xml:space="preserve">(§3.8, §4) are listed there),</w:t>
      </w:r>
      <w:r>
        <w:t xml:space="preserve"> </w:t>
      </w:r>
      <w:hyperlink r:id="rId25">
        <w:r>
          <w:rPr>
            <w:rStyle w:val="VerbatimChar"/>
          </w:rPr>
          <w:t xml:space="preserve">docs/TESTING.md</w:t>
        </w:r>
      </w:hyperlink>
      <w:r>
        <w:t xml:space="preserve"> </w:t>
      </w:r>
      <w:r>
        <w:t xml:space="preserve">and</w:t>
      </w:r>
      <w:r>
        <w:t xml:space="preserve"> </w:t>
      </w:r>
      <w:hyperlink r:id="rId26">
        <w:r>
          <w:rPr>
            <w:rStyle w:val="VerbatimChar"/>
          </w:rPr>
          <w:t xml:space="preserve">docs/TECH-DEBT.md</w:t>
        </w:r>
      </w:hyperlink>
      <w:r>
        <w:t xml:space="preserve">.</w:t>
      </w:r>
    </w:p>
    <w:p>
      <w:pPr>
        <w:pStyle w:val="BodyText"/>
      </w:pPr>
      <w:r>
        <w:rPr>
          <w:b/>
          <w:bCs/>
        </w:rPr>
        <w:t xml:space="preserve">Day 2 — what is built and in what order</w:t>
      </w:r>
    </w:p>
    <w:p>
      <w:pPr>
        <w:pStyle w:val="Compact"/>
        <w:numPr>
          <w:ilvl w:val="0"/>
          <w:numId w:val="1002"/>
        </w:numPr>
      </w:pPr>
      <w:hyperlink r:id="rId14">
        <w:r>
          <w:rPr>
            <w:rStyle w:val="Hyperlink"/>
          </w:rPr>
          <w:t xml:space="preserve">Waggle_PRD_v1.2_DRAFT.md</w:t>
        </w:r>
      </w:hyperlink>
      <w:r>
        <w:t xml:space="preserve">: in full, and especially §1 (definition), §4 (G1/G2/G3) and §17 (open decisions).</w:t>
      </w:r>
    </w:p>
    <w:p>
      <w:pPr>
        <w:pStyle w:val="Compact"/>
        <w:numPr>
          <w:ilvl w:val="0"/>
          <w:numId w:val="1002"/>
        </w:numPr>
      </w:pPr>
      <w:hyperlink r:id="rId19">
        <w:r>
          <w:rPr>
            <w:rStyle w:val="Hyperlink"/>
          </w:rPr>
          <w:t xml:space="preserve">WAGGLE-DELIVERY-PLAN-v1.2.md</w:t>
        </w:r>
      </w:hyperlink>
      <w:r>
        <w:t xml:space="preserve"> </w:t>
      </w:r>
      <w:r>
        <w:t xml:space="preserve">§0–§3: baseline and rules DP-0.01..DP-0.16, G1/G2/G3 exit criteria, waves with PR tables, the dependency graph and the critical path. §4 (estimate) and §5–§7 are read as needed.</w:t>
      </w:r>
    </w:p>
    <w:p>
      <w:pPr>
        <w:pStyle w:val="Compact"/>
        <w:numPr>
          <w:ilvl w:val="0"/>
          <w:numId w:val="1002"/>
        </w:numPr>
      </w:pPr>
      <w:hyperlink r:id="rId27">
        <w:r>
          <w:rPr>
            <w:rStyle w:val="Hyperlink"/>
          </w:rPr>
          <w:t xml:space="preserve">ADR-INDEX.md</w:t>
        </w:r>
      </w:hyperlink>
      <w:r>
        <w:t xml:space="preserve">: 10 draft ADRs, which wave requires which ADR, and what the ADR package does not decide.</w:t>
      </w:r>
    </w:p>
    <w:p>
      <w:pPr>
        <w:pStyle w:val="FirstParagraph"/>
      </w:pPr>
      <w:r>
        <w:rPr>
          <w:b/>
          <w:bCs/>
        </w:rPr>
        <w:t xml:space="preserve">Before the first ticket (for each PR separately)</w:t>
      </w:r>
    </w:p>
    <w:p>
      <w:pPr>
        <w:pStyle w:val="Compact"/>
        <w:numPr>
          <w:ilvl w:val="0"/>
          <w:numId w:val="1003"/>
        </w:numPr>
      </w:pPr>
      <w:r>
        <w:t xml:space="preserve">The ticket card in</w:t>
      </w:r>
      <w:r>
        <w:t xml:space="preserve"> </w:t>
      </w:r>
      <w:hyperlink r:id="rId28">
        <w:r>
          <w:rPr>
            <w:rStyle w:val="Hyperlink"/>
          </w:rPr>
          <w:t xml:space="preserve">03-BACKLOG.md</w:t>
        </w:r>
      </w:hyperlink>
      <w:r>
        <w:t xml:space="preserve">: backlog rules and DoR/DoD in §0, dependency order in §2, full G1 ticket cards in §3, compact G2/G3 cards in §4–§5 and the sprint 1 PROPOSAL in §6. The same tickets in machine-readable form are in</w:t>
      </w:r>
      <w:r>
        <w:t xml:space="preserve"> </w:t>
      </w:r>
      <w:hyperlink r:id="rId29">
        <w:r>
          <w:rPr>
            <w:rStyle w:val="Hyperlink"/>
          </w:rPr>
          <w:t xml:space="preserve">backlog.csv</w:t>
        </w:r>
      </w:hyperlink>
      <w:r>
        <w:t xml:space="preserve">.</w:t>
      </w:r>
    </w:p>
    <w:p>
      <w:pPr>
        <w:pStyle w:val="Compact"/>
        <w:numPr>
          <w:ilvl w:val="0"/>
          <w:numId w:val="1003"/>
        </w:numPr>
      </w:pPr>
      <w:hyperlink r:id="rId30">
        <w:r>
          <w:rPr>
            <w:rStyle w:val="Hyperlink"/>
          </w:rPr>
          <w:t xml:space="preserve">04-CODEBASE-MAP.md</w:t>
        </w:r>
      </w:hyperlink>
      <w:r>
        <w:t xml:space="preserve">: the code area the PR touches, hotspot files and merge owners (§2) and search discipline (§13).</w:t>
      </w:r>
      <w:r>
        <w:t xml:space="preserve"> </w:t>
      </w:r>
      <w:r>
        <w:rPr>
          <w:rStyle w:val="VerbatimChar"/>
        </w:rPr>
        <w:t xml:space="preserve">path:line</w:t>
      </w:r>
      <w:r>
        <w:t xml:space="preserve"> </w:t>
      </w:r>
      <w:r>
        <w:t xml:space="preserve">is valid only at</w:t>
      </w:r>
      <w:r>
        <w:t xml:space="preserve"> </w:t>
      </w:r>
      <w:r>
        <w:rPr>
          <w:rStyle w:val="VerbatimChar"/>
        </w:rPr>
        <w:t xml:space="preserve">2af0904d</w:t>
      </w:r>
      <w:r>
        <w:t xml:space="preserve">.</w:t>
      </w:r>
    </w:p>
    <w:p>
      <w:pPr>
        <w:pStyle w:val="Compact"/>
        <w:numPr>
          <w:ilvl w:val="0"/>
          <w:numId w:val="1003"/>
        </w:numPr>
      </w:pPr>
      <w:r>
        <w:t xml:space="preserve">The</w:t>
      </w:r>
      <w:r>
        <w:t xml:space="preserve"> </w:t>
      </w:r>
      <w:hyperlink r:id="rId31">
        <w:r>
          <w:rPr>
            <w:rStyle w:val="Hyperlink"/>
          </w:rPr>
          <w:t xml:space="preserve">FRD</w:t>
        </w:r>
      </w:hyperlink>
      <w:r>
        <w:t xml:space="preserve"> </w:t>
      </w:r>
      <w:r>
        <w:t xml:space="preserve">sections the PR covers. For the PR's ATs: FRD §15 (AT-01..AT-30, with fixture / env / owner / milestone columns and the authoritative wave).</w:t>
      </w:r>
    </w:p>
    <w:p>
      <w:pPr>
        <w:pStyle w:val="Compact"/>
        <w:numPr>
          <w:ilvl w:val="0"/>
          <w:numId w:val="1003"/>
        </w:numPr>
      </w:pPr>
      <w:r>
        <w:t xml:space="preserve">The relevant ADR from</w:t>
      </w:r>
      <w:r>
        <w:t xml:space="preserve"> </w:t>
      </w:r>
      <w:hyperlink r:id="rId27">
        <w:r>
          <w:rPr>
            <w:rStyle w:val="VerbatimChar"/>
          </w:rPr>
          <w:t xml:space="preserve">docs/decisions/</w:t>
        </w:r>
      </w:hyperlink>
      <w:r>
        <w:t xml:space="preserve">. The "ADR status" table in Delivery §2 says which ADR is an input to which wave.</w:t>
      </w:r>
    </w:p>
    <w:p>
      <w:pPr>
        <w:pStyle w:val="Compact"/>
        <w:numPr>
          <w:ilvl w:val="0"/>
          <w:numId w:val="1003"/>
        </w:numPr>
      </w:pPr>
      <w:r>
        <w:t xml:space="preserve">Phase-A evidence for the ticket's finding(s). The finding group determines the file: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Finding group</w:t>
            </w:r>
          </w:p>
        </w:tc>
        <w:tc>
          <w:tcPr/>
          <w:p>
            <w:pPr>
              <w:pStyle w:val="Compact"/>
            </w:pPr>
            <w:r>
              <w:t xml:space="preserve">Evidence</w:t>
            </w:r>
          </w:p>
        </w:tc>
        <w:tc>
          <w:tcPr/>
          <w:p>
            <w:pPr>
              <w:pStyle w:val="Compact"/>
            </w:pPr>
            <w:r>
              <w:t xml:space="preserve">Refuter</w:t>
            </w:r>
          </w:p>
        </w:tc>
      </w:tr>
      <w:tr>
        <w:tc>
          <w:tcPr/>
          <w:p>
            <w:pPr>
              <w:pStyle w:val="Compact"/>
            </w:pPr>
            <w:r>
              <w:t xml:space="preserve">F-HARN-*</w:t>
            </w:r>
          </w:p>
        </w:tc>
        <w:tc>
          <w:tcPr/>
          <w:p>
            <w:pPr>
              <w:pStyle w:val="Compact"/>
            </w:pPr>
            <w:hyperlink r:id="rId32">
              <w:r>
                <w:rPr>
                  <w:rStyle w:val="Hyperlink"/>
                </w:rPr>
                <w:t xml:space="preserve">harness.md</w:t>
              </w:r>
            </w:hyperlink>
            <w:r>
              <w:t xml:space="preserve">,</w:t>
            </w:r>
            <w:r>
              <w:t xml:space="preserve"> </w:t>
            </w:r>
            <w:hyperlink r:id="rId33">
              <w:r>
                <w:rPr>
                  <w:rStyle w:val="Hyperlink"/>
                </w:rPr>
                <w:t xml:space="preserve">repro-harness.mjs</w:t>
              </w:r>
            </w:hyperlink>
          </w:p>
        </w:tc>
        <w:tc>
          <w:tcPr/>
          <w:p>
            <w:pPr>
              <w:pStyle w:val="Compact"/>
            </w:pPr>
            <w:hyperlink r:id="rId34">
              <w:r>
                <w:rPr>
                  <w:rStyle w:val="Hyperlink"/>
                </w:rPr>
                <w:t xml:space="preserve">harness.refute.md</w:t>
              </w:r>
            </w:hyperlink>
          </w:p>
        </w:tc>
      </w:tr>
      <w:tr>
        <w:tc>
          <w:tcPr/>
          <w:p>
            <w:pPr>
              <w:pStyle w:val="Compact"/>
            </w:pPr>
            <w:r>
              <w:t xml:space="preserve">F-EVO-*</w:t>
            </w:r>
          </w:p>
        </w:tc>
        <w:tc>
          <w:tcPr/>
          <w:p>
            <w:pPr>
              <w:pStyle w:val="Compact"/>
            </w:pPr>
            <w:hyperlink r:id="rId35">
              <w:r>
                <w:rPr>
                  <w:rStyle w:val="Hyperlink"/>
                </w:rPr>
                <w:t xml:space="preserve">evolution.md</w:t>
              </w:r>
            </w:hyperlink>
            <w:r>
              <w:t xml:space="preserve">,</w:t>
            </w:r>
            <w:r>
              <w:t xml:space="preserve"> </w:t>
            </w:r>
            <w:hyperlink r:id="rId36">
              <w:r>
                <w:rPr>
                  <w:rStyle w:val="Hyperlink"/>
                </w:rPr>
                <w:t xml:space="preserve">repro-shadow.mjs</w:t>
              </w:r>
            </w:hyperlink>
            <w:r>
              <w:t xml:space="preserve">,</w:t>
            </w:r>
            <w:r>
              <w:t xml:space="preserve"> </w:t>
            </w:r>
            <w:hyperlink r:id="rId37">
              <w:r>
                <w:rPr>
                  <w:rStyle w:val="Hyperlink"/>
                </w:rPr>
                <w:t xml:space="preserve">repro-gepa-delta.mjs</w:t>
              </w:r>
            </w:hyperlink>
          </w:p>
        </w:tc>
        <w:tc>
          <w:tcPr/>
          <w:p>
            <w:pPr>
              <w:pStyle w:val="Compact"/>
            </w:pPr>
            <w:hyperlink r:id="rId38">
              <w:r>
                <w:rPr>
                  <w:rStyle w:val="Hyperlink"/>
                </w:rPr>
                <w:t xml:space="preserve">evolution.refute.md</w:t>
              </w:r>
            </w:hyperlink>
          </w:p>
        </w:tc>
      </w:tr>
      <w:tr>
        <w:tc>
          <w:tcPr/>
          <w:p>
            <w:pPr>
              <w:pStyle w:val="Compact"/>
            </w:pPr>
            <w:r>
              <w:t xml:space="preserve">F-DUR-*</w:t>
            </w:r>
          </w:p>
        </w:tc>
        <w:tc>
          <w:tcPr/>
          <w:p>
            <w:pPr>
              <w:pStyle w:val="Compact"/>
            </w:pPr>
            <w:hyperlink r:id="rId39">
              <w:r>
                <w:rPr>
                  <w:rStyle w:val="Hyperlink"/>
                </w:rPr>
                <w:t xml:space="preserve">durable.md</w:t>
              </w:r>
            </w:hyperlink>
          </w:p>
        </w:tc>
        <w:tc>
          <w:tcPr/>
          <w:p>
            <w:pPr>
              <w:pStyle w:val="Compact"/>
            </w:pPr>
            <w:hyperlink r:id="rId40">
              <w:r>
                <w:rPr>
                  <w:rStyle w:val="Hyperlink"/>
                </w:rPr>
                <w:t xml:space="preserve">durable.refute.md</w:t>
              </w:r>
            </w:hyperlink>
          </w:p>
        </w:tc>
      </w:tr>
      <w:tr>
        <w:tc>
          <w:tcPr/>
          <w:p>
            <w:pPr>
              <w:pStyle w:val="Compact"/>
            </w:pPr>
            <w:r>
              <w:t xml:space="preserve">F-HM-*</w:t>
            </w:r>
          </w:p>
        </w:tc>
        <w:tc>
          <w:tcPr/>
          <w:p>
            <w:pPr>
              <w:pStyle w:val="Compact"/>
            </w:pPr>
            <w:hyperlink r:id="rId41">
              <w:r>
                <w:rPr>
                  <w:rStyle w:val="Hyperlink"/>
                </w:rPr>
                <w:t xml:space="preserve">hivemind.md</w:t>
              </w:r>
            </w:hyperlink>
          </w:p>
        </w:tc>
        <w:tc>
          <w:tcPr/>
          <w:p>
            <w:pPr>
              <w:pStyle w:val="Compact"/>
            </w:pPr>
            <w:hyperlink r:id="rId42">
              <w:r>
                <w:rPr>
                  <w:rStyle w:val="Hyperlink"/>
                </w:rPr>
                <w:t xml:space="preserve">hivemind.refute.md</w:t>
              </w:r>
            </w:hyperlink>
          </w:p>
        </w:tc>
      </w:tr>
      <w:tr>
        <w:tc>
          <w:tcPr/>
          <w:p>
            <w:pPr>
              <w:pStyle w:val="Compact"/>
            </w:pPr>
            <w:r>
              <w:t xml:space="preserve">F-CAP-*</w:t>
            </w:r>
          </w:p>
        </w:tc>
        <w:tc>
          <w:tcPr/>
          <w:p>
            <w:pPr>
              <w:pStyle w:val="Compact"/>
            </w:pPr>
            <w:hyperlink r:id="rId43">
              <w:r>
                <w:rPr>
                  <w:rStyle w:val="Hyperlink"/>
                </w:rPr>
                <w:t xml:space="preserve">capability.md</w:t>
              </w:r>
            </w:hyperlink>
          </w:p>
        </w:tc>
        <w:tc>
          <w:tcPr/>
          <w:p>
            <w:pPr>
              <w:pStyle w:val="Compact"/>
            </w:pPr>
            <w:r>
              <w:t xml:space="preserve">—</w:t>
            </w:r>
          </w:p>
        </w:tc>
      </w:tr>
      <w:tr>
        <w:tc>
          <w:tcPr/>
          <w:p>
            <w:pPr>
              <w:pStyle w:val="Compact"/>
            </w:pPr>
            <w:r>
              <w:t xml:space="preserve">F-UXM-*</w:t>
            </w:r>
          </w:p>
        </w:tc>
        <w:tc>
          <w:tcPr/>
          <w:p>
            <w:pPr>
              <w:pStyle w:val="Compact"/>
            </w:pPr>
            <w:hyperlink r:id="rId44">
              <w:r>
                <w:rPr>
                  <w:rStyle w:val="Hyperlink"/>
                </w:rPr>
                <w:t xml:space="preserve">ux-model.md</w:t>
              </w:r>
            </w:hyperlink>
          </w:p>
        </w:tc>
        <w:tc>
          <w:tcPr/>
          <w:p>
            <w:pPr>
              <w:pStyle w:val="Compact"/>
            </w:pPr>
            <w:r>
              <w:t xml:space="preserve">—</w:t>
            </w:r>
          </w:p>
        </w:tc>
      </w:tr>
      <w:tr>
        <w:tc>
          <w:tcPr/>
          <w:p>
            <w:pPr>
              <w:pStyle w:val="Compact"/>
            </w:pPr>
            <w:r>
              <w:t xml:space="preserve">F-TK-*</w:t>
            </w:r>
          </w:p>
        </w:tc>
        <w:tc>
          <w:tcPr/>
          <w:p>
            <w:pPr>
              <w:pStyle w:val="Compact"/>
            </w:pPr>
            <w:hyperlink r:id="rId45">
              <w:r>
                <w:rPr>
                  <w:rStyle w:val="Hyperlink"/>
                </w:rPr>
                <w:t xml:space="preserve">tiers-kvark.md</w:t>
              </w:r>
            </w:hyperlink>
          </w:p>
        </w:tc>
        <w:tc>
          <w:tcPr/>
          <w:p>
            <w:pPr>
              <w:pStyle w:val="Compact"/>
            </w:pPr>
            <w:r>
              <w:t xml:space="preserve">—</w:t>
            </w:r>
          </w:p>
        </w:tc>
      </w:tr>
      <w:tr>
        <w:tc>
          <w:tcPr/>
          <w:p>
            <w:pPr>
              <w:pStyle w:val="Compact"/>
            </w:pPr>
            <w:r>
              <w:t xml:space="preserve">F-REL-*</w:t>
            </w:r>
          </w:p>
        </w:tc>
        <w:tc>
          <w:tcPr/>
          <w:p>
            <w:pPr>
              <w:pStyle w:val="Compact"/>
            </w:pPr>
            <w:hyperlink r:id="rId46">
              <w:r>
                <w:rPr>
                  <w:rStyle w:val="Hyperlink"/>
                </w:rPr>
                <w:t xml:space="preserve">release-oss.md</w:t>
              </w:r>
            </w:hyperlink>
            <w:r>
              <w:t xml:space="preserve">,</w:t>
            </w:r>
            <w:r>
              <w:t xml:space="preserve"> </w:t>
            </w:r>
            <w:hyperlink r:id="rId47">
              <w:r>
                <w:rPr>
                  <w:rStyle w:val="Hyperlink"/>
                </w:rPr>
                <w:t xml:space="preserve">oss-drift-check-output.txt</w:t>
              </w:r>
            </w:hyperlink>
          </w:p>
        </w:tc>
        <w:tc>
          <w:tcPr/>
          <w:p>
            <w:pPr>
              <w:pStyle w:val="Compact"/>
            </w:pPr>
            <w:r>
              <w:t xml:space="preserve">—</w:t>
            </w:r>
          </w:p>
        </w:tc>
      </w:tr>
      <w:tr>
        <w:tc>
          <w:tcPr/>
          <w:p>
            <w:pPr>
              <w:pStyle w:val="Compact"/>
            </w:pPr>
            <w:r>
              <w:t xml:space="preserve">external (live 27.09.2026)</w:t>
            </w:r>
          </w:p>
        </w:tc>
        <w:tc>
          <w:tcPr/>
          <w:p>
            <w:pPr>
              <w:pStyle w:val="Compact"/>
            </w:pPr>
            <w:hyperlink r:id="rId48">
              <w:r>
                <w:rPr>
                  <w:rStyle w:val="Hyperlink"/>
                </w:rPr>
                <w:t xml:space="preserve">external.md</w:t>
              </w:r>
            </w:hyperlink>
          </w:p>
        </w:tc>
        <w:tc>
          <w:tcPr/>
          <w:p>
            <w:pPr>
              <w:pStyle w:val="Compact"/>
            </w:pPr>
            <w:r>
              <w:t xml:space="preserve">—</w:t>
            </w:r>
          </w:p>
        </w:tc>
      </w:tr>
    </w:tbl>
    <w:p>
      <w:pPr>
        <w:pStyle w:val="Compact"/>
        <w:numPr>
          <w:ilvl w:val="0"/>
          <w:numId w:val="1004"/>
        </w:numPr>
      </w:pPr>
      <w:r>
        <w:t xml:space="preserve">If the PR changes data: the corresponding MIG row in</w:t>
      </w:r>
      <w:r>
        <w:t xml:space="preserve"> </w:t>
      </w:r>
      <w:hyperlink r:id="rId49">
        <w:r>
          <w:rPr>
            <w:rStyle w:val="Hyperlink"/>
          </w:rPr>
          <w:t xml:space="preserve">WAGGLE-MIGRATIONS-v1.2.md</w:t>
        </w:r>
      </w:hyperlink>
      <w:r>
        <w:t xml:space="preserve">.</w:t>
      </w:r>
    </w:p>
    <w:p>
      <w:pPr>
        <w:pStyle w:val="Compact"/>
        <w:numPr>
          <w:ilvl w:val="0"/>
          <w:numId w:val="1004"/>
        </w:numPr>
      </w:pPr>
      <w:r>
        <w:t xml:space="preserve">The PR description per</w:t>
      </w:r>
      <w:r>
        <w:t xml:space="preserve"> </w:t>
      </w:r>
      <w:hyperlink r:id="rId50">
        <w:r>
          <w:rPr>
            <w:rStyle w:val="Hyperlink"/>
          </w:rPr>
          <w:t xml:space="preserve">templates/PULL_REQUEST_TEMPLATE.md</w:t>
        </w:r>
      </w:hyperlink>
      <w:r>
        <w:t xml:space="preserve">. That is a template PROPOSAL and is not installed in</w:t>
      </w:r>
      <w:r>
        <w:t xml:space="preserve"> </w:t>
      </w:r>
      <w:r>
        <w:rPr>
          <w:rStyle w:val="VerbatimChar"/>
        </w:rPr>
        <w:t xml:space="preserve">.github/</w:t>
      </w:r>
      <w:r>
        <w:t xml:space="preserve"> </w:t>
      </w:r>
      <w:r>
        <w:t xml:space="preserve">(</w:t>
      </w:r>
      <w:hyperlink r:id="rId18">
        <w:r>
          <w:rPr>
            <w:rStyle w:val="Hyperlink"/>
          </w:rPr>
          <w:t xml:space="preserve">02 §16</w:t>
        </w:r>
      </w:hyperlink>
      <w:r>
        <w:t xml:space="preserve">). For W0-PR0 there is a draft diff in</w:t>
      </w:r>
      <w:r>
        <w:t xml:space="preserve"> </w:t>
      </w:r>
      <w:hyperlink r:id="rId51">
        <w:r>
          <w:rPr>
            <w:rStyle w:val="Hyperlink"/>
          </w:rPr>
          <w:t xml:space="preserve">templates/ci-integration-branch-proposal.md</w:t>
        </w:r>
      </w:hyperlink>
      <w:r>
        <w:t xml:space="preserve"> </w:t>
      </w:r>
      <w:r>
        <w:t xml:space="preserve">(PROPOSAL, not applied).</w:t>
      </w:r>
    </w:p>
    <w:p>
      <w:pPr>
        <w:pStyle w:val="FirstParagraph"/>
      </w:pPr>
      <w:r>
        <w:rPr>
          <w:b/>
          <w:bCs/>
        </w:rPr>
        <w:t xml:space="preserve">Repro scripts</w:t>
      </w:r>
      <w:r>
        <w:t xml:space="preserve"> </w:t>
      </w:r>
      <w:r>
        <w:t xml:space="preserve">(</w:t>
      </w:r>
      <w:r>
        <w:rPr>
          <w:rStyle w:val="VerbatimChar"/>
        </w:rPr>
        <w:t xml:space="preserve">phaseA/repro-*.mjs</w:t>
      </w:r>
      <w:r>
        <w:t xml:space="preserve">) are not run anywhere before approval. After approval: a copy outside the repo and</w:t>
      </w:r>
      <w:r>
        <w:t xml:space="preserve"> </w:t>
      </w:r>
      <w:r>
        <w:rPr>
          <w:rStyle w:val="VerbatimChar"/>
        </w:rPr>
        <w:t xml:space="preserve">DIST</w:t>
      </w:r>
      <w:r>
        <w:t xml:space="preserve"> </w:t>
      </w:r>
      <w:r>
        <w:t xml:space="preserve">pointed to your own</w:t>
      </w:r>
      <w:r>
        <w:t xml:space="preserve"> </w:t>
      </w:r>
      <w:r>
        <w:rPr>
          <w:rStyle w:val="VerbatimChar"/>
        </w:rPr>
        <w:t xml:space="preserve">dist</w:t>
      </w:r>
      <w:r>
        <w:t xml:space="preserve"> </w:t>
      </w:r>
      <w:r>
        <w:t xml:space="preserve">built from</w:t>
      </w:r>
      <w:r>
        <w:t xml:space="preserve"> </w:t>
      </w:r>
      <w:r>
        <w:rPr>
          <w:rStyle w:val="VerbatimChar"/>
        </w:rPr>
        <w:t xml:space="preserve">2af0904d</w:t>
      </w:r>
      <w:r>
        <w:t xml:space="preserve">, per</w:t>
      </w:r>
      <w:r>
        <w:t xml:space="preserve"> </w:t>
      </w:r>
      <w:hyperlink r:id="rId52">
        <w:r>
          <w:rPr>
            <w:rStyle w:val="Hyperlink"/>
          </w:rPr>
          <w:t xml:space="preserve">v1.2-evidence/README</w:t>
        </w:r>
      </w:hyperlink>
      <w:r>
        <w:t xml:space="preserve">, "Running", step 2.</w:t>
      </w:r>
    </w:p>
    <w:p>
      <w:r>
        <w:pict>
          <v:rect style="width:0;height:1.5pt" o:hralign="center" o:hrstd="t" o:hr="t"/>
        </w:pict>
      </w:r>
    </w:p>
    <w:bookmarkEnd w:id="53"/>
    <w:bookmarkStart w:id="55" w:name="X5858266718a03f81370ee196b227494d83e3e12"/>
    <w:p>
      <w:pPr>
        <w:pStyle w:val="Heading2"/>
      </w:pPr>
      <w:r>
        <w:t xml:space="preserve">4. What awaits the founder's approval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What it opens</w:t>
            </w:r>
          </w:p>
        </w:tc>
        <w:tc>
          <w:tcPr/>
          <w:p>
            <w:pPr>
              <w:pStyle w:val="Compact"/>
            </w:pPr>
            <w:r>
              <w:t xml:space="preserve">Status</w:t>
            </w:r>
          </w:p>
        </w:tc>
        <w:tc>
          <w:tcPr/>
          <w:p>
            <w:pPr>
              <w:pStyle w:val="Compact"/>
            </w:pPr>
            <w:r>
              <w:t xml:space="preserve">Source</w:t>
            </w:r>
          </w:p>
        </w:tc>
      </w:tr>
      <w:tr>
        <w:tc>
          <w:tcPr/>
          <w:p>
            <w:pPr>
              <w:pStyle w:val="Compact"/>
            </w:pPr>
            <w:r>
              <w:t xml:space="preserve">Approval of the delivery plan (start of implementation)</w:t>
            </w:r>
          </w:p>
        </w:tc>
        <w:tc>
          <w:tcPr/>
          <w:p>
            <w:pPr>
              <w:pStyle w:val="Compact"/>
            </w:pPr>
            <w:r>
              <w:t xml:space="preserve">W0 and G1 PRs on</w:t>
            </w:r>
            <w:r>
              <w:t xml:space="preserve"> </w:t>
            </w:r>
            <w:r>
              <w:rPr>
                <w:rStyle w:val="VerbatimChar"/>
              </w:rPr>
              <w:t xml:space="preserve">integration/waggle-next</w:t>
            </w:r>
          </w:p>
        </w:tc>
        <w:tc>
          <w:tcPr/>
          <w:p>
            <w:pPr>
              <w:pStyle w:val="Compact"/>
            </w:pPr>
            <w:r>
              <w:t xml:space="preserve">waiting (question (a) in §6)</w:t>
            </w:r>
          </w:p>
        </w:tc>
        <w:tc>
          <w:tcPr/>
          <w:p>
            <w:pPr>
              <w:pStyle w:val="Compact"/>
            </w:pPr>
            <w:hyperlink r:id="rId19">
              <w:r>
                <w:rPr>
                  <w:rStyle w:val="Hyperlink"/>
                </w:rPr>
                <w:t xml:space="preserve">Delivery plan</w:t>
              </w:r>
            </w:hyperlink>
          </w:p>
        </w:tc>
      </w:tr>
      <w:tr>
        <w:tc>
          <w:tcPr/>
          <w:p>
            <w:pPr>
              <w:pStyle w:val="Compact"/>
            </w:pPr>
            <w:r>
              <w:t xml:space="preserve">TEAM-START-AUTHORIZATION</w:t>
            </w:r>
          </w:p>
        </w:tc>
        <w:tc>
          <w:tcPr/>
          <w:p>
            <w:pPr>
              <w:pStyle w:val="Compact"/>
            </w:pPr>
            <w:r>
              <w:t xml:space="preserve">who leads and merges, isolated environments, CI rerun, rules for own clones and worktrees</w:t>
            </w:r>
          </w:p>
        </w:tc>
        <w:tc>
          <w:tcPr/>
          <w:p>
            <w:pPr>
              <w:pStyle w:val="Compact"/>
            </w:pPr>
            <w:r>
              <w:t xml:space="preserve">PROPOSAL,</w:t>
            </w:r>
            <w:r>
              <w:t xml:space="preserve"> </w:t>
            </w:r>
            <w:r>
              <w:rPr>
                <w:b/>
                <w:bCs/>
              </w:rPr>
              <w:t xml:space="preserve">NOT APPROVED</w:t>
            </w:r>
          </w:p>
        </w:tc>
        <w:tc>
          <w:tcPr/>
          <w:p>
            <w:pPr>
              <w:pStyle w:val="Compact"/>
            </w:pPr>
            <w:hyperlink r:id="rId12">
              <w:r>
                <w:rPr>
                  <w:rStyle w:val="Hyperlink"/>
                </w:rPr>
                <w:t xml:space="preserve">TEAM-START-AUTHORIZATION</w:t>
              </w:r>
            </w:hyperlink>
          </w:p>
        </w:tc>
      </w:tr>
      <w:tr>
        <w:tc>
          <w:tcPr/>
          <w:p>
            <w:pPr>
              <w:pStyle w:val="Compact"/>
            </w:pPr>
            <w:r>
              <w:t xml:space="preserve">Handoff channel and status of the public copy of the package</w:t>
            </w:r>
          </w:p>
        </w:tc>
        <w:tc>
          <w:tcPr/>
          <w:p>
            <w:pPr>
              <w:pStyle w:val="Compact"/>
            </w:pPr>
            <w:r>
              <w:t xml:space="preserve">the approved remote for clone and push</w:t>
            </w:r>
          </w:p>
        </w:tc>
        <w:tc>
          <w:tcPr/>
          <w:p>
            <w:pPr>
              <w:pStyle w:val="Compact"/>
            </w:pPr>
            <w:r>
              <w:t xml:space="preserve">waiting (H-01; question (n) in §6)</w:t>
            </w:r>
          </w:p>
        </w:tc>
        <w:tc>
          <w:tcPr/>
          <w:p>
            <w:pPr>
              <w:pStyle w:val="Compact"/>
            </w:pPr>
            <w:hyperlink r:id="rId54">
              <w:r>
                <w:rPr>
                  <w:rStyle w:val="Hyperlink"/>
                </w:rPr>
                <w:t xml:space="preserve">closure record</w:t>
              </w:r>
            </w:hyperlink>
          </w:p>
        </w:tc>
      </w:tr>
      <w:tr>
        <w:tc>
          <w:tcPr/>
          <w:p>
            <w:pPr>
              <w:pStyle w:val="Compact"/>
            </w:pPr>
            <w:r>
              <w:t xml:space="preserve">Commit and push of closure revision 1.2.1</w:t>
            </w:r>
          </w:p>
        </w:tc>
        <w:tc>
          <w:tcPr/>
          <w:p>
            <w:pPr>
              <w:pStyle w:val="Compact"/>
            </w:pPr>
            <w:r>
              <w:t xml:space="preserve">the team takes over the aligned package via git</w:t>
            </w:r>
          </w:p>
        </w:tc>
        <w:tc>
          <w:tcPr/>
          <w:p>
            <w:pPr>
              <w:pStyle w:val="Compact"/>
            </w:pPr>
            <w:r>
              <w:t xml:space="preserve">awaiting separate approval</w:t>
            </w:r>
          </w:p>
        </w:tc>
        <w:tc>
          <w:tcPr/>
          <w:p>
            <w:pPr>
              <w:pStyle w:val="Compact"/>
            </w:pPr>
            <w:r>
              <w:t xml:space="preserve">§1.1;</w:t>
            </w:r>
            <w:r>
              <w:t xml:space="preserve"> </w:t>
            </w:r>
            <w:hyperlink r:id="rId11">
              <w:r>
                <w:rPr>
                  <w:rStyle w:val="Hyperlink"/>
                </w:rPr>
                <w:t xml:space="preserve">manifest</w:t>
              </w:r>
            </w:hyperlink>
          </w:p>
        </w:tc>
      </w:tr>
      <w:tr>
        <w:tc>
          <w:tcPr/>
          <w:p>
            <w:pPr>
              <w:pStyle w:val="Compact"/>
            </w:pPr>
            <w:r>
              <w:t xml:space="preserve">RAT-01..RAT-09, ODB-01, ODB-02</w:t>
            </w:r>
          </w:p>
        </w:tc>
        <w:tc>
          <w:tcPr/>
          <w:p>
            <w:pPr>
              <w:pStyle w:val="Compact"/>
            </w:pPr>
            <w:r>
              <w:t xml:space="preserve">ratifications of draft ADRs and the G structure; paid receipt runs; scope of W3e-PR9</w:t>
            </w:r>
          </w:p>
        </w:tc>
        <w:tc>
          <w:tcPr/>
          <w:p>
            <w:pPr>
              <w:pStyle w:val="Compact"/>
            </w:pPr>
            <w:r>
              <w:t xml:space="preserve">open</w:t>
            </w:r>
          </w:p>
        </w:tc>
        <w:tc>
          <w:tcPr/>
          <w:p>
            <w:pPr>
              <w:pStyle w:val="Compact"/>
            </w:pPr>
            <w:hyperlink r:id="rId19">
              <w:r>
                <w:rPr>
                  <w:rStyle w:val="Hyperlink"/>
                </w:rPr>
                <w:t xml:space="preserve">Delivery §6.1</w:t>
              </w:r>
            </w:hyperlink>
          </w:p>
        </w:tc>
      </w:tr>
      <w:tr>
        <w:tc>
          <w:tcPr/>
          <w:p>
            <w:pPr>
              <w:pStyle w:val="Compact"/>
            </w:pPr>
            <w:r>
              <w:t xml:space="preserve">DQ-01..DQ-09</w:t>
            </w:r>
          </w:p>
        </w:tc>
        <w:tc>
          <w:tcPr/>
          <w:p>
            <w:pPr>
              <w:pStyle w:val="Compact"/>
            </w:pPr>
            <w:r>
              <w:t xml:space="preserve">product and business decisions</w:t>
            </w:r>
          </w:p>
        </w:tc>
        <w:tc>
          <w:tcPr/>
          <w:p>
            <w:pPr>
              <w:pStyle w:val="Compact"/>
            </w:pPr>
            <w:r>
              <w:t xml:space="preserve">open</w:t>
            </w:r>
          </w:p>
        </w:tc>
        <w:tc>
          <w:tcPr/>
          <w:p>
            <w:pPr>
              <w:pStyle w:val="Compact"/>
            </w:pPr>
            <w:hyperlink r:id="rId19">
              <w:r>
                <w:rPr>
                  <w:rStyle w:val="Hyperlink"/>
                </w:rPr>
                <w:t xml:space="preserve">Delivery §6</w:t>
              </w:r>
            </w:hyperlink>
          </w:p>
        </w:tc>
      </w:tr>
      <w:tr>
        <w:tc>
          <w:tcPr/>
          <w:p>
            <w:pPr>
              <w:pStyle w:val="Compact"/>
            </w:pPr>
            <w:r>
              <w:t xml:space="preserve">Questions (a)–(o) before start</w:t>
            </w:r>
          </w:p>
        </w:tc>
        <w:tc>
          <w:tcPr/>
          <w:p>
            <w:pPr>
              <w:pStyle w:val="Compact"/>
            </w:pPr>
            <w:r>
              <w:t xml:space="preserve">—</w:t>
            </w:r>
          </w:p>
        </w:tc>
        <w:tc>
          <w:tcPr/>
          <w:p>
            <w:pPr>
              <w:pStyle w:val="Compact"/>
            </w:pPr>
            <w:r>
              <w:t xml:space="preserve">canonical list</w:t>
            </w:r>
          </w:p>
        </w:tc>
        <w:tc>
          <w:tcPr/>
          <w:p>
            <w:pPr>
              <w:pStyle w:val="Compact"/>
            </w:pPr>
            <w:r>
              <w:t xml:space="preserve">§6</w:t>
            </w:r>
          </w:p>
        </w:tc>
      </w:tr>
    </w:tbl>
    <w:p>
      <w:pPr>
        <w:pStyle w:val="BodyText"/>
      </w:pPr>
      <w:r>
        <w:t xml:space="preserve">What the final closure actually resolved and what it did not (H-01..H-12 and the disposition of earlier MED/LOW findings):</w:t>
      </w:r>
      <w:r>
        <w:t xml:space="preserve"> </w:t>
      </w:r>
      <w:hyperlink r:id="rId54">
        <w:r>
          <w:rPr>
            <w:rStyle w:val="Hyperlink"/>
          </w:rPr>
          <w:t xml:space="preserve">closure record</w:t>
        </w:r>
      </w:hyperlink>
      <w:r>
        <w:t xml:space="preserve">.</w:t>
      </w:r>
    </w:p>
    <w:p>
      <w:r>
        <w:pict>
          <v:rect style="width:0;height:1.5pt" o:hralign="center" o:hrstd="t" o:hr="t"/>
        </w:pict>
      </w:r>
    </w:p>
    <w:bookmarkEnd w:id="55"/>
    <w:bookmarkStart w:id="56" w:name="Xc6792599c5bad09558df3f4c86b8bc8803cd21c"/>
    <w:p>
      <w:pPr>
        <w:pStyle w:val="Heading2"/>
      </w:pPr>
      <w:r>
        <w:t xml:space="preserve">5. Order of work</w:t>
      </w:r>
    </w:p>
    <w:p>
      <w:pPr>
        <w:pStyle w:val="Compact"/>
        <w:numPr>
          <w:ilvl w:val="0"/>
          <w:numId w:val="1005"/>
        </w:numPr>
      </w:pPr>
      <w:r>
        <w:t xml:space="preserve">Before approval: only what §2 allows today and steps 1–2 in §6.</w:t>
      </w:r>
    </w:p>
    <w:p>
      <w:pPr>
        <w:pStyle w:val="Compact"/>
        <w:numPr>
          <w:ilvl w:val="0"/>
          <w:numId w:val="1005"/>
        </w:numPr>
      </w:pPr>
      <w:r>
        <w:t xml:space="preserve">After approval: G1 → G2 → G3 per</w:t>
      </w:r>
      <w:r>
        <w:t xml:space="preserve"> </w:t>
      </w:r>
      <w:hyperlink r:id="rId19">
        <w:r>
          <w:rPr>
            <w:rStyle w:val="Hyperlink"/>
          </w:rPr>
          <w:t xml:space="preserve">Delivery §1–§3</w:t>
        </w:r>
      </w:hyperlink>
      <w:r>
        <w:t xml:space="preserve"> </w:t>
      </w:r>
      <w:r>
        <w:t xml:space="preserve">(exit criteria, waves, the dependency graph and the critical path). Tickets are in</w:t>
      </w:r>
      <w:r>
        <w:t xml:space="preserve"> </w:t>
      </w:r>
      <w:hyperlink r:id="rId28">
        <w:r>
          <w:rPr>
            <w:rStyle w:val="Hyperlink"/>
          </w:rPr>
          <w:t xml:space="preserve">03-BACKLOG.md</w:t>
        </w:r>
      </w:hyperlink>
      <w:r>
        <w:t xml:space="preserve"> </w:t>
      </w:r>
      <w:r>
        <w:t xml:space="preserve">and</w:t>
      </w:r>
      <w:r>
        <w:t xml:space="preserve"> </w:t>
      </w:r>
      <w:hyperlink r:id="rId29">
        <w:r>
          <w:rPr>
            <w:rStyle w:val="Hyperlink"/>
          </w:rPr>
          <w:t xml:space="preserve">backlog.csv</w:t>
        </w:r>
      </w:hyperlink>
      <w:r>
        <w:t xml:space="preserve">; the first 10 working days in §6.</w:t>
      </w:r>
    </w:p>
    <w:p>
      <w:pPr>
        <w:pStyle w:val="Compact"/>
        <w:numPr>
          <w:ilvl w:val="0"/>
          <w:numId w:val="1005"/>
        </w:numPr>
      </w:pPr>
      <w:r>
        <w:t xml:space="preserve">The G structure is a PROPOSAL and is ratified through RAT-01. Estimates and the calendar are an expert range in</w:t>
      </w:r>
      <w:r>
        <w:t xml:space="preserve"> </w:t>
      </w:r>
      <w:hyperlink r:id="rId19">
        <w:r>
          <w:rPr>
            <w:rStyle w:val="Hyperlink"/>
          </w:rPr>
          <w:t xml:space="preserve">Delivery §4.2–§4.3</w:t>
        </w:r>
      </w:hyperlink>
      <w:r>
        <w:t xml:space="preserve">, not a promised deadline. The calendar starts from the actual approval date (T0), not from 27.09.2026. The schedule against the actual team composition is confirmed by the tech lead. The frame for the first four weeks from T0 (definition of T0, deliverables and evidence per week, four separate outcomes: internal candidate, benchmark-ready candidate, public-ready artifact and public announcement, and a rough capacity check) is in</w:t>
      </w:r>
      <w:r>
        <w:t xml:space="preserve"> </w:t>
      </w:r>
      <w:hyperlink r:id="rId19">
        <w:r>
          <w:rPr>
            <w:rStyle w:val="Hyperlink"/>
          </w:rPr>
          <w:t xml:space="preserve">Delivery §4.4</w:t>
        </w:r>
      </w:hyperlink>
      <w:r>
        <w:t xml:space="preserve">.</w:t>
      </w:r>
    </w:p>
    <w:p>
      <w:pPr>
        <w:pStyle w:val="Compact"/>
        <w:numPr>
          <w:ilvl w:val="0"/>
          <w:numId w:val="1005"/>
        </w:numPr>
      </w:pPr>
      <w:r>
        <w:t xml:space="preserve">Freezes F1–F4 and the path to a signed and public artifact:</w:t>
      </w:r>
      <w:r>
        <w:t xml:space="preserve"> </w:t>
      </w:r>
      <w:hyperlink r:id="rId19">
        <w:r>
          <w:rPr>
            <w:rStyle w:val="Hyperlink"/>
          </w:rPr>
          <w:t xml:space="preserve">Delivery §5</w:t>
        </w:r>
      </w:hyperlink>
      <w:r>
        <w:t xml:space="preserve"> </w:t>
      </w:r>
      <w:r>
        <w:t xml:space="preserve">and §5.1 (acyclic path F3a over the frozen source SHA → a controlled, separately approved step K → F3b over the exact signed artifact → a separate public GO). A receipt from</w:t>
      </w:r>
      <w:r>
        <w:t xml:space="preserve"> </w:t>
      </w:r>
      <w:r>
        <w:rPr>
          <w:rStyle w:val="VerbatimChar"/>
        </w:rPr>
        <w:t xml:space="preserve">e4bf403e</w:t>
      </w:r>
      <w:r>
        <w:t xml:space="preserve">,</w:t>
      </w:r>
      <w:r>
        <w:t xml:space="preserve"> </w:t>
      </w:r>
      <w:r>
        <w:rPr>
          <w:rStyle w:val="VerbatimChar"/>
        </w:rPr>
        <w:t xml:space="preserve">b07a6173</w:t>
      </w:r>
      <w:r>
        <w:t xml:space="preserve"> </w:t>
      </w:r>
      <w:r>
        <w:t xml:space="preserve">or</w:t>
      </w:r>
      <w:r>
        <w:t xml:space="preserve"> </w:t>
      </w:r>
      <w:r>
        <w:rPr>
          <w:rStyle w:val="VerbatimChar"/>
        </w:rPr>
        <w:t xml:space="preserve">c4e6a515</w:t>
      </w:r>
      <w:r>
        <w:t xml:space="preserve"> </w:t>
      </w:r>
      <w:r>
        <w:t xml:space="preserve">does not cover</w:t>
      </w:r>
      <w:r>
        <w:t xml:space="preserve"> </w:t>
      </w:r>
      <w:r>
        <w:rPr>
          <w:rStyle w:val="VerbatimChar"/>
        </w:rPr>
        <w:t xml:space="preserve">2af0904d</w:t>
      </w:r>
      <w:r>
        <w:t xml:space="preserve">. — CONFIRMED AT REVISION (F-REL-02).</w:t>
      </w:r>
    </w:p>
    <w:p>
      <w:r>
        <w:pict>
          <v:rect style="width:0;height:1.5pt" o:hralign="center" o:hrstd="t" o:hr="t"/>
        </w:pict>
      </w:r>
    </w:p>
    <w:bookmarkEnd w:id="56"/>
    <w:bookmarkStart w:id="59" w:name="X581961d8eb4dc347a4cbada27d35d848b649eb0"/>
    <w:p>
      <w:pPr>
        <w:pStyle w:val="Heading2"/>
      </w:pPr>
      <w:r>
        <w:t xml:space="preserve">6. First 10 working days and questions for the founder before start</w:t>
      </w:r>
    </w:p>
    <w:p>
      <w:pPr>
        <w:pStyle w:val="FirstParagraph"/>
      </w:pPr>
      <w:r>
        <w:rPr>
          <w:b/>
          <w:bCs/>
        </w:rPr>
        <w:t xml:space="preserve">Today (before approval) only steps 1–2 are done, in the scope from §2.</w:t>
      </w:r>
      <w:r>
        <w:t xml:space="preserve"> </w:t>
      </w:r>
      <w:r>
        <w:t xml:space="preserve">Until decision (n) (handoff channel, H-01; TSA-09) the team makes no clone at all, not even a read-only clone of the public repo. From git, only the read-only</w:t>
      </w:r>
      <w:r>
        <w:t xml:space="preserve"> </w:t>
      </w:r>
      <w:r>
        <w:rPr>
          <w:rStyle w:val="VerbatimChar"/>
        </w:rPr>
        <w:t xml:space="preserve">git ls-remote https://github.com/marolinik/waggle-os.git refs/heads/main</w:t>
      </w:r>
      <w:r>
        <w:t xml:space="preserve"> </w:t>
      </w:r>
      <w:r>
        <w:t xml:space="preserve">is allowed; the package is read from the copy handed over by the founder whose SHA-256 matches the</w:t>
      </w:r>
      <w:r>
        <w:t xml:space="preserve"> </w:t>
      </w:r>
      <w:hyperlink r:id="rId11">
        <w:r>
          <w:rPr>
            <w:rStyle w:val="Hyperlink"/>
          </w:rPr>
          <w:t xml:space="preserve">manifest</w:t>
        </w:r>
      </w:hyperlink>
      <w:r>
        <w:t xml:space="preserve"> </w:t>
      </w:r>
      <w:r>
        <w:t xml:space="preserve">§3. Everything after the gate waits for written approval of the delivery plan.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When (indicative)</w:t>
            </w:r>
          </w:p>
        </w:tc>
        <w:tc>
          <w:tcPr/>
          <w:p>
            <w:pPr>
              <w:pStyle w:val="Compact"/>
            </w:pPr>
            <w:r>
              <w:t xml:space="preserve">What</w:t>
            </w:r>
          </w:p>
        </w:tc>
        <w:tc>
          <w:tcPr/>
          <w:p>
            <w:pPr>
              <w:pStyle w:val="Compact"/>
            </w:pPr>
            <w:r>
              <w:t xml:space="preserve">Source</w:t>
            </w:r>
          </w:p>
        </w:tc>
        <w:tc>
          <w:tcPr/>
          <w:p>
            <w:pPr>
              <w:pStyle w:val="Compact"/>
            </w:pPr>
            <w:r>
              <w:t xml:space="preserve">Done when</w:t>
            </w:r>
          </w:p>
        </w:tc>
      </w:tr>
      <w:tr>
        <w:tc>
          <w:tcPr/>
          <w:p>
            <w:pPr>
              <w:pStyle w:val="Compact"/>
            </w:pPr>
            <w:r>
              <w:t xml:space="preserve">1</w:t>
            </w:r>
          </w:p>
        </w:tc>
        <w:tc>
          <w:tcPr/>
          <w:p>
            <w:pPr>
              <w:pStyle w:val="Compact"/>
            </w:pPr>
            <w:r>
              <w:t xml:space="preserve">Day 1</w:t>
            </w:r>
          </w:p>
        </w:tc>
        <w:tc>
          <w:tcPr/>
          <w:p>
            <w:pPr>
              <w:pStyle w:val="Compact"/>
            </w:pPr>
            <w:r>
              <w:t xml:space="preserve">Reading per §3 (Day 1) from the copy of the package verified against the manifest. Node</w:t>
            </w:r>
            <w:r>
              <w:t xml:space="preserve"> </w:t>
            </w:r>
            <w:r>
              <w:rPr>
                <w:rStyle w:val="VerbatimChar"/>
              </w:rPr>
              <w:t xml:space="preserve">22.23.2</w:t>
            </w:r>
            <w:r>
              <w:t xml:space="preserve"> </w:t>
            </w:r>
            <w:r>
              <w:t xml:space="preserve">(</w:t>
            </w:r>
            <w:r>
              <w:rPr>
                <w:rStyle w:val="VerbatimChar"/>
              </w:rPr>
              <w:t xml:space="preserve">fnm use 22.23.2</w:t>
            </w:r>
            <w:r>
              <w:t xml:space="preserve">; better-sqlite3 ABI 127),</w:t>
            </w:r>
            <w:r>
              <w:t xml:space="preserve"> </w:t>
            </w:r>
            <w:r>
              <w:rPr>
                <w:rStyle w:val="VerbatimChar"/>
              </w:rPr>
              <w:t xml:space="preserve">node -v</w:t>
            </w:r>
            <w:r>
              <w:t xml:space="preserve">. Baseline:</w:t>
            </w:r>
            <w:r>
              <w:t xml:space="preserve"> </w:t>
            </w:r>
            <w:r>
              <w:rPr>
                <w:rStyle w:val="VerbatimChar"/>
              </w:rPr>
              <w:t xml:space="preserve">git ls-remote https://github.com/marolinik/waggle-os.git refs/heads/main</w:t>
            </w:r>
            <w:r>
              <w:t xml:space="preserve"> </w:t>
            </w:r>
            <w:r>
              <w:t xml:space="preserve">=</w:t>
            </w:r>
            <w:r>
              <w:t xml:space="preserve"> </w:t>
            </w:r>
            <w:r>
              <w:rPr>
                <w:rStyle w:val="VerbatimChar"/>
              </w:rPr>
              <w:t xml:space="preserve">2af0904d…</w:t>
            </w:r>
            <w:r>
              <w:t xml:space="preserve">, without a clone (</w:t>
            </w:r>
            <w:hyperlink r:id="rId17">
              <w:r>
                <w:rPr>
                  <w:rStyle w:val="Hyperlink"/>
                </w:rPr>
                <w:t xml:space="preserve">01 §0.1</w:t>
              </w:r>
            </w:hyperlink>
            <w:r>
              <w:t xml:space="preserve"> </w:t>
            </w:r>
            <w:r>
              <w:t xml:space="preserve">pt.1 and pt.3). Clone,</w:t>
            </w:r>
            <w:r>
              <w:t xml:space="preserve"> </w:t>
            </w:r>
            <w:r>
              <w:rPr>
                <w:rStyle w:val="VerbatimChar"/>
              </w:rPr>
              <w:t xml:space="preserve">git show</w:t>
            </w:r>
            <w:r>
              <w:t xml:space="preserve">/</w:t>
            </w:r>
            <w:r>
              <w:rPr>
                <w:rStyle w:val="VerbatimChar"/>
              </w:rPr>
              <w:t xml:space="preserve">git grep</w:t>
            </w:r>
            <w:r>
              <w:t xml:space="preserve"> </w:t>
            </w:r>
            <w:r>
              <w:t xml:space="preserve">and the other checks from 01 §0.1 pt.3 only in a checkout from the channel approved under (n).</w:t>
            </w:r>
          </w:p>
        </w:tc>
        <w:tc>
          <w:tcPr/>
          <w:p>
            <w:pPr>
              <w:pStyle w:val="Compact"/>
            </w:pPr>
            <w:r>
              <w:t xml:space="preserve">checklist "Before every PR"; DP-0.01; TSA-09</w:t>
            </w:r>
          </w:p>
        </w:tc>
        <w:tc>
          <w:tcPr/>
          <w:p>
            <w:pPr>
              <w:pStyle w:val="Compact"/>
            </w:pPr>
            <w:r>
              <w:t xml:space="preserve">Everyone has read the checklist and has no unclear items.</w:t>
            </w:r>
            <w:r>
              <w:t xml:space="preserve"> </w:t>
            </w:r>
            <w:r>
              <w:rPr>
                <w:rStyle w:val="VerbatimChar"/>
              </w:rPr>
              <w:t xml:space="preserve">main</w:t>
            </w:r>
            <w:r>
              <w:t xml:space="preserve"> </w:t>
            </w:r>
            <w:r>
              <w:t xml:space="preserve">=</w:t>
            </w:r>
            <w:r>
              <w:t xml:space="preserve"> </w:t>
            </w:r>
            <w:r>
              <w:rPr>
                <w:rStyle w:val="VerbatimChar"/>
              </w:rPr>
              <w:t xml:space="preserve">2af0904d</w:t>
            </w:r>
            <w:r>
              <w:t xml:space="preserve">, or the difference has been escalated to the founder.</w:t>
            </w:r>
          </w:p>
        </w:tc>
      </w:tr>
      <w:tr>
        <w:tc>
          <w:tcPr/>
          <w:p>
            <w:pPr>
              <w:pStyle w:val="Compact"/>
            </w:pPr>
            <w:r>
              <w:t xml:space="preserve">2</w:t>
            </w:r>
          </w:p>
        </w:tc>
        <w:tc>
          <w:tcPr/>
          <w:p>
            <w:pPr>
              <w:pStyle w:val="Compact"/>
            </w:pPr>
            <w:r>
              <w:t xml:space="preserve">Day 2</w:t>
            </w:r>
          </w:p>
        </w:tc>
        <w:tc>
          <w:tcPr/>
          <w:p>
            <w:pPr>
              <w:pStyle w:val="Compact"/>
            </w:pPr>
            <w:r>
              <w:t xml:space="preserve">Reading per §3 (Day 2). Env template outside the repo (checklist "Env isolation", "External writes disabled";</w:t>
            </w:r>
            <w:r>
              <w:t xml:space="preserve"> </w:t>
            </w:r>
            <w:hyperlink r:id="rId17">
              <w:r>
                <w:rPr>
                  <w:rStyle w:val="Hyperlink"/>
                </w:rPr>
                <w:t xml:space="preserve">01 §9.2</w:t>
              </w:r>
            </w:hyperlink>
            <w:r>
              <w:t xml:space="preserve">) and the</w:t>
            </w:r>
            <w:r>
              <w:t xml:space="preserve"> </w:t>
            </w:r>
            <w:r>
              <w:rPr>
                <w:b/>
                <w:bCs/>
              </w:rPr>
              <w:t xml:space="preserve">safe test profile (BTP)</w:t>
            </w:r>
            <w:r>
              <w:t xml:space="preserve"> </w:t>
            </w:r>
            <w:r>
              <w:t xml:space="preserve">(checklist "Safe test profile (BTP)",</w:t>
            </w:r>
            <w:r>
              <w:t xml:space="preserve"> </w:t>
            </w:r>
            <w:hyperlink r:id="rId17">
              <w:r>
                <w:rPr>
                  <w:rStyle w:val="Hyperlink"/>
                </w:rPr>
                <w:t xml:space="preserve">01 §9.0</w:t>
              </w:r>
            </w:hyperlink>
            <w:r>
              <w:t xml:space="preserve">); the first sidecar/E2E run after approval goes only there, a scratch profile is not a sandbox. The server is not started. List of questions (a)–(o) and a proposed assignment of the DP-0.14 roles.</w:t>
            </w:r>
          </w:p>
        </w:tc>
        <w:tc>
          <w:tcPr/>
          <w:p>
            <w:pPr>
              <w:pStyle w:val="Compact"/>
            </w:pPr>
            <w:r>
              <w:t xml:space="preserve">DP-0.08, DP-0.10, DP-0.14</w:t>
            </w:r>
          </w:p>
        </w:tc>
        <w:tc>
          <w:tcPr/>
          <w:p>
            <w:pPr>
              <w:pStyle w:val="Compact"/>
            </w:pPr>
            <w:r>
              <w:t xml:space="preserve">The env template has been reviewed. The BTP exists and the "before" snapshot per 01 §9.5 has been taken. Assignment of roles to people: UNKNOWN.</w:t>
            </w:r>
          </w:p>
        </w:tc>
      </w:tr>
      <w:tr>
        <w:tc>
          <w:tcPr/>
          <w:p>
            <w:pPr>
              <w:pStyle w:val="Compact"/>
            </w:pPr>
            <w:r>
              <w:t xml:space="preserve">—</w:t>
            </w:r>
          </w:p>
        </w:tc>
        <w:tc>
          <w:tcPr/>
          <w:p>
            <w:pPr>
              <w:pStyle w:val="Compact"/>
            </w:pPr>
            <w:r>
              <w:rPr>
                <w:b/>
                <w:bCs/>
              </w:rPr>
              <w:t xml:space="preserve">Gate</w:t>
            </w:r>
          </w:p>
        </w:tc>
        <w:tc>
          <w:tcPr/>
          <w:p>
            <w:pPr>
              <w:pStyle w:val="Compact"/>
            </w:pPr>
            <w:r>
              <w:rPr>
                <w:b/>
                <w:bCs/>
              </w:rPr>
              <w:t xml:space="preserve">The founder approves the delivery plan (start of implementation)</w:t>
            </w:r>
            <w:r>
              <w:t xml:space="preserve">, with answers to (a), (h), (j), (k), (l) and (n). Without this, nothing proceeds.</w:t>
            </w:r>
          </w:p>
        </w:tc>
        <w:tc>
          <w:tcPr/>
          <w:p>
            <w:pPr>
              <w:pStyle w:val="Compact"/>
            </w:pPr>
            <w:r>
              <w:t xml:space="preserve">§2; gates</w:t>
            </w:r>
            <w:r>
              <w:t xml:space="preserve"> </w:t>
            </w:r>
            <w:r>
              <w:rPr>
                <w:rStyle w:val="VerbatimChar"/>
              </w:rPr>
              <w:t xml:space="preserve">PLAN-APPROVAL</w:t>
            </w:r>
            <w:r>
              <w:t xml:space="preserve">,</w:t>
            </w:r>
            <w:r>
              <w:t xml:space="preserve"> </w:t>
            </w:r>
            <w:r>
              <w:rPr>
                <w:rStyle w:val="VerbatimChar"/>
              </w:rPr>
              <w:t xml:space="preserve">TSA-09</w:t>
            </w:r>
            <w:r>
              <w:t xml:space="preserve">,</w:t>
            </w:r>
            <w:r>
              <w:t xml:space="preserve"> </w:t>
            </w:r>
            <w:r>
              <w:rPr>
                <w:rStyle w:val="VerbatimChar"/>
              </w:rPr>
              <w:t xml:space="preserve">Q00-h</w:t>
            </w:r>
            <w:r>
              <w:t xml:space="preserve">,</w:t>
            </w:r>
            <w:r>
              <w:t xml:space="preserve"> </w:t>
            </w:r>
            <w:r>
              <w:rPr>
                <w:rStyle w:val="VerbatimChar"/>
              </w:rPr>
              <w:t xml:space="preserve">ROLE-ASSIGN</w:t>
            </w:r>
            <w:r>
              <w:t xml:space="preserve"> </w:t>
            </w:r>
            <w:r>
              <w:t xml:space="preserve">(</w:t>
            </w:r>
            <w:hyperlink r:id="rId57">
              <w:r>
                <w:rPr>
                  <w:rStyle w:val="Hyperlink"/>
                </w:rPr>
                <w:t xml:space="preserve">backlog-gates.csv</w:t>
              </w:r>
            </w:hyperlink>
            <w:r>
              <w:t xml:space="preserve">)</w:t>
            </w:r>
          </w:p>
        </w:tc>
        <w:tc>
          <w:tcPr/>
          <w:p>
            <w:pPr>
              <w:pStyle w:val="Compact"/>
            </w:pPr>
            <w:r>
              <w:t xml:space="preserve">Written approval from the founder exists.</w:t>
            </w:r>
          </w:p>
        </w:tc>
      </w:tr>
      <w:tr>
        <w:tc>
          <w:tcPr/>
          <w:p>
            <w:pPr>
              <w:pStyle w:val="Compact"/>
            </w:pPr>
            <w:r>
              <w:t xml:space="preserve">3–10</w:t>
            </w:r>
          </w:p>
        </w:tc>
        <w:tc>
          <w:tcPr/>
          <w:p>
            <w:pPr>
              <w:pStyle w:val="Compact"/>
            </w:pPr>
            <w:r>
              <w:t xml:space="preserve">Day 3–10 from T0</w:t>
            </w:r>
          </w:p>
        </w:tc>
        <w:tc>
          <w:tcPr/>
          <w:p>
            <w:pPr>
              <w:pStyle w:val="Compact"/>
            </w:pPr>
            <w:r>
              <w:t xml:space="preserve">After the gate: INT-01 and W0-PR0 (CI for</w:t>
            </w:r>
            <w:r>
              <w:t xml:space="preserve"> </w:t>
            </w:r>
            <w:r>
              <w:rPr>
                <w:rStyle w:val="VerbatimChar"/>
              </w:rPr>
              <w:t xml:space="preserve">integration/**</w:t>
            </w:r>
            <w:r>
              <w:t xml:space="preserve">), then the Harness, Memory, Boundary+Release, Durable-probe and Server (W0-PR20) lanes, W0-PR19 only with TSA-05, INT-02 and F1 preparation. Schedule, order and estimates:</w:t>
            </w:r>
            <w:r>
              <w:t xml:space="preserve"> </w:t>
            </w:r>
            <w:hyperlink r:id="rId28">
              <w:r>
                <w:rPr>
                  <w:rStyle w:val="Hyperlink"/>
                </w:rPr>
                <w:t xml:space="preserve">03 §6</w:t>
              </w:r>
            </w:hyperlink>
            <w:r>
              <w:t xml:space="preserve"> </w:t>
            </w:r>
            <w:r>
              <w:t xml:space="preserve">(sprint 1) and</w:t>
            </w:r>
            <w:r>
              <w:t xml:space="preserve"> </w:t>
            </w:r>
            <w:hyperlink r:id="rId19">
              <w:r>
                <w:rPr>
                  <w:rStyle w:val="Hyperlink"/>
                </w:rPr>
                <w:t xml:space="preserve">Delivery §3 and §4.4.4</w:t>
              </w:r>
            </w:hyperlink>
            <w:r>
              <w:t xml:space="preserve">; cards in 03 §3. The day-by-day schedule from revision 1.2:</w:t>
            </w:r>
            <w:r>
              <w:t xml:space="preserve"> </w:t>
            </w:r>
            <w:r>
              <w:rPr>
                <w:rStyle w:val="VerbatimChar"/>
              </w:rPr>
              <w:t xml:space="preserve">git show 2758f4e5:docs/handoff/00-START-HERE.md</w:t>
            </w:r>
            <w:r>
              <w:t xml:space="preserve">.</w:t>
            </w:r>
          </w:p>
        </w:tc>
        <w:tc>
          <w:tcPr/>
          <w:p>
            <w:pPr>
              <w:pStyle w:val="Compact"/>
            </w:pPr>
            <w:r>
              <w:t xml:space="preserve">03 §6; Delivery §4.4.4</w:t>
            </w:r>
          </w:p>
        </w:tc>
        <w:tc>
          <w:tcPr/>
          <w:p>
            <w:pPr>
              <w:pStyle w:val="Compact"/>
            </w:pPr>
            <w:r>
              <w:t xml:space="preserve">Per 03 §6 and the G1 exit (Delivery §1).</w:t>
            </w:r>
          </w:p>
        </w:tc>
      </w:tr>
    </w:tbl>
    <w:p>
      <w:pPr>
        <w:pStyle w:val="BodyText"/>
      </w:pPr>
      <w:r>
        <w:rPr>
          <w:b/>
          <w:bCs/>
        </w:rPr>
        <w:t xml:space="preserve">If</w:t>
      </w:r>
      <w:r>
        <w:rPr>
          <w:b/>
          <w:bCs/>
        </w:rPr>
        <w:t xml:space="preserve"> </w:t>
      </w:r>
      <w:r>
        <w:rPr>
          <w:rStyle w:val="VerbatimChar"/>
          <w:b/>
          <w:bCs/>
        </w:rPr>
        <w:t xml:space="preserve">main</w:t>
      </w:r>
      <w:r>
        <w:rPr>
          <w:b/>
          <w:bCs/>
        </w:rPr>
        <w:t xml:space="preserve"> </w:t>
      </w:r>
      <w:r>
        <w:rPr>
          <w:b/>
          <w:bCs/>
        </w:rPr>
        <w:t xml:space="preserve">on</w:t>
      </w:r>
      <w:r>
        <w:rPr>
          <w:b/>
          <w:bCs/>
        </w:rPr>
        <w:t xml:space="preserve"> </w:t>
      </w:r>
      <w:r>
        <w:rPr>
          <w:rStyle w:val="VerbatimChar"/>
          <w:b/>
          <w:bCs/>
        </w:rPr>
        <w:t xml:space="preserve">origin</w:t>
      </w:r>
      <w:r>
        <w:rPr>
          <w:b/>
          <w:bCs/>
        </w:rPr>
        <w:t xml:space="preserve"> </w:t>
      </w:r>
      <w:r>
        <w:rPr>
          <w:b/>
          <w:bCs/>
        </w:rPr>
        <w:t xml:space="preserve">differs from</w:t>
      </w:r>
      <w:r>
        <w:rPr>
          <w:b/>
          <w:bCs/>
        </w:rPr>
        <w:t xml:space="preserve"> </w:t>
      </w:r>
      <w:r>
        <w:rPr>
          <w:rStyle w:val="VerbatimChar"/>
          <w:b/>
          <w:bCs/>
        </w:rPr>
        <w:t xml:space="preserve">2af0904d</w:t>
      </w:r>
      <w:r>
        <w:t xml:space="preserve">, the baseline from the checklist and DP-0.01 no longer holds: work stops, and the question goes to the founder through</w:t>
      </w:r>
      <w:r>
        <w:t xml:space="preserve"> </w:t>
      </w:r>
      <w:hyperlink r:id="rId13">
        <w:r>
          <w:rPr>
            <w:rStyle w:val="Hyperlink"/>
          </w:rPr>
          <w:t xml:space="preserve">05</w:t>
        </w:r>
      </w:hyperlink>
      <w:r>
        <w:t xml:space="preserve"> </w:t>
      </w:r>
      <w:r>
        <w:t xml:space="preserve">before step 3. The team does not choose a new base on its own (UNKNOWN until decided). The list</w:t>
      </w:r>
      <w:r>
        <w:t xml:space="preserve"> </w:t>
      </w:r>
      <w:r>
        <w:rPr>
          <w:rStyle w:val="VerbatimChar"/>
        </w:rPr>
        <w:t xml:space="preserve">git diff --name-only 2af0904d &lt;novi SHA&gt;</w:t>
      </w:r>
      <w:r>
        <w:t xml:space="preserve"> </w:t>
      </w:r>
      <w:r>
        <w:t xml:space="preserve">is made only in a checkout from the approved channel; every phase-A finding,</w:t>
      </w:r>
      <w:r>
        <w:t xml:space="preserve"> </w:t>
      </w:r>
      <w:r>
        <w:rPr>
          <w:rStyle w:val="VerbatimChar"/>
        </w:rPr>
        <w:t xml:space="preserve">path:line</w:t>
      </w:r>
      <w:r>
        <w:t xml:space="preserve"> </w:t>
      </w:r>
      <w:r>
        <w:t xml:space="preserve">and pin test on that list is re-checked (</w:t>
      </w:r>
      <w:hyperlink r:id="rId52">
        <w:r>
          <w:rPr>
            <w:rStyle w:val="Hyperlink"/>
          </w:rPr>
          <w:t xml:space="preserve">v1.2-evidence/README</w:t>
        </w:r>
      </w:hyperlink>
      <w:r>
        <w:t xml:space="preserve">, "Snapshot, not the current truth").</w:t>
      </w:r>
    </w:p>
    <w:p>
      <w:pPr>
        <w:pStyle w:val="BodyText"/>
      </w:pPr>
      <w:r>
        <w:rPr>
          <w:b/>
          <w:bCs/>
        </w:rPr>
        <w:t xml:space="preserve">Questions for the founder before start</w:t>
      </w:r>
      <w:r>
        <w:t xml:space="preserve"> </w:t>
      </w:r>
      <w:r>
        <w:t xml:space="preserve">(the only canonical list; the letters are stable IDs, new questions are appended at the end; rationales and facts:</w:t>
      </w:r>
      <w:r>
        <w:t xml:space="preserve"> </w:t>
      </w:r>
      <w:hyperlink r:id="rId13">
        <w:r>
          <w:rPr>
            <w:rStyle w:val="Hyperlink"/>
          </w:rPr>
          <w:t xml:space="preserve">05 §5.0.1</w:t>
        </w:r>
      </w:hyperlink>
      <w:r>
        <w:t xml:space="preserve">; recommendations and blockers:</w:t>
      </w:r>
      <w:r>
        <w:t xml:space="preserve"> </w:t>
      </w:r>
      <w:hyperlink r:id="rId54">
        <w:r>
          <w:rPr>
            <w:rStyle w:val="Hyperlink"/>
          </w:rPr>
          <w:t xml:space="preserve">closure record §4</w:t>
        </w:r>
      </w:hyperlink>
      <w:r>
        <w:t xml:space="preserve">):</w:t>
      </w:r>
    </w:p>
    <w:p>
      <w:pPr>
        <w:pStyle w:val="Compact"/>
        <w:numPr>
          <w:ilvl w:val="0"/>
          <w:numId w:val="1006"/>
        </w:numPr>
      </w:pPr>
      <w:r>
        <w:t xml:space="preserve">(a) approval of the delivery plan —</w:t>
      </w:r>
      <w:r>
        <w:t xml:space="preserve"> </w:t>
      </w:r>
      <w:r>
        <w:rPr>
          <w:rStyle w:val="VerbatimChar"/>
        </w:rPr>
        <w:t xml:space="preserve">PLAN-APPROVAL</w:t>
      </w:r>
      <w:r>
        <w:t xml:space="preserve">;</w:t>
      </w:r>
    </w:p>
    <w:p>
      <w:pPr>
        <w:pStyle w:val="Compact"/>
        <w:numPr>
          <w:ilvl w:val="0"/>
          <w:numId w:val="1006"/>
        </w:numPr>
      </w:pPr>
      <w:r>
        <w:t xml:space="preserve">(b) a detached baseline fixture worktree at</w:t>
      </w:r>
      <w:r>
        <w:t xml:space="preserve"> </w:t>
      </w:r>
      <w:r>
        <w:rPr>
          <w:rStyle w:val="VerbatimChar"/>
        </w:rPr>
        <w:t xml:space="preserve">2af0904d</w:t>
      </w:r>
      <w:r>
        <w:t xml:space="preserve"> </w:t>
      </w:r>
      <w:r>
        <w:t xml:space="preserve">for W0-PR19 — TSA-05;</w:t>
      </w:r>
    </w:p>
    <w:p>
      <w:pPr>
        <w:pStyle w:val="Compact"/>
        <w:numPr>
          <w:ilvl w:val="0"/>
          <w:numId w:val="1006"/>
        </w:numPr>
      </w:pPr>
      <w:r>
        <w:t xml:space="preserve">(c) the team on the founder's machine or only on team machines — TSA-03;</w:t>
      </w:r>
    </w:p>
    <w:p>
      <w:pPr>
        <w:pStyle w:val="Compact"/>
        <w:numPr>
          <w:ilvl w:val="0"/>
          <w:numId w:val="1006"/>
        </w:numPr>
      </w:pPr>
      <w:r>
        <w:t xml:space="preserve">(d) what is done with the docs worktree</w:t>
      </w:r>
      <w:r>
        <w:t xml:space="preserve"> </w:t>
      </w:r>
      <w:r>
        <w:rPr>
          <w:rStyle w:val="VerbatimChar"/>
        </w:rPr>
        <w:t xml:space="preserve">D:/Projects/waggle-v12-handoff</w:t>
      </w:r>
      <w:r>
        <w:t xml:space="preserve"> </w:t>
      </w:r>
      <w:r>
        <w:t xml:space="preserve">after the handoff — TSA-03 A, together with (h) and (n);</w:t>
      </w:r>
    </w:p>
    <w:p>
      <w:pPr>
        <w:pStyle w:val="Compact"/>
        <w:numPr>
          <w:ilvl w:val="0"/>
          <w:numId w:val="1006"/>
        </w:numPr>
      </w:pPr>
      <w:r>
        <w:t xml:space="preserve">(e) the deadline for DQ-04 and DQ-05 (recommendation: before G2);</w:t>
      </w:r>
    </w:p>
    <w:p>
      <w:pPr>
        <w:pStyle w:val="Compact"/>
        <w:numPr>
          <w:ilvl w:val="0"/>
          <w:numId w:val="1006"/>
        </w:numPr>
      </w:pPr>
      <w:r>
        <w:t xml:space="preserve">(f) who gives ODB-01 for F1;</w:t>
      </w:r>
    </w:p>
    <w:p>
      <w:pPr>
        <w:pStyle w:val="Compact"/>
        <w:numPr>
          <w:ilvl w:val="0"/>
          <w:numId w:val="1006"/>
        </w:numPr>
      </w:pPr>
      <w:r>
        <w:t xml:space="preserve">(g) not a question for the founder: the status of earlier findings is in</w:t>
      </w:r>
      <w:r>
        <w:t xml:space="preserve"> </w:t>
      </w:r>
      <w:hyperlink r:id="rId58">
        <w:r>
          <w:rPr>
            <w:rStyle w:val="Hyperlink"/>
          </w:rPr>
          <w:t xml:space="preserve">FINDINGS-DISPOSITION.csv</w:t>
        </w:r>
      </w:hyperlink>
      <w:r>
        <w:t xml:space="preserve"> </w:t>
      </w:r>
      <w:r>
        <w:t xml:space="preserve">(H-03);</w:t>
      </w:r>
    </w:p>
    <w:p>
      <w:pPr>
        <w:pStyle w:val="Compact"/>
        <w:numPr>
          <w:ilvl w:val="0"/>
          <w:numId w:val="1006"/>
        </w:numPr>
      </w:pPr>
      <w:r>
        <w:t xml:space="preserve">(h) how the package gets into</w:t>
      </w:r>
      <w:r>
        <w:t xml:space="preserve"> </w:t>
      </w:r>
      <w:r>
        <w:rPr>
          <w:rStyle w:val="VerbatimChar"/>
        </w:rPr>
        <w:t xml:space="preserve">integration/waggle-next</w:t>
      </w:r>
      <w:r>
        <w:t xml:space="preserve"> </w:t>
      </w:r>
      <w:r>
        <w:t xml:space="preserve">—</w:t>
      </w:r>
      <w:r>
        <w:t xml:space="preserve"> </w:t>
      </w:r>
      <w:r>
        <w:rPr>
          <w:rStyle w:val="VerbatimChar"/>
        </w:rPr>
        <w:t xml:space="preserve">Q00-h</w:t>
      </w:r>
      <w:r>
        <w:t xml:space="preserve">, INT-01; closure D-4;</w:t>
      </w:r>
    </w:p>
    <w:p>
      <w:pPr>
        <w:pStyle w:val="Compact"/>
        <w:numPr>
          <w:ilvl w:val="0"/>
          <w:numId w:val="1006"/>
        </w:numPr>
      </w:pPr>
      <w:r>
        <w:t xml:space="preserve">(i) DOCX export: not a founder decision; manifest §3;</w:t>
      </w:r>
    </w:p>
    <w:p>
      <w:pPr>
        <w:pStyle w:val="Compact"/>
        <w:numPr>
          <w:ilvl w:val="0"/>
          <w:numId w:val="1006"/>
        </w:numPr>
      </w:pPr>
      <w:r>
        <w:t xml:space="preserve">(j) order of precedence of documents — TSA-10, TSA-06; 02 §0;</w:t>
      </w:r>
    </w:p>
    <w:p>
      <w:pPr>
        <w:pStyle w:val="Compact"/>
        <w:numPr>
          <w:ilvl w:val="0"/>
          <w:numId w:val="1006"/>
        </w:numPr>
      </w:pPr>
      <w:r>
        <w:t xml:space="preserve">(k) who approves and merges into</w:t>
      </w:r>
      <w:r>
        <w:t xml:space="preserve"> </w:t>
      </w:r>
      <w:r>
        <w:rPr>
          <w:rStyle w:val="VerbatimChar"/>
        </w:rPr>
        <w:t xml:space="preserve">integration/waggle-next</w:t>
      </w:r>
      <w:r>
        <w:t xml:space="preserve"> </w:t>
      </w:r>
      <w:r>
        <w:t xml:space="preserve">— TSA-01; 02 §7;</w:t>
      </w:r>
    </w:p>
    <w:p>
      <w:pPr>
        <w:pStyle w:val="Compact"/>
        <w:numPr>
          <w:ilvl w:val="0"/>
          <w:numId w:val="1006"/>
        </w:numPr>
      </w:pPr>
      <w:r>
        <w:t xml:space="preserve">(l) ESK-01..ESK-03: tech lead, escalation channel, role assignment — 05 §5.0; TSA §1;</w:t>
      </w:r>
    </w:p>
    <w:p>
      <w:pPr>
        <w:pStyle w:val="Compact"/>
        <w:numPr>
          <w:ilvl w:val="0"/>
          <w:numId w:val="1006"/>
        </w:numPr>
      </w:pPr>
      <w:r>
        <w:t xml:space="preserve">(m) whether the Harness owner co-approves merges of the chat hotspot — TSA-01 pt.2; 02 §3;</w:t>
      </w:r>
    </w:p>
    <w:p>
      <w:pPr>
        <w:pStyle w:val="Compact"/>
        <w:numPr>
          <w:ilvl w:val="0"/>
          <w:numId w:val="1006"/>
        </w:numPr>
      </w:pPr>
      <w:r>
        <w:t xml:space="preserve">(n) distribution, handoff channel and</w:t>
      </w:r>
      <w:r>
        <w:t xml:space="preserve"> </w:t>
      </w:r>
      <w:r>
        <w:rPr>
          <w:rStyle w:val="VerbatimChar"/>
        </w:rPr>
        <w:t xml:space="preserve">&lt;ODOBRENI_TIMSKI_REMOTE&gt;</w:t>
      </w:r>
      <w:r>
        <w:t xml:space="preserve"> </w:t>
      </w:r>
      <w:r>
        <w:t xml:space="preserve">(H-01) — TSA-09; closure D-1..D-3. Until decided, the rule for today from the start of this section applies;</w:t>
      </w:r>
    </w:p>
    <w:p>
      <w:pPr>
        <w:pStyle w:val="Compact"/>
        <w:numPr>
          <w:ilvl w:val="0"/>
          <w:numId w:val="1006"/>
        </w:numPr>
      </w:pPr>
      <w:r>
        <w:t xml:space="preserve">(o) isolated onboarding in a fresh clone before approval of the plan — TSA-02; until answered: no.</w:t>
      </w:r>
    </w:p>
    <w:p>
      <w:pPr>
        <w:pStyle w:val="FirstParagraph"/>
      </w:pPr>
      <w:r>
        <w:t xml:space="preserve">G1 does not finish in 10 days: for reference 3–5 weeks from T0 (</w:t>
      </w:r>
      <w:hyperlink r:id="rId19">
        <w:r>
          <w:rPr>
            <w:rStyle w:val="Hyperlink"/>
          </w:rPr>
          <w:t xml:space="preserve">Delivery §4.4.1 and §4.4.4</w:t>
        </w:r>
      </w:hyperlink>
      <w:r>
        <w:t xml:space="preserve">).</w:t>
      </w:r>
    </w:p>
    <w:p>
      <w:r>
        <w:pict>
          <v:rect style="width:0;height:1.5pt" o:hralign="center" o:hrstd="t" o:hr="t"/>
        </w:pict>
      </w:r>
    </w:p>
    <w:bookmarkEnd w:id="59"/>
    <w:bookmarkStart w:id="65" w:name="Xe2dfda5cdf62da2b8e219f8fac17b6d07a073cc"/>
    <w:p>
      <w:pPr>
        <w:pStyle w:val="Heading2"/>
      </w:pPr>
      <w:r>
        <w:t xml:space="preserve">7. What is decided and what is open</w:t>
      </w:r>
    </w:p>
    <w:p>
      <w:pPr>
        <w:pStyle w:val="FirstParagraph"/>
      </w:pPr>
      <w:r>
        <w:rPr>
          <w:b/>
          <w:bCs/>
        </w:rPr>
        <w:t xml:space="preserve">Decided:</w:t>
      </w:r>
      <w:r>
        <w:t xml:space="preserve"> </w:t>
      </w:r>
      <w:r>
        <w:t xml:space="preserve">DECISION D-01..D-18 (</w:t>
      </w:r>
      <w:hyperlink r:id="rId60">
        <w:r>
          <w:rPr>
            <w:rStyle w:val="Hyperlink"/>
          </w:rPr>
          <w:t xml:space="preserve">brief §3</w:t>
        </w:r>
      </w:hyperlink>
      <w:r>
        <w:t xml:space="preserve">; map to disposition rows:</w:t>
      </w:r>
      <w:r>
        <w:t xml:space="preserve"> </w:t>
      </w:r>
      <w:hyperlink r:id="rId61">
        <w:r>
          <w:rPr>
            <w:rStyle w:val="Hyperlink"/>
          </w:rPr>
          <w:t xml:space="preserve">Disposition §0.1</w:t>
        </w:r>
      </w:hyperlink>
      <w:r>
        <w:t xml:space="preserve">). They are not reopened; a conflict between code or a finding and D-nn is recorded and reported to the founder for information (§9).</w:t>
      </w:r>
    </w:p>
    <w:p>
      <w:pPr>
        <w:pStyle w:val="BodyText"/>
      </w:pPr>
      <w:r>
        <w:rPr>
          <w:b/>
          <w:bCs/>
        </w:rPr>
        <w:t xml:space="preserve">Open:</w:t>
      </w:r>
      <w:r>
        <w:t xml:space="preserve"> </w:t>
      </w:r>
      <w:r>
        <w:t xml:space="preserve">DQ-01..DQ-09 (</w:t>
      </w:r>
      <w:hyperlink r:id="rId19">
        <w:r>
          <w:rPr>
            <w:rStyle w:val="Hyperlink"/>
          </w:rPr>
          <w:t xml:space="preserve">Delivery §6</w:t>
        </w:r>
      </w:hyperlink>
      <w:r>
        <w:t xml:space="preserve">; PRD §17</w:t>
      </w:r>
      <w:r>
        <w:t xml:space="preserve"> </w:t>
      </w:r>
      <w:r>
        <w:rPr>
          <w:rStyle w:val="VerbatimChar"/>
        </w:rPr>
        <w:t xml:space="preserve">O-1..O-9</w:t>
      </w:r>
      <w:r>
        <w:t xml:space="preserve"> </w:t>
      </w:r>
      <w:r>
        <w:t xml:space="preserve">= DQ-01..09) · RAT-01..RAT-09, ODB-01, ODB-02 (</w:t>
      </w:r>
      <w:hyperlink r:id="rId19">
        <w:r>
          <w:rPr>
            <w:rStyle w:val="Hyperlink"/>
          </w:rPr>
          <w:t xml:space="preserve">Delivery §6.1</w:t>
        </w:r>
      </w:hyperlink>
      <w:r>
        <w:t xml:space="preserve">) · sub-lists</w:t>
      </w:r>
      <w:r>
        <w:t xml:space="preserve"> </w:t>
      </w:r>
      <w:r>
        <w:rPr>
          <w:rStyle w:val="VerbatimChar"/>
        </w:rPr>
        <w:t xml:space="preserve">MDQ-01..12</w:t>
      </w:r>
      <w:r>
        <w:t xml:space="preserve"> </w:t>
      </w:r>
      <w:r>
        <w:t xml:space="preserve">(</w:t>
      </w:r>
      <w:hyperlink r:id="rId49">
        <w:r>
          <w:rPr>
            <w:rStyle w:val="Hyperlink"/>
          </w:rPr>
          <w:t xml:space="preserve">Migrations §7</w:t>
        </w:r>
      </w:hyperlink>
      <w:r>
        <w:t xml:space="preserve">),</w:t>
      </w:r>
      <w:r>
        <w:t xml:space="preserve"> </w:t>
      </w:r>
      <w:r>
        <w:rPr>
          <w:rStyle w:val="VerbatimChar"/>
        </w:rPr>
        <w:t xml:space="preserve">Q-00..Q-10</w:t>
      </w:r>
      <w:r>
        <w:t xml:space="preserve"> </w:t>
      </w:r>
      <w:r>
        <w:t xml:space="preserve">(</w:t>
      </w:r>
      <w:hyperlink r:id="rId62">
        <w:r>
          <w:rPr>
            <w:rStyle w:val="Hyperlink"/>
          </w:rPr>
          <w:t xml:space="preserve">Benchmark §15</w:t>
        </w:r>
      </w:hyperlink>
      <w:r>
        <w:t xml:space="preserve">),</w:t>
      </w:r>
      <w:r>
        <w:t xml:space="preserve"> </w:t>
      </w:r>
      <w:r>
        <w:rPr>
          <w:rStyle w:val="VerbatimChar"/>
        </w:rPr>
        <w:t xml:space="preserve">Q1..Q6</w:t>
      </w:r>
      <w:r>
        <w:t xml:space="preserve"> </w:t>
      </w:r>
      <w:r>
        <w:t xml:space="preserve">(</w:t>
      </w:r>
      <w:hyperlink r:id="rId63">
        <w:r>
          <w:rPr>
            <w:rStyle w:val="Hyperlink"/>
          </w:rPr>
          <w:t xml:space="preserve">BvB §6</w:t>
        </w:r>
      </w:hyperlink>
      <w:r>
        <w:t xml:space="preserve">) · disposition of findings and package inconsistencies:</w:t>
      </w:r>
      <w:r>
        <w:t xml:space="preserve"> </w:t>
      </w:r>
      <w:hyperlink r:id="rId54">
        <w:r>
          <w:rPr>
            <w:rStyle w:val="Hyperlink"/>
          </w:rPr>
          <w:t xml:space="preserve">closure record</w:t>
        </w:r>
      </w:hyperlink>
      <w:r>
        <w:t xml:space="preserve">,</w:t>
      </w:r>
      <w:r>
        <w:t xml:space="preserve"> </w:t>
      </w:r>
      <w:hyperlink r:id="rId58">
        <w:r>
          <w:rPr>
            <w:rStyle w:val="Hyperlink"/>
          </w:rPr>
          <w:t xml:space="preserve">FINDINGS-DISPOSITION.csv</w:t>
        </w:r>
      </w:hyperlink>
      <w:r>
        <w:t xml:space="preserve">,</w:t>
      </w:r>
      <w:r>
        <w:t xml:space="preserve"> </w:t>
      </w:r>
      <w:hyperlink r:id="rId64">
        <w:r>
          <w:rPr>
            <w:rStyle w:val="Hyperlink"/>
          </w:rPr>
          <w:t xml:space="preserve">OPEN-LOW-FINDINGS</w:t>
        </w:r>
      </w:hyperlink>
      <w:r>
        <w:t xml:space="preserve"> </w:t>
      </w:r>
      <w:r>
        <w:t xml:space="preserve">· UNKNOWN registers:</w:t>
      </w:r>
      <w:r>
        <w:t xml:space="preserve"> </w:t>
      </w:r>
      <w:hyperlink r:id="rId63">
        <w:r>
          <w:rPr>
            <w:rStyle w:val="Hyperlink"/>
          </w:rPr>
          <w:t xml:space="preserve">BvB §7</w:t>
        </w:r>
      </w:hyperlink>
      <w:r>
        <w:t xml:space="preserve">,</w:t>
      </w:r>
      <w:r>
        <w:t xml:space="preserve"> </w:t>
      </w:r>
      <w:hyperlink r:id="rId62">
        <w:r>
          <w:rPr>
            <w:rStyle w:val="Hyperlink"/>
          </w:rPr>
          <w:t xml:space="preserve">Benchmark §18</w:t>
        </w:r>
      </w:hyperlink>
      <w:r>
        <w:t xml:space="preserve">,</w:t>
      </w:r>
      <w:r>
        <w:t xml:space="preserve"> </w:t>
      </w:r>
      <w:hyperlink r:id="rId27">
        <w:r>
          <w:rPr>
            <w:rStyle w:val="Hyperlink"/>
          </w:rPr>
          <w:t xml:space="preserve">ADR-INDEX §4</w:t>
        </w:r>
      </w:hyperlink>
      <w:r>
        <w:t xml:space="preserve">,</w:t>
      </w:r>
      <w:r>
        <w:t xml:space="preserve"> </w:t>
      </w:r>
      <w:hyperlink r:id="rId21">
        <w:r>
          <w:rPr>
            <w:rStyle w:val="Hyperlink"/>
          </w:rPr>
          <w:t xml:space="preserve">SUMMARY "Biggest UNKNOWNs"</w:t>
        </w:r>
      </w:hyperlink>
      <w:r>
        <w:t xml:space="preserve">.</w:t>
      </w:r>
    </w:p>
    <w:p>
      <w:pPr>
        <w:pStyle w:val="BodyText"/>
      </w:pPr>
      <w:r>
        <w:t xml:space="preserve">Rule: an open question never carries the DECISION label. It is written as "open — DQ-nn (founder)" or "open — engineering decision of the owner (role)".</w:t>
      </w:r>
    </w:p>
    <w:p>
      <w:r>
        <w:pict>
          <v:rect style="width:0;height:1.5pt" o:hralign="center" o:hrstd="t" o:hr="t"/>
        </w:pict>
      </w:r>
    </w:p>
    <w:bookmarkEnd w:id="65"/>
    <w:bookmarkStart w:id="66" w:name="Xaa058afa980afad6b74ab9c3eff09a044e1d76d"/>
    <w:p>
      <w:pPr>
        <w:pStyle w:val="Heading2"/>
      </w:pPr>
      <w:r>
        <w:t xml:space="preserve">8. Absolute prohibitions</w:t>
      </w:r>
    </w:p>
    <w:p>
      <w:pPr>
        <w:pStyle w:val="FirstParagraph"/>
      </w:pPr>
      <w:r>
        <w:t xml:space="preserve">The authoritative list is the</w:t>
      </w:r>
      <w:r>
        <w:t xml:space="preserve"> </w:t>
      </w:r>
      <w:hyperlink r:id="rId22">
        <w:r>
          <w:rPr>
            <w:rStyle w:val="Hyperlink"/>
          </w:rPr>
          <w:t xml:space="preserve">SAFE-IMPLEMENTATION checklist, "Absolute prohibitions"</w:t>
        </w:r>
      </w:hyperlink>
      <w:r>
        <w:t xml:space="preserve">, together with DP-0.11/DP-0.12; it is not repeated here. In short: no merge into</w:t>
      </w:r>
      <w:r>
        <w:t xml:space="preserve"> </w:t>
      </w:r>
      <w:r>
        <w:rPr>
          <w:rStyle w:val="VerbatimChar"/>
        </w:rPr>
        <w:t xml:space="preserve">main</w:t>
      </w:r>
      <w:r>
        <w:t xml:space="preserve">, force-push,</w:t>
      </w:r>
      <w:r>
        <w:t xml:space="preserve"> </w:t>
      </w:r>
      <w:r>
        <w:rPr>
          <w:rStyle w:val="VerbatimChar"/>
        </w:rPr>
        <w:t xml:space="preserve">git tag v*</w:t>
      </w:r>
      <w:r>
        <w:t xml:space="preserve">, release, publication or signing; no push of internal planning documentation or team branches to the public</w:t>
      </w:r>
      <w:r>
        <w:t xml:space="preserve"> </w:t>
      </w:r>
      <w:r>
        <w:rPr>
          <w:rStyle w:val="VerbatimChar"/>
        </w:rPr>
        <w:t xml:space="preserve">origin</w:t>
      </w:r>
      <w:r>
        <w:t xml:space="preserve"> </w:t>
      </w:r>
      <w:r>
        <w:t xml:space="preserve">(push only to</w:t>
      </w:r>
      <w:r>
        <w:t xml:space="preserve"> </w:t>
      </w:r>
      <w:r>
        <w:rPr>
          <w:rStyle w:val="VerbatimChar"/>
        </w:rPr>
        <w:t xml:space="preserve">&lt;ODOBRENI_TIMSKI_REMOTE&gt;</w:t>
      </w:r>
      <w:r>
        <w:t xml:space="preserve">, after the founder's recorded decision on the handoff channel, H-01); no replacing the installed application or touching the founder's data; no external writes or paid calls without approval for the specific run; no change to repo visibility, the license or the NOTICE text; no Fusion/council surface (DECISION D-16). An exception applies only with the founder's written approval for the specific action.</w:t>
      </w:r>
    </w:p>
    <w:p>
      <w:r>
        <w:pict>
          <v:rect style="width:0;height:1.5pt" o:hralign="center" o:hrstd="t" o:hr="t"/>
        </w:pict>
      </w:r>
    </w:p>
    <w:bookmarkEnd w:id="66"/>
    <w:bookmarkStart w:id="67" w:name="X911beb3bc36217784be1aef738010b256348af2"/>
    <w:p>
      <w:pPr>
        <w:pStyle w:val="Heading2"/>
      </w:pPr>
      <w:r>
        <w:t xml:space="preserve">9. Contact and escalation</w:t>
      </w:r>
    </w:p>
    <w:p>
      <w:pPr>
        <w:pStyle w:val="FirstParagraph"/>
      </w:pPr>
      <w:r>
        <w:rPr>
          <w:b/>
          <w:bCs/>
        </w:rPr>
        <w:t xml:space="preserve">The decision owner is the founder</w:t>
      </w:r>
      <w:r>
        <w:t xml:space="preserve"> </w:t>
      </w:r>
      <w:r>
        <w:t xml:space="preserve">(Marko Marković, Egzakta Group;</w:t>
      </w:r>
      <w:r>
        <w:t xml:space="preserve"> </w:t>
      </w:r>
      <w:r>
        <w:rPr>
          <w:rStyle w:val="VerbatimChar"/>
        </w:rPr>
        <w:t xml:space="preserve">CLAUDE.md</w:t>
      </w:r>
      <w:r>
        <w:t xml:space="preserve"> </w:t>
      </w:r>
      <w:r>
        <w:t xml:space="preserve">signature). He approves the plan, DQ-01..DQ-09, RAT-01..RAT-09, ODB-01/ODB-02 and every exception to §8. The channel and expected response time are UNKNOWN. Details and question templates are in</w:t>
      </w:r>
      <w:r>
        <w:t xml:space="preserve"> </w:t>
      </w:r>
      <w:hyperlink r:id="rId13">
        <w:r>
          <w:rPr>
            <w:rStyle w:val="Hyperlink"/>
          </w:rPr>
          <w:t xml:space="preserve">05-RISKS-DECISIONS-ESCALATION.md</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Question type</w:t>
            </w:r>
          </w:p>
        </w:tc>
        <w:tc>
          <w:tcPr/>
          <w:p>
            <w:pPr>
              <w:pStyle w:val="Compact"/>
            </w:pPr>
            <w:r>
              <w:t xml:space="preserve">Goes to</w:t>
            </w:r>
          </w:p>
        </w:tc>
        <w:tc>
          <w:tcPr/>
          <w:p>
            <w:pPr>
              <w:pStyle w:val="Compact"/>
            </w:pPr>
            <w:r>
              <w:t xml:space="preserve">Reference</w:t>
            </w:r>
          </w:p>
        </w:tc>
      </w:tr>
      <w:tr>
        <w:tc>
          <w:tcPr/>
          <w:p>
            <w:pPr>
              <w:pStyle w:val="Compact"/>
            </w:pPr>
            <w:r>
              <w:t xml:space="preserve">Product decision from D-01..D-18</w:t>
            </w:r>
          </w:p>
        </w:tc>
        <w:tc>
          <w:tcPr/>
          <w:p>
            <w:pPr>
              <w:pStyle w:val="Compact"/>
            </w:pPr>
            <w:r>
              <w:t xml:space="preserve">Not reopened: closed. The question is reformulated as implementation of the decision. A conflict between code or a finding and D-nn is recorded and reported to the founder for information (a report, without reopening; 02 §10 pt.3, 05 §5.3).</w:t>
            </w:r>
          </w:p>
        </w:tc>
        <w:tc>
          <w:tcPr/>
          <w:p>
            <w:pPr>
              <w:pStyle w:val="Compact"/>
            </w:pPr>
            <w:r>
              <w:t xml:space="preserve">brief §3</w:t>
            </w:r>
          </w:p>
        </w:tc>
      </w:tr>
      <w:tr>
        <w:tc>
          <w:tcPr/>
          <w:p>
            <w:pPr>
              <w:pStyle w:val="Compact"/>
            </w:pPr>
            <w:r>
              <w:t xml:space="preserve">Decision queue item</w:t>
            </w:r>
          </w:p>
        </w:tc>
        <w:tc>
          <w:tcPr/>
          <w:p>
            <w:pPr>
              <w:pStyle w:val="Compact"/>
            </w:pPr>
            <w:r>
              <w:t xml:space="preserve">Founder</w:t>
            </w:r>
          </w:p>
        </w:tc>
        <w:tc>
          <w:tcPr/>
          <w:p>
            <w:pPr>
              <w:pStyle w:val="Compact"/>
            </w:pPr>
            <w:r>
              <w:t xml:space="preserve">Delivery §6 (DQ-01..09)</w:t>
            </w:r>
          </w:p>
        </w:tc>
      </w:tr>
      <w:tr>
        <w:tc>
          <w:tcPr/>
          <w:p>
            <w:pPr>
              <w:pStyle w:val="Compact"/>
            </w:pPr>
            <w:r>
              <w:t xml:space="preserve">Ratification of an ADR / the G structure; paid run; scope of W3e-PR9</w:t>
            </w:r>
          </w:p>
        </w:tc>
        <w:tc>
          <w:tcPr/>
          <w:p>
            <w:pPr>
              <w:pStyle w:val="Compact"/>
            </w:pPr>
            <w:r>
              <w:t xml:space="preserve">Founder</w:t>
            </w:r>
          </w:p>
        </w:tc>
        <w:tc>
          <w:tcPr/>
          <w:p>
            <w:pPr>
              <w:pStyle w:val="Compact"/>
            </w:pPr>
            <w:r>
              <w:t xml:space="preserve">Delivery §6.1 (RAT-01..09, ODB-01, ODB-02)</w:t>
            </w:r>
          </w:p>
        </w:tc>
      </w:tr>
      <w:tr>
        <w:tc>
          <w:tcPr/>
          <w:p>
            <w:pPr>
              <w:pStyle w:val="Compact"/>
            </w:pPr>
            <w:r>
              <w:t xml:space="preserve">Exception to a prohibition or the checklist (e.g. W0-PR19 worktree)</w:t>
            </w:r>
          </w:p>
        </w:tc>
        <w:tc>
          <w:tcPr/>
          <w:p>
            <w:pPr>
              <w:pStyle w:val="Compact"/>
            </w:pPr>
            <w:r>
              <w:t xml:space="preserve">Founder, in writing, before the action</w:t>
            </w:r>
          </w:p>
        </w:tc>
        <w:tc>
          <w:tcPr/>
          <w:p>
            <w:pPr>
              <w:pStyle w:val="Compact"/>
            </w:pPr>
            <w:r>
              <w:t xml:space="preserve">checklist; DP-0.11; proposal TSA-05 (</w:t>
            </w:r>
            <w:hyperlink r:id="rId12">
              <w:r>
                <w:rPr>
                  <w:rStyle w:val="Hyperlink"/>
                </w:rPr>
                <w:t xml:space="preserve">TEAM-START-AUTHORIZATION</w:t>
              </w:r>
            </w:hyperlink>
            <w:r>
              <w:t xml:space="preserve">)</w:t>
            </w:r>
          </w:p>
        </w:tc>
      </w:tr>
      <w:tr>
        <w:tc>
          <w:tcPr/>
          <w:p>
            <w:pPr>
              <w:pStyle w:val="Compact"/>
            </w:pPr>
            <w:r>
              <w:t xml:space="preserve">Engineering decision within a role (e.g. MDQ-07, timezone field ADR-07 O4, Q1/Q6)</w:t>
            </w:r>
          </w:p>
        </w:tc>
        <w:tc>
          <w:tcPr/>
          <w:p>
            <w:pPr>
              <w:pStyle w:val="Compact"/>
            </w:pPr>
            <w:r>
              <w:t xml:space="preserve">Role owner from DP-0.14</w:t>
            </w:r>
          </w:p>
        </w:tc>
        <w:tc>
          <w:tcPr/>
          <w:p>
            <w:pPr>
              <w:pStyle w:val="Compact"/>
            </w:pPr>
            <w:r>
              <w:t xml:space="preserve">Delivery DP-0.14; Migrations §7</w:t>
            </w:r>
          </w:p>
        </w:tc>
      </w:tr>
      <w:tr>
        <w:tc>
          <w:tcPr/>
          <w:p>
            <w:pPr>
              <w:pStyle w:val="Compact"/>
            </w:pPr>
            <w:r>
              <w:t xml:space="preserve">Merge into a hotspot file</w:t>
            </w:r>
          </w:p>
        </w:tc>
        <w:tc>
          <w:tcPr/>
          <w:p>
            <w:pPr>
              <w:pStyle w:val="Compact"/>
            </w:pPr>
            <w:r>
              <w:t xml:space="preserve">Merge owner (role); no two hotspot merges on the same day without an integration test (what that test is: UNKNOWN, and until the tech lead decides there is no second merge of the same hotspot on the same day,</w:t>
            </w:r>
            <w:r>
              <w:t xml:space="preserve"> </w:t>
            </w:r>
            <w:hyperlink r:id="rId18">
              <w:r>
                <w:rPr>
                  <w:rStyle w:val="Hyperlink"/>
                </w:rPr>
                <w:t xml:space="preserve">02 §3</w:t>
              </w:r>
            </w:hyperlink>
            <w:r>
              <w:t xml:space="preserve">; proposed definition: TSA-07 in</w:t>
            </w:r>
            <w:r>
              <w:t xml:space="preserve"> </w:t>
            </w:r>
            <w:hyperlink r:id="rId12">
              <w:r>
                <w:rPr>
                  <w:rStyle w:val="Hyperlink"/>
                </w:rPr>
                <w:t xml:space="preserve">TEAM-START-AUTHORIZATION</w:t>
              </w:r>
            </w:hyperlink>
            <w:r>
              <w:t xml:space="preserve">, NOT APPROVED)</w:t>
            </w:r>
          </w:p>
        </w:tc>
        <w:tc>
          <w:tcPr/>
          <w:p>
            <w:pPr>
              <w:pStyle w:val="Compact"/>
            </w:pPr>
            <w:r>
              <w:t xml:space="preserve">DP-0.14; checklist</w:t>
            </w:r>
          </w:p>
        </w:tc>
      </w:tr>
      <w:tr>
        <w:tc>
          <w:tcPr/>
          <w:p>
            <w:pPr>
              <w:pStyle w:val="Compact"/>
            </w:pPr>
            <w:r>
              <w:t xml:space="preserve">Change in</w:t>
            </w:r>
            <w:r>
              <w:t xml:space="preserve"> </w:t>
            </w:r>
            <w:r>
              <w:rPr>
                <w:rStyle w:val="VerbatimChar"/>
              </w:rPr>
              <w:t xml:space="preserve">packages/hive-mind-core/src/**</w:t>
            </w:r>
          </w:p>
        </w:tc>
        <w:tc>
          <w:tcPr/>
          <w:p>
            <w:pPr>
              <w:pStyle w:val="Compact"/>
            </w:pPr>
            <w:r>
              <w:t xml:space="preserve">Memory owner + maintainer review of the drift baseline; never directly on the mirror</w:t>
            </w:r>
          </w:p>
        </w:tc>
        <w:tc>
          <w:tcPr/>
          <w:p>
            <w:pPr>
              <w:pStyle w:val="Compact"/>
            </w:pPr>
            <w:r>
              <w:rPr>
                <w:rStyle w:val="VerbatimChar"/>
              </w:rPr>
              <w:t xml:space="preserve">CLAUDE.md</w:t>
            </w:r>
            <w:r>
              <w:t xml:space="preserve"> </w:t>
            </w:r>
            <w:r>
              <w:t xml:space="preserve">§7.5</w:t>
            </w:r>
          </w:p>
        </w:tc>
      </w:tr>
      <w:tr>
        <w:tc>
          <w:tcPr/>
          <w:p>
            <w:pPr>
              <w:pStyle w:val="Compact"/>
            </w:pPr>
            <w:r>
              <w:t xml:space="preserve">External gates (Authenticode, Deep Security, CASA, GitHub settings)</w:t>
            </w:r>
          </w:p>
        </w:tc>
        <w:tc>
          <w:tcPr/>
          <w:p>
            <w:pPr>
              <w:pStyle w:val="Compact"/>
            </w:pPr>
            <w:r>
              <w:t xml:space="preserve">Founder / repo owner, through W8; not a PR or an agent action</w:t>
            </w:r>
          </w:p>
        </w:tc>
        <w:tc>
          <w:tcPr/>
          <w:p>
            <w:pPr>
              <w:pStyle w:val="Compact"/>
            </w:pPr>
            <w:r>
              <w:t xml:space="preserve">Delivery §2 W8; ADR-10-O8</w:t>
            </w:r>
          </w:p>
        </w:tc>
      </w:tr>
      <w:tr>
        <w:tc>
          <w:tcPr/>
          <w:p>
            <w:pPr>
              <w:pStyle w:val="Compact"/>
            </w:pPr>
            <w:r>
              <w:t xml:space="preserve">Error or inconsistency in the package</w:t>
            </w:r>
          </w:p>
        </w:tc>
        <w:tc>
          <w:tcPr/>
          <w:p>
            <w:pPr>
              <w:pStyle w:val="Compact"/>
            </w:pPr>
            <w:r>
              <w:t xml:space="preserve">The lead records it, the founder decides; the package is not changed silently</w:t>
            </w:r>
          </w:p>
        </w:tc>
        <w:tc>
          <w:tcPr/>
          <w:p>
            <w:pPr>
              <w:pStyle w:val="Compact"/>
            </w:pPr>
            <w:hyperlink r:id="rId54">
              <w:r>
                <w:rPr>
                  <w:rStyle w:val="Hyperlink"/>
                </w:rPr>
                <w:t xml:space="preserve">closure record</w:t>
              </w:r>
            </w:hyperlink>
            <w:r>
              <w:t xml:space="preserve">; OPEN-LOW-FINDINGS</w:t>
            </w:r>
          </w:p>
        </w:tc>
      </w:tr>
      <w:tr>
        <w:tc>
          <w:tcPr/>
          <w:p>
            <w:pPr>
              <w:pStyle w:val="Compact"/>
            </w:pPr>
            <w:r>
              <w:t xml:space="preserve">Finding that is not in the package (new defect)</w:t>
            </w:r>
          </w:p>
        </w:tc>
        <w:tc>
          <w:tcPr/>
          <w:p>
            <w:pPr>
              <w:pStyle w:val="Compact"/>
            </w:pPr>
            <w:r>
              <w:t xml:space="preserve">RED test + status AUDIT FINDING — TO VERIFY, then lead → founder if it changes scope or G</w:t>
            </w:r>
          </w:p>
        </w:tc>
        <w:tc>
          <w:tcPr/>
          <w:p>
            <w:pPr>
              <w:pStyle w:val="Compact"/>
            </w:pPr>
            <w:r>
              <w:t xml:space="preserve">DP-0.15</w:t>
            </w:r>
          </w:p>
        </w:tc>
      </w:tr>
    </w:tbl>
    <w:p>
      <w:r>
        <w:pict>
          <v:rect style="width:0;height:1.5pt" o:hralign="center" o:hrstd="t" o:hr="t"/>
        </w:pict>
      </w:r>
    </w:p>
    <w:bookmarkEnd w:id="67"/>
    <w:bookmarkStart w:id="68" w:name="sources"/>
    <w:p>
      <w:pPr>
        <w:pStyle w:val="Heading2"/>
      </w:pPr>
      <w:r>
        <w:t xml:space="preserve">Sources</w:t>
      </w:r>
    </w:p>
    <w:p>
      <w:pPr>
        <w:pStyle w:val="FirstParagraph"/>
      </w:pPr>
      <w:r>
        <w:t xml:space="preserve">Package contents, the purpose of each file and SHA-256:</w:t>
      </w:r>
      <w:r>
        <w:t xml:space="preserve"> </w:t>
      </w:r>
      <w:hyperlink r:id="rId11">
        <w:r>
          <w:rPr>
            <w:rStyle w:val="Hyperlink"/>
          </w:rPr>
          <w:t xml:space="preserve">manifest</w:t>
        </w:r>
      </w:hyperlink>
      <w:r>
        <w:t xml:space="preserve">. Handoff history:</w:t>
      </w:r>
      <w:r>
        <w:t xml:space="preserve"> </w:t>
      </w:r>
      <w:hyperlink r:id="rId10">
        <w:r>
          <w:rPr>
            <w:rStyle w:val="Hyperlink"/>
          </w:rPr>
          <w:t xml:space="preserve">HANDOFF-HISTORY</w:t>
        </w:r>
      </w:hyperlink>
      <w:r>
        <w:t xml:space="preserve">. Closure of H-01..H-12:</w:t>
      </w:r>
      <w:r>
        <w:t xml:space="preserve"> </w:t>
      </w:r>
      <w:hyperlink r:id="rId54">
        <w:r>
          <w:rPr>
            <w:rStyle w:val="Hyperlink"/>
          </w:rPr>
          <w:t xml:space="preserve">closure record</w:t>
        </w:r>
      </w:hyperlink>
      <w:r>
        <w:t xml:space="preserve">. Key sources:</w:t>
      </w:r>
      <w:r>
        <w:t xml:space="preserve"> </w:t>
      </w:r>
      <w:hyperlink r:id="rId19">
        <w:r>
          <w:rPr>
            <w:rStyle w:val="Hyperlink"/>
          </w:rPr>
          <w:t xml:space="preserve">Delivery plan v1.2</w:t>
        </w:r>
      </w:hyperlink>
      <w:r>
        <w:t xml:space="preserve"> </w:t>
      </w:r>
      <w:r>
        <w:t xml:space="preserve">§0–§6.1 ·</w:t>
      </w:r>
      <w:r>
        <w:t xml:space="preserve"> </w:t>
      </w:r>
      <w:hyperlink r:id="rId22">
        <w:r>
          <w:rPr>
            <w:rStyle w:val="Hyperlink"/>
          </w:rPr>
          <w:t xml:space="preserve">SAFE-IMPLEMENTATION checklist</w:t>
        </w:r>
      </w:hyperlink>
      <w:r>
        <w:t xml:space="preserve"> </w:t>
      </w:r>
      <w:r>
        <w:t xml:space="preserve">·</w:t>
      </w:r>
      <w:r>
        <w:t xml:space="preserve"> </w:t>
      </w:r>
      <w:hyperlink r:id="rId14">
        <w:r>
          <w:rPr>
            <w:rStyle w:val="Hyperlink"/>
          </w:rPr>
          <w:t xml:space="preserve">PRD v1.2</w:t>
        </w:r>
      </w:hyperlink>
      <w:r>
        <w:t xml:space="preserve"> </w:t>
      </w:r>
      <w:r>
        <w:t xml:space="preserve">·</w:t>
      </w:r>
      <w:r>
        <w:t xml:space="preserve"> </w:t>
      </w:r>
      <w:hyperlink r:id="rId31">
        <w:r>
          <w:rPr>
            <w:rStyle w:val="Hyperlink"/>
          </w:rPr>
          <w:t xml:space="preserve">FRD v1.2</w:t>
        </w:r>
      </w:hyperlink>
      <w:r>
        <w:t xml:space="preserve"> </w:t>
      </w:r>
      <w:r>
        <w:t xml:space="preserve">§15–§16 ·</w:t>
      </w:r>
      <w:r>
        <w:t xml:space="preserve"> </w:t>
      </w:r>
      <w:hyperlink r:id="rId27">
        <w:r>
          <w:rPr>
            <w:rStyle w:val="Hyperlink"/>
          </w:rPr>
          <w:t xml:space="preserve">ADR-INDEX</w:t>
        </w:r>
      </w:hyperlink>
      <w:r>
        <w:t xml:space="preserve"> </w:t>
      </w:r>
      <w:r>
        <w:t xml:space="preserve">·</w:t>
      </w:r>
      <w:r>
        <w:t xml:space="preserve"> </w:t>
      </w:r>
      <w:hyperlink r:id="rId60">
        <w:r>
          <w:rPr>
            <w:rStyle w:val="Hyperlink"/>
          </w:rPr>
          <w:t xml:space="preserve">brief §3</w:t>
        </w:r>
      </w:hyperlink>
      <w:r>
        <w:t xml:space="preserve"> </w:t>
      </w:r>
      <w:r>
        <w:t xml:space="preserve">·</w:t>
      </w:r>
      <w:r>
        <w:t xml:space="preserve"> </w:t>
      </w:r>
      <w:hyperlink r:id="rId21">
        <w:r>
          <w:rPr>
            <w:rStyle w:val="Hyperlink"/>
          </w:rPr>
          <w:t xml:space="preserve">SUMMARY</w:t>
        </w:r>
      </w:hyperlink>
      <w:r>
        <w:t xml:space="preserve"> </w:t>
      </w:r>
      <w:r>
        <w:t xml:space="preserve">·</w:t>
      </w:r>
      <w:r>
        <w:t xml:space="preserve"> </w:t>
      </w:r>
      <w:hyperlink r:id="rId12">
        <w:r>
          <w:rPr>
            <w:rStyle w:val="Hyperlink"/>
          </w:rPr>
          <w:t xml:space="preserve">TEAM-START-AUTHORIZATION</w:t>
        </w:r>
      </w:hyperlink>
      <w:r>
        <w:t xml:space="preserve"> </w:t>
      </w:r>
      <w:r>
        <w:t xml:space="preserve">(PROPOSAL, NOT APPROVED).</w:t>
      </w:r>
    </w:p>
    <w:p>
      <w:pPr>
        <w:pStyle w:val="BodyText"/>
      </w:pPr>
      <w:r>
        <w:t xml:space="preserve">Read-only checks for revision 1.2.1 (30.09.2026):</w:t>
      </w:r>
      <w:r>
        <w:t xml:space="preserve"> </w:t>
      </w:r>
      <w:r>
        <w:rPr>
          <w:rStyle w:val="VerbatimChar"/>
        </w:rPr>
        <w:t xml:space="preserve">git rev-parse origin/main</w:t>
      </w:r>
      <w:r>
        <w:t xml:space="preserve"> </w:t>
      </w:r>
      <w:r>
        <w:t xml:space="preserve">(=</w:t>
      </w:r>
      <w:r>
        <w:t xml:space="preserve"> </w:t>
      </w:r>
      <w:r>
        <w:rPr>
          <w:rStyle w:val="VerbatimChar"/>
        </w:rPr>
        <w:t xml:space="preserve">2af0904d…</w:t>
      </w:r>
      <w:r>
        <w:t xml:space="preserve">);</w:t>
      </w:r>
      <w:r>
        <w:t xml:space="preserve"> </w:t>
      </w:r>
      <w:r>
        <w:rPr>
          <w:rStyle w:val="VerbatimChar"/>
        </w:rPr>
        <w:t xml:space="preserve">git log -1</w:t>
      </w:r>
      <w:r>
        <w:t xml:space="preserve"> </w:t>
      </w:r>
      <w:r>
        <w:t xml:space="preserve">and parents for</w:t>
      </w:r>
      <w:r>
        <w:t xml:space="preserve"> </w:t>
      </w:r>
      <w:r>
        <w:rPr>
          <w:rStyle w:val="VerbatimChar"/>
        </w:rPr>
        <w:t xml:space="preserve">2758f4e5</w:t>
      </w:r>
      <w:r>
        <w:t xml:space="preserve"> </w:t>
      </w:r>
      <w:r>
        <w:t xml:space="preserve">(parent</w:t>
      </w:r>
      <w:r>
        <w:t xml:space="preserve"> </w:t>
      </w:r>
      <w:r>
        <w:rPr>
          <w:rStyle w:val="VerbatimChar"/>
        </w:rPr>
        <w:t xml:space="preserve">2af0904d</w:t>
      </w:r>
      <w:r>
        <w:t xml:space="preserve">) and</w:t>
      </w:r>
      <w:r>
        <w:t xml:space="preserve"> </w:t>
      </w:r>
      <w:r>
        <w:rPr>
          <w:rStyle w:val="VerbatimChar"/>
        </w:rPr>
        <w:t xml:space="preserve">fc0a7b3f</w:t>
      </w:r>
      <w:r>
        <w:t xml:space="preserve"> </w:t>
      </w:r>
      <w:r>
        <w:t xml:space="preserve">(parent</w:t>
      </w:r>
      <w:r>
        <w:t xml:space="preserve"> </w:t>
      </w:r>
      <w:r>
        <w:rPr>
          <w:rStyle w:val="VerbatimChar"/>
        </w:rPr>
        <w:t xml:space="preserve">2758f4e5</w:t>
      </w:r>
      <w:r>
        <w:t xml:space="preserve">);</w:t>
      </w:r>
      <w:r>
        <w:t xml:space="preserve"> </w:t>
      </w:r>
      <w:r>
        <w:rPr>
          <w:rStyle w:val="VerbatimChar"/>
        </w:rPr>
        <w:t xml:space="preserve">git diff --name-only 2af0904d fc0a7b3f</w:t>
      </w:r>
      <w:r>
        <w:t xml:space="preserve"> </w:t>
      </w:r>
      <w:r>
        <w:t xml:space="preserve">(108 files, all in</w:t>
      </w:r>
      <w:r>
        <w:t xml:space="preserve"> </w:t>
      </w:r>
      <w:r>
        <w:rPr>
          <w:rStyle w:val="VerbatimChar"/>
        </w:rPr>
        <w:t xml:space="preserve">docs/</w:t>
      </w:r>
      <w:r>
        <w:t xml:space="preserve">);</w:t>
      </w:r>
      <w:r>
        <w:t xml:space="preserve"> </w:t>
      </w:r>
      <w:r>
        <w:rPr>
          <w:rStyle w:val="VerbatimChar"/>
        </w:rPr>
        <w:t xml:space="preserve">git ls-remote origin</w:t>
      </w:r>
      <w:r>
        <w:t xml:space="preserve"> </w:t>
      </w:r>
      <w:r>
        <w:t xml:space="preserve">(branch</w:t>
      </w:r>
      <w:r>
        <w:t xml:space="preserve"> </w:t>
      </w:r>
      <w:r>
        <w:rPr>
          <w:rStyle w:val="VerbatimChar"/>
        </w:rPr>
        <w:t xml:space="preserve">docs/waggle-v1.2-planning</w:t>
      </w:r>
      <w:r>
        <w:t xml:space="preserve"> </w:t>
      </w:r>
      <w:r>
        <w:t xml:space="preserve">=</w:t>
      </w:r>
      <w:r>
        <w:t xml:space="preserve"> </w:t>
      </w:r>
      <w:r>
        <w:rPr>
          <w:rStyle w:val="VerbatimChar"/>
        </w:rPr>
        <w:t xml:space="preserve">2758f4e5</w:t>
      </w:r>
      <w:r>
        <w:t xml:space="preserve">, no</w:t>
      </w:r>
      <w:r>
        <w:t xml:space="preserve"> </w:t>
      </w:r>
      <w:r>
        <w:rPr>
          <w:rStyle w:val="VerbatimChar"/>
        </w:rPr>
        <w:t xml:space="preserve">refs/heads/integration/*</w:t>
      </w:r>
      <w:r>
        <w:t xml:space="preserve">);</w:t>
      </w:r>
      <w:r>
        <w:t xml:space="preserve"> </w:t>
      </w:r>
      <w:r>
        <w:rPr>
          <w:rStyle w:val="VerbatimChar"/>
        </w:rPr>
        <w:t xml:space="preserve">git reflog</w:t>
      </w:r>
      <w:r>
        <w:t xml:space="preserve"> </w:t>
      </w:r>
      <w:r>
        <w:t xml:space="preserve">for</w:t>
      </w:r>
      <w:r>
        <w:t xml:space="preserve"> </w:t>
      </w:r>
      <w:r>
        <w:rPr>
          <w:rStyle w:val="VerbatimChar"/>
        </w:rPr>
        <w:t xml:space="preserve">refs/remotes/origin/docs/waggle-v1.2-planning</w:t>
      </w:r>
      <w:r>
        <w:t xml:space="preserve"> </w:t>
      </w:r>
      <w:r>
        <w:t xml:space="preserve">(push 30.09.2026 00:04:18 +0200);</w:t>
      </w:r>
      <w:r>
        <w:t xml:space="preserve"> </w:t>
      </w:r>
      <w:r>
        <w:rPr>
          <w:rStyle w:val="VerbatimChar"/>
        </w:rPr>
        <w:t xml:space="preserve">gh api repos/marolinik/waggle-os</w:t>
      </w:r>
      <w:r>
        <w:t xml:space="preserve"> </w:t>
      </w:r>
      <w:r>
        <w:t xml:space="preserve">(</w:t>
      </w:r>
      <w:r>
        <w:rPr>
          <w:rStyle w:val="VerbatimChar"/>
        </w:rPr>
        <w:t xml:space="preserve">visibility: public</w:t>
      </w:r>
      <w:r>
        <w:t xml:space="preserve">);</w:t>
      </w:r>
      <w:r>
        <w:t xml:space="preserve"> </w:t>
      </w:r>
      <w:r>
        <w:rPr>
          <w:rStyle w:val="VerbatimChar"/>
        </w:rPr>
        <w:t xml:space="preserve">node docs/plans/v1.2-evidence/tools/check_trace.mjs docs</w:t>
      </w:r>
      <w:r>
        <w:t xml:space="preserve"> </w:t>
      </w:r>
      <w:r>
        <w:t xml:space="preserve">(result in manifest §4). Checks from 29.09.2026:</w:t>
      </w:r>
      <w:r>
        <w:t xml:space="preserve"> </w:t>
      </w:r>
      <w:hyperlink r:id="rId10">
        <w:r>
          <w:rPr>
            <w:rStyle w:val="Hyperlink"/>
          </w:rPr>
          <w:t xml:space="preserve">HANDOFF-HISTORY §7</w:t>
        </w:r>
      </w:hyperlink>
      <w:r>
        <w:t xml:space="preserve">.</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AGENTS.md" TargetMode="External" /><Relationship Type="http://schemas.openxmlformats.org/officeDocument/2006/relationships/hyperlink" Id="rId23" Target="../../CLAUDE.md" TargetMode="External" /><Relationship Type="http://schemas.openxmlformats.org/officeDocument/2006/relationships/hyperlink" Id="rId26" Target="../TECH-DEBT.md" TargetMode="External" /><Relationship Type="http://schemas.openxmlformats.org/officeDocument/2006/relationships/hyperlink" Id="rId25" Target="../TESTING.md" TargetMode="External" /><Relationship Type="http://schemas.openxmlformats.org/officeDocument/2006/relationships/hyperlink" Id="rId31" Target="../Waggle_FRD_v1.2_DRAFT.en.md" TargetMode="External" /><Relationship Type="http://schemas.openxmlformats.org/officeDocument/2006/relationships/hyperlink" Id="rId14" Target="../Waggle_PRD_v1.2_DRAFT.en.md" TargetMode="External" /><Relationship Type="http://schemas.openxmlformats.org/officeDocument/2006/relationships/hyperlink" Id="rId27" Target="../decisions/ADR-INDEX.en.md" TargetMode="External" /><Relationship Type="http://schemas.openxmlformats.org/officeDocument/2006/relationships/hyperlink" Id="rId22" Target="../plans/SAFE-IMPLEMENTATION-CHECKLIST.en.md" TargetMode="External" /><Relationship Type="http://schemas.openxmlformats.org/officeDocument/2006/relationships/hyperlink" Id="rId61" Target="../plans/WAGGLE-AUDIT-DISPOSITION-v1.2.en.md" TargetMode="External" /><Relationship Type="http://schemas.openxmlformats.org/officeDocument/2006/relationships/hyperlink" Id="rId62" Target="../plans/WAGGLE-BENCHMARK-PROTOCOL-DRAFT.en.md" TargetMode="External" /><Relationship Type="http://schemas.openxmlformats.org/officeDocument/2006/relationships/hyperlink" Id="rId63" Target="../plans/WAGGLE-BUILD-VS-BORROW-v1.2.en.md" TargetMode="External" /><Relationship Type="http://schemas.openxmlformats.org/officeDocument/2006/relationships/hyperlink" Id="rId19" Target="../plans/WAGGLE-DELIVERY-PLAN-v1.2.en.md" TargetMode="External" /><Relationship Type="http://schemas.openxmlformats.org/officeDocument/2006/relationships/hyperlink" Id="rId49" Target="../plans/WAGGLE-MIGRATIONS-v1.2.en.md" TargetMode="External" /><Relationship Type="http://schemas.openxmlformats.org/officeDocument/2006/relationships/hyperlink" Id="rId54" Target="../plans/WAGGLE-V1.2-CLOSURE-RECORD.en.md" TargetMode="External" /><Relationship Type="http://schemas.openxmlformats.org/officeDocument/2006/relationships/hyperlink" Id="rId64" Target="../plans/WAGGLE-V1.2-OPEN-LOW-FINDINGS.en.md" TargetMode="External" /><Relationship Type="http://schemas.openxmlformats.org/officeDocument/2006/relationships/hyperlink" Id="rId11" Target="../plans/WAGGLE-V1.2-PACKAGE-MANIFEST.en.md" TargetMode="External" /><Relationship Type="http://schemas.openxmlformats.org/officeDocument/2006/relationships/hyperlink" Id="rId21" Target="../plans/WAGGLE-V1.2-SAZETAK-ZA-OSNIVACA.en.md" TargetMode="External" /><Relationship Type="http://schemas.openxmlformats.org/officeDocument/2006/relationships/hyperlink" Id="rId10" Target="../plans/v1.2-evidence/HANDOFF-HISTORY.en.md" TargetMode="External" /><Relationship Type="http://schemas.openxmlformats.org/officeDocument/2006/relationships/hyperlink" Id="rId52" Target="../plans/v1.2-evidence/README.en.md" TargetMode="External" /><Relationship Type="http://schemas.openxmlformats.org/officeDocument/2006/relationships/hyperlink" Id="rId58" Target="../plans/v1.2-evidence/findings/FINDINGS-DISPOSITION.csv" TargetMode="External" /><Relationship Type="http://schemas.openxmlformats.org/officeDocument/2006/relationships/hyperlink" Id="rId60" Target="../plans/v1.2-evidence/inputs/Waggle_Planner_Brief_v1.0_2026-09-27.en.md" TargetMode="External" /><Relationship Type="http://schemas.openxmlformats.org/officeDocument/2006/relationships/hyperlink" Id="rId43" Target="../plans/v1.2-evidence/phaseA/capability.en.md" TargetMode="External" /><Relationship Type="http://schemas.openxmlformats.org/officeDocument/2006/relationships/hyperlink" Id="rId39" Target="../plans/v1.2-evidence/phaseA/durable.en.md" TargetMode="External" /><Relationship Type="http://schemas.openxmlformats.org/officeDocument/2006/relationships/hyperlink" Id="rId40" Target="../plans/v1.2-evidence/phaseA/durable.refute.en.md" TargetMode="External" /><Relationship Type="http://schemas.openxmlformats.org/officeDocument/2006/relationships/hyperlink" Id="rId35" Target="../plans/v1.2-evidence/phaseA/evolution.en.md" TargetMode="External" /><Relationship Type="http://schemas.openxmlformats.org/officeDocument/2006/relationships/hyperlink" Id="rId38" Target="../plans/v1.2-evidence/phaseA/evolution.refute.en.md" TargetMode="External" /><Relationship Type="http://schemas.openxmlformats.org/officeDocument/2006/relationships/hyperlink" Id="rId48" Target="../plans/v1.2-evidence/phaseA/external.en.md" TargetMode="External" /><Relationship Type="http://schemas.openxmlformats.org/officeDocument/2006/relationships/hyperlink" Id="rId32" Target="../plans/v1.2-evidence/phaseA/harness.en.md" TargetMode="External" /><Relationship Type="http://schemas.openxmlformats.org/officeDocument/2006/relationships/hyperlink" Id="rId34" Target="../plans/v1.2-evidence/phaseA/harness.refute.en.md" TargetMode="External" /><Relationship Type="http://schemas.openxmlformats.org/officeDocument/2006/relationships/hyperlink" Id="rId41" Target="../plans/v1.2-evidence/phaseA/hivemind.en.md" TargetMode="External" /><Relationship Type="http://schemas.openxmlformats.org/officeDocument/2006/relationships/hyperlink" Id="rId42" Target="../plans/v1.2-evidence/phaseA/hivemind.refute.en.md" TargetMode="External" /><Relationship Type="http://schemas.openxmlformats.org/officeDocument/2006/relationships/hyperlink" Id="rId47" Target="../plans/v1.2-evidence/phaseA/oss-drift-check-output.txt" TargetMode="External" /><Relationship Type="http://schemas.openxmlformats.org/officeDocument/2006/relationships/hyperlink" Id="rId46" Target="../plans/v1.2-evidence/phaseA/release-oss.en.md" TargetMode="External" /><Relationship Type="http://schemas.openxmlformats.org/officeDocument/2006/relationships/hyperlink" Id="rId37" Target="../plans/v1.2-evidence/phaseA/repro-gepa-delta.mjs" TargetMode="External" /><Relationship Type="http://schemas.openxmlformats.org/officeDocument/2006/relationships/hyperlink" Id="rId33" Target="../plans/v1.2-evidence/phaseA/repro-harness.mjs" TargetMode="External" /><Relationship Type="http://schemas.openxmlformats.org/officeDocument/2006/relationships/hyperlink" Id="rId36" Target="../plans/v1.2-evidence/phaseA/repro-shadow.mjs" TargetMode="External" /><Relationship Type="http://schemas.openxmlformats.org/officeDocument/2006/relationships/hyperlink" Id="rId45" Target="../plans/v1.2-evidence/phaseA/tiers-kvark.en.md" TargetMode="External" /><Relationship Type="http://schemas.openxmlformats.org/officeDocument/2006/relationships/hyperlink" Id="rId44" Target="../plans/v1.2-evidence/phaseA/ux-model.en.md" TargetMode="External" /><Relationship Type="http://schemas.openxmlformats.org/officeDocument/2006/relationships/hyperlink" Id="rId9" Target="00-START-HERE.md" TargetMode="External" /><Relationship Type="http://schemas.openxmlformats.org/officeDocument/2006/relationships/hyperlink" Id="rId17" Target="01-ONBOARDING-DEV-ENV.en.md" TargetMode="External" /><Relationship Type="http://schemas.openxmlformats.org/officeDocument/2006/relationships/hyperlink" Id="rId18" Target="02-WORKING-AGREEMENT.en.md" TargetMode="External" /><Relationship Type="http://schemas.openxmlformats.org/officeDocument/2006/relationships/hyperlink" Id="rId28" Target="03-BACKLOG.en.md" TargetMode="External" /><Relationship Type="http://schemas.openxmlformats.org/officeDocument/2006/relationships/hyperlink" Id="rId30" Target="04-CODEBASE-MAP.en.md" TargetMode="External" /><Relationship Type="http://schemas.openxmlformats.org/officeDocument/2006/relationships/hyperlink" Id="rId13" Target="05-RISKS-DECISIONS-ESCALATION.en.md" TargetMode="External" /><Relationship Type="http://schemas.openxmlformats.org/officeDocument/2006/relationships/hyperlink" Id="rId12" Target="TEAM-START-AUTHORIZATION.en.md" TargetMode="External" /><Relationship Type="http://schemas.openxmlformats.org/officeDocument/2006/relationships/hyperlink" Id="rId57" Target="backlog-gates.csv" TargetMode="External" /><Relationship Type="http://schemas.openxmlformats.org/officeDocument/2006/relationships/hyperlink" Id="rId29" Target="backlog.csv" TargetMode="External" /><Relationship Type="http://schemas.openxmlformats.org/officeDocument/2006/relationships/hyperlink" Id="rId50" Target="templates/PULL_REQUEST_TEMPLATE.en.md" TargetMode="External" /><Relationship Type="http://schemas.openxmlformats.org/officeDocument/2006/relationships/hyperlink" Id="rId51" Target="templates/ci-integration-branch-proposal.en.md" TargetMode="External" /></Relationships>
</file>

<file path=word/_rels/footnotes.xml.rels><?xml version="1.0" encoding="UTF-8"?><Relationships xmlns="http://schemas.openxmlformats.org/package/2006/relationships"><Relationship Type="http://schemas.openxmlformats.org/officeDocument/2006/relationships/hyperlink" Id="rId24" Target="../../AGENTS.md" TargetMode="External" /><Relationship Type="http://schemas.openxmlformats.org/officeDocument/2006/relationships/hyperlink" Id="rId23" Target="../../CLAUDE.md" TargetMode="External" /><Relationship Type="http://schemas.openxmlformats.org/officeDocument/2006/relationships/hyperlink" Id="rId26" Target="../TECH-DEBT.md" TargetMode="External" /><Relationship Type="http://schemas.openxmlformats.org/officeDocument/2006/relationships/hyperlink" Id="rId25" Target="../TESTING.md" TargetMode="External" /><Relationship Type="http://schemas.openxmlformats.org/officeDocument/2006/relationships/hyperlink" Id="rId31" Target="../Waggle_FRD_v1.2_DRAFT.en.md" TargetMode="External" /><Relationship Type="http://schemas.openxmlformats.org/officeDocument/2006/relationships/hyperlink" Id="rId14" Target="../Waggle_PRD_v1.2_DRAFT.en.md" TargetMode="External" /><Relationship Type="http://schemas.openxmlformats.org/officeDocument/2006/relationships/hyperlink" Id="rId27" Target="../decisions/ADR-INDEX.en.md" TargetMode="External" /><Relationship Type="http://schemas.openxmlformats.org/officeDocument/2006/relationships/hyperlink" Id="rId22" Target="../plans/SAFE-IMPLEMENTATION-CHECKLIST.en.md" TargetMode="External" /><Relationship Type="http://schemas.openxmlformats.org/officeDocument/2006/relationships/hyperlink" Id="rId61" Target="../plans/WAGGLE-AUDIT-DISPOSITION-v1.2.en.md" TargetMode="External" /><Relationship Type="http://schemas.openxmlformats.org/officeDocument/2006/relationships/hyperlink" Id="rId62" Target="../plans/WAGGLE-BENCHMARK-PROTOCOL-DRAFT.en.md" TargetMode="External" /><Relationship Type="http://schemas.openxmlformats.org/officeDocument/2006/relationships/hyperlink" Id="rId63" Target="../plans/WAGGLE-BUILD-VS-BORROW-v1.2.en.md" TargetMode="External" /><Relationship Type="http://schemas.openxmlformats.org/officeDocument/2006/relationships/hyperlink" Id="rId19" Target="../plans/WAGGLE-DELIVERY-PLAN-v1.2.en.md" TargetMode="External" /><Relationship Type="http://schemas.openxmlformats.org/officeDocument/2006/relationships/hyperlink" Id="rId49" Target="../plans/WAGGLE-MIGRATIONS-v1.2.en.md" TargetMode="External" /><Relationship Type="http://schemas.openxmlformats.org/officeDocument/2006/relationships/hyperlink" Id="rId54" Target="../plans/WAGGLE-V1.2-CLOSURE-RECORD.en.md" TargetMode="External" /><Relationship Type="http://schemas.openxmlformats.org/officeDocument/2006/relationships/hyperlink" Id="rId64" Target="../plans/WAGGLE-V1.2-OPEN-LOW-FINDINGS.en.md" TargetMode="External" /><Relationship Type="http://schemas.openxmlformats.org/officeDocument/2006/relationships/hyperlink" Id="rId11" Target="../plans/WAGGLE-V1.2-PACKAGE-MANIFEST.en.md" TargetMode="External" /><Relationship Type="http://schemas.openxmlformats.org/officeDocument/2006/relationships/hyperlink" Id="rId21" Target="../plans/WAGGLE-V1.2-SAZETAK-ZA-OSNIVACA.en.md" TargetMode="External" /><Relationship Type="http://schemas.openxmlformats.org/officeDocument/2006/relationships/hyperlink" Id="rId10" Target="../plans/v1.2-evidence/HANDOFF-HISTORY.en.md" TargetMode="External" /><Relationship Type="http://schemas.openxmlformats.org/officeDocument/2006/relationships/hyperlink" Id="rId52" Target="../plans/v1.2-evidence/README.en.md" TargetMode="External" /><Relationship Type="http://schemas.openxmlformats.org/officeDocument/2006/relationships/hyperlink" Id="rId58" Target="../plans/v1.2-evidence/findings/FINDINGS-DISPOSITION.csv" TargetMode="External" /><Relationship Type="http://schemas.openxmlformats.org/officeDocument/2006/relationships/hyperlink" Id="rId60" Target="../plans/v1.2-evidence/inputs/Waggle_Planner_Brief_v1.0_2026-09-27.en.md" TargetMode="External" /><Relationship Type="http://schemas.openxmlformats.org/officeDocument/2006/relationships/hyperlink" Id="rId43" Target="../plans/v1.2-evidence/phaseA/capability.en.md" TargetMode="External" /><Relationship Type="http://schemas.openxmlformats.org/officeDocument/2006/relationships/hyperlink" Id="rId39" Target="../plans/v1.2-evidence/phaseA/durable.en.md" TargetMode="External" /><Relationship Type="http://schemas.openxmlformats.org/officeDocument/2006/relationships/hyperlink" Id="rId40" Target="../plans/v1.2-evidence/phaseA/durable.refute.en.md" TargetMode="External" /><Relationship Type="http://schemas.openxmlformats.org/officeDocument/2006/relationships/hyperlink" Id="rId35" Target="../plans/v1.2-evidence/phaseA/evolution.en.md" TargetMode="External" /><Relationship Type="http://schemas.openxmlformats.org/officeDocument/2006/relationships/hyperlink" Id="rId38" Target="../plans/v1.2-evidence/phaseA/evolution.refute.en.md" TargetMode="External" /><Relationship Type="http://schemas.openxmlformats.org/officeDocument/2006/relationships/hyperlink" Id="rId48" Target="../plans/v1.2-evidence/phaseA/external.en.md" TargetMode="External" /><Relationship Type="http://schemas.openxmlformats.org/officeDocument/2006/relationships/hyperlink" Id="rId32" Target="../plans/v1.2-evidence/phaseA/harness.en.md" TargetMode="External" /><Relationship Type="http://schemas.openxmlformats.org/officeDocument/2006/relationships/hyperlink" Id="rId34" Target="../plans/v1.2-evidence/phaseA/harness.refute.en.md" TargetMode="External" /><Relationship Type="http://schemas.openxmlformats.org/officeDocument/2006/relationships/hyperlink" Id="rId41" Target="../plans/v1.2-evidence/phaseA/hivemind.en.md" TargetMode="External" /><Relationship Type="http://schemas.openxmlformats.org/officeDocument/2006/relationships/hyperlink" Id="rId42" Target="../plans/v1.2-evidence/phaseA/hivemind.refute.en.md" TargetMode="External" /><Relationship Type="http://schemas.openxmlformats.org/officeDocument/2006/relationships/hyperlink" Id="rId47" Target="../plans/v1.2-evidence/phaseA/oss-drift-check-output.txt" TargetMode="External" /><Relationship Type="http://schemas.openxmlformats.org/officeDocument/2006/relationships/hyperlink" Id="rId46" Target="../plans/v1.2-evidence/phaseA/release-oss.en.md" TargetMode="External" /><Relationship Type="http://schemas.openxmlformats.org/officeDocument/2006/relationships/hyperlink" Id="rId37" Target="../plans/v1.2-evidence/phaseA/repro-gepa-delta.mjs" TargetMode="External" /><Relationship Type="http://schemas.openxmlformats.org/officeDocument/2006/relationships/hyperlink" Id="rId33" Target="../plans/v1.2-evidence/phaseA/repro-harness.mjs" TargetMode="External" /><Relationship Type="http://schemas.openxmlformats.org/officeDocument/2006/relationships/hyperlink" Id="rId36" Target="../plans/v1.2-evidence/phaseA/repro-shadow.mjs" TargetMode="External" /><Relationship Type="http://schemas.openxmlformats.org/officeDocument/2006/relationships/hyperlink" Id="rId45" Target="../plans/v1.2-evidence/phaseA/tiers-kvark.en.md" TargetMode="External" /><Relationship Type="http://schemas.openxmlformats.org/officeDocument/2006/relationships/hyperlink" Id="rId44" Target="../plans/v1.2-evidence/phaseA/ux-model.en.md" TargetMode="External" /><Relationship Type="http://schemas.openxmlformats.org/officeDocument/2006/relationships/hyperlink" Id="rId9" Target="00-START-HERE.md" TargetMode="External" /><Relationship Type="http://schemas.openxmlformats.org/officeDocument/2006/relationships/hyperlink" Id="rId17" Target="01-ONBOARDING-DEV-ENV.en.md" TargetMode="External" /><Relationship Type="http://schemas.openxmlformats.org/officeDocument/2006/relationships/hyperlink" Id="rId18" Target="02-WORKING-AGREEMENT.en.md" TargetMode="External" /><Relationship Type="http://schemas.openxmlformats.org/officeDocument/2006/relationships/hyperlink" Id="rId28" Target="03-BACKLOG.en.md" TargetMode="External" /><Relationship Type="http://schemas.openxmlformats.org/officeDocument/2006/relationships/hyperlink" Id="rId30" Target="04-CODEBASE-MAP.en.md" TargetMode="External" /><Relationship Type="http://schemas.openxmlformats.org/officeDocument/2006/relationships/hyperlink" Id="rId13" Target="05-RISKS-DECISIONS-ESCALATION.en.md" TargetMode="External" /><Relationship Type="http://schemas.openxmlformats.org/officeDocument/2006/relationships/hyperlink" Id="rId12" Target="TEAM-START-AUTHORIZATION.en.md" TargetMode="External" /><Relationship Type="http://schemas.openxmlformats.org/officeDocument/2006/relationships/hyperlink" Id="rId57" Target="backlog-gates.csv" TargetMode="External" /><Relationship Type="http://schemas.openxmlformats.org/officeDocument/2006/relationships/hyperlink" Id="rId29" Target="backlog.csv" TargetMode="External" /><Relationship Type="http://schemas.openxmlformats.org/officeDocument/2006/relationships/hyperlink" Id="rId50" Target="templates/PULL_REQUEST_TEMPLATE.en.md" TargetMode="External" /><Relationship Type="http://schemas.openxmlformats.org/officeDocument/2006/relationships/hyperlink" Id="rId51" Target="templates/ci-integration-branch-proposal.e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2026-09-30T14:07:45Z</dcterms:created>
  <dcterms:modified xsi:type="dcterms:W3CDTF">2026-09-30T14:07:45Z</dcterms:modified>
</cp:coreProperties>
</file>

<file path=docProps/custom.xml><?xml version="1.0" encoding="utf-8"?>
<Properties xmlns="http://schemas.openxmlformats.org/officeDocument/2006/custom-properties" xmlns:vt="http://schemas.openxmlformats.org/officeDocument/2006/docPropsVTypes"/>
</file>