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42311172263ac93084c658e943a4a053a441e52"/>
    <w:p>
      <w:pPr>
        <w:pStyle w:val="Heading1"/>
      </w:pPr>
      <w:r>
        <w:t xml:space="preserve">Waggle v1.2 — START HERE (predaja razvojnom timu)</w:t>
      </w:r>
    </w:p>
    <w:p>
      <w:pPr>
        <w:pStyle w:val="FirstParagraph"/>
      </w:pPr>
      <w:r>
        <w:rPr>
          <w:b/>
          <w:bCs/>
        </w:rPr>
        <w:t xml:space="preserve">Revizija dokumenta: 1.2 DRAFT · 29.09.2026 · pregledana revizija koda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2af0904df01ca3d374cc78ba95b60dc579dd6a7a</w:t>
      </w:r>
    </w:p>
    <w:p>
      <w:pPr>
        <w:pStyle w:val="BodyText"/>
      </w:pPr>
      <w:r>
        <w:t xml:space="preserve">Za koga je: tech lead, developeri i QA koji danas preuzimaju Waggle od osnivača. Ovo je ulazna tačka. Dokument ne kopira paket, nego kaže šta da pročitate, kojim redom, šta smete i šta ne smete, i odakle počinje rad kad plan bude odobren. Sve relativne veze polaze od</w:t>
      </w:r>
      <w:r>
        <w:t xml:space="preserve"> </w:t>
      </w:r>
      <w:r>
        <w:rPr>
          <w:rStyle w:val="VerbatimChar"/>
        </w:rPr>
        <w:t xml:space="preserve">docs/handoff/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Status u jednoj rečenici:</w:t>
      </w:r>
      <w:r>
        <w:t xml:space="preserve"> </w:t>
      </w:r>
      <w:r>
        <w:t xml:space="preserve">paket je</w:t>
      </w:r>
      <w:r>
        <w:t xml:space="preserve"> </w:t>
      </w:r>
      <w:r>
        <w:rPr>
          <w:b/>
          <w:bCs/>
        </w:rPr>
        <w:t xml:space="preserve">DRAFT</w:t>
      </w:r>
      <w:r>
        <w:t xml:space="preserve">, implementacija</w:t>
      </w:r>
      <w:r>
        <w:t xml:space="preserve"> </w:t>
      </w:r>
      <w:r>
        <w:rPr>
          <w:b/>
          <w:bCs/>
        </w:rPr>
        <w:t xml:space="preserve">nije odobrena</w:t>
      </w:r>
      <w:r>
        <w:t xml:space="preserve">, a prvi red koda nastaje tek kada osnivač odobri delivery plan. Od tog trenutka se sve radi po obaveznoj</w:t>
      </w:r>
      <w:r>
        <w:t xml:space="preserve"> </w:t>
      </w:r>
      <w:hyperlink r:id="rId9">
        <w:r>
          <w:rPr>
            <w:rStyle w:val="Hyperlink"/>
          </w:rPr>
          <w:t xml:space="preserve">SAFE-IMPLEMENTATION checklisti</w:t>
        </w:r>
      </w:hyperlink>
      <w:r>
        <w:t xml:space="preserve">.</w:t>
      </w:r>
    </w:p>
    <w:p>
      <w:pPr>
        <w:pStyle w:val="FirstParagraph"/>
      </w:pPr>
      <w:r>
        <w:t xml:space="preserve">Oznake statusa su iste kao u celom paketu:</w:t>
      </w:r>
      <w:r>
        <w:t xml:space="preserve"> </w:t>
      </w:r>
      <w:r>
        <w:rPr>
          <w:b/>
          <w:bCs/>
        </w:rPr>
        <w:t xml:space="preserve">ODLUKA</w:t>
      </w:r>
      <w:r>
        <w:t xml:space="preserve"> </w:t>
      </w:r>
      <w:r>
        <w:t xml:space="preserve">(samo founder D-01..D-18) ·</w:t>
      </w:r>
      <w:r>
        <w:t xml:space="preserve"> </w:t>
      </w:r>
      <w:r>
        <w:rPr>
          <w:b/>
          <w:bCs/>
        </w:rPr>
        <w:t xml:space="preserve">POTVRĐENO NA REVIZIJI</w:t>
      </w:r>
      <w:r>
        <w:t xml:space="preserve"> </w:t>
      </w:r>
      <w:r>
        <w:t xml:space="preserve">(pročitano ili reprodukovano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) ·</w:t>
      </w:r>
      <w:r>
        <w:t xml:space="preserve"> </w:t>
      </w:r>
      <w:r>
        <w:rPr>
          <w:b/>
          <w:bCs/>
        </w:rPr>
        <w:t xml:space="preserve">NALAZ AUDITA — ZA PROVERU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DELIMIČNO/NEPOVEZANO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ODLOŽENO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NEPOZNATO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33ffee93edc08503e1caf2f5c35a76fa6bc9df7"/>
    <w:p>
      <w:pPr>
        <w:pStyle w:val="Heading2"/>
      </w:pPr>
      <w:r>
        <w:t xml:space="preserve">1. Šta je Waggle i šta je ovaj paket</w:t>
      </w:r>
    </w:p>
    <w:p>
      <w:pPr>
        <w:pStyle w:val="FirstParagraph"/>
      </w:pPr>
      <w:r>
        <w:rPr>
          <w:b/>
          <w:bCs/>
        </w:rPr>
        <w:t xml:space="preserve">Waggle</w:t>
      </w:r>
      <w:r>
        <w:t xml:space="preserve"> </w:t>
      </w:r>
      <w:r>
        <w:t xml:space="preserve">je besplatan, open-source, desktop-first i local-first AI radni partner za pojedinca. Primarni posao mu je knowledge work: research, analiza i poslovni artefakti. Coding je podržan, ali ne određuje proizvod. Primarna platforma je Windows/Tauri. Timske i organizacione sposobnosti ne dolaze kroz poseban Waggle Team/Enterprise proizvod, nego povezivanjem na</w:t>
      </w:r>
      <w:r>
        <w:t xml:space="preserve"> </w:t>
      </w:r>
      <w:r>
        <w:rPr>
          <w:b/>
          <w:bCs/>
        </w:rPr>
        <w:t xml:space="preserve">KVARK</w:t>
      </w:r>
      <w:r>
        <w:t xml:space="preserve">, koji ostaje isključivo on-prem („Waggle = me. KVARK = us.”). — ODLUKA (D-01..D-06;</w:t>
      </w:r>
      <w:r>
        <w:t xml:space="preserve"> </w:t>
      </w:r>
      <w:hyperlink r:id="rId10">
        <w:r>
          <w:rPr>
            <w:rStyle w:val="Hyperlink"/>
          </w:rPr>
          <w:t xml:space="preserve">PRD §1.1</w:t>
        </w:r>
      </w:hyperlink>
      <w:r>
        <w:t xml:space="preserve">, PRD-01-01/02). Kod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i dalje sprovodi 4-tier model sa plaćenim TEAMS. To je razlika između odluke i koda koju plan zatvara migracijom, a ne razlog da se odluka ponovo otvara. — POTVRĐENO NA REVIZIJI (PRD-01-03).</w:t>
      </w:r>
    </w:p>
    <w:p>
      <w:pPr>
        <w:pStyle w:val="BodyText"/>
      </w:pPr>
      <w:r>
        <w:rPr>
          <w:b/>
          <w:bCs/>
        </w:rPr>
        <w:t xml:space="preserve">Ovaj paket</w:t>
      </w:r>
      <w:r>
        <w:t xml:space="preserve"> </w:t>
      </w:r>
      <w:r>
        <w:t xml:space="preserve">je planerski paket v1.2 DRAFT nad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2af0904df01ca3d374cc78ba95b60dc579dd6a7a</w:t>
      </w:r>
      <w:r>
        <w:t xml:space="preserve">, a repo je tokom planiranja samo čitan. Paket sadrži:</w:t>
      </w:r>
    </w:p>
    <w:p>
      <w:pPr>
        <w:pStyle w:val="Compact"/>
        <w:numPr>
          <w:ilvl w:val="0"/>
          <w:numId w:val="1001"/>
        </w:numPr>
      </w:pPr>
      <w:r>
        <w:t xml:space="preserve">PRD i FRD v1.2 (</w:t>
      </w:r>
      <w:r>
        <w:rPr>
          <w:rStyle w:val="VerbatimChar"/>
        </w:rPr>
        <w:t xml:space="preserve">.md</w:t>
      </w:r>
      <w:r>
        <w:t xml:space="preserve"> </w:t>
      </w:r>
      <w:r>
        <w:t xml:space="preserve">+ DOCX; DOCX je 29.09.2026 ponovo izvezen iz normalizovanog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v. „DOCX je aktuelan” ispod);</w:t>
      </w:r>
    </w:p>
    <w:p>
      <w:pPr>
        <w:pStyle w:val="Compact"/>
        <w:numPr>
          <w:ilvl w:val="0"/>
          <w:numId w:val="1001"/>
        </w:numPr>
      </w:pPr>
      <w:r>
        <w:t xml:space="preserve">Delivery plan sa talasima W0–W8/W3e/WB/OSS/B1–B3, kontrolnim tačkama G1 → G2 → G3 i SAFE-IMPLEMENTATION checklistom (Prilog A);</w:t>
      </w:r>
    </w:p>
    <w:p>
      <w:pPr>
        <w:pStyle w:val="Compact"/>
        <w:numPr>
          <w:ilvl w:val="0"/>
          <w:numId w:val="1001"/>
        </w:numPr>
      </w:pPr>
      <w:r>
        <w:t xml:space="preserve">dispoziciju nalaza audita C1–C22 / A1–A29 / R01–R24;</w:t>
      </w:r>
    </w:p>
    <w:p>
      <w:pPr>
        <w:pStyle w:val="Compact"/>
        <w:numPr>
          <w:ilvl w:val="0"/>
          <w:numId w:val="1001"/>
        </w:numPr>
      </w:pPr>
      <w:r>
        <w:t xml:space="preserve">Build-vs-Borrow zapis, benchmark protokol i plan migracija MIG-00..09;</w:t>
      </w:r>
    </w:p>
    <w:p>
      <w:pPr>
        <w:pStyle w:val="Compact"/>
        <w:numPr>
          <w:ilvl w:val="0"/>
          <w:numId w:val="1001"/>
        </w:numPr>
      </w:pPr>
      <w:r>
        <w:t xml:space="preserve">10 ADR nacrta sa indeksom i acceptance testove AT-01..AT-30.</w:t>
      </w:r>
    </w:p>
    <w:p>
      <w:pPr>
        <w:pStyle w:val="FirstParagraph"/>
      </w:pPr>
      <w:r>
        <w:t xml:space="preserve">Sve u paketu je</w:t>
      </w:r>
      <w:r>
        <w:t xml:space="preserve"> </w:t>
      </w:r>
      <w:r>
        <w:rPr>
          <w:b/>
          <w:bCs/>
        </w:rPr>
        <w:t xml:space="preserve">PREDLOG</w:t>
      </w:r>
      <w:r>
        <w:t xml:space="preserve">. Nijedan ADR, prag, datum ni G struktura nije odobren (</w:t>
      </w:r>
      <w:hyperlink r:id="rId11">
        <w:r>
          <w:rPr>
            <w:rStyle w:val="Hyperlink"/>
          </w:rPr>
          <w:t xml:space="preserve">SAŽETAK za osnivača</w:t>
        </w:r>
      </w:hyperlink>
      <w:r>
        <w:t xml:space="preserve">).</w:t>
      </w:r>
    </w:p>
    <w:p>
      <w:pPr>
        <w:pStyle w:val="BodyText"/>
      </w:pPr>
      <w:r>
        <w:t xml:space="preserve">Mehanička provera PRD ↔ FRD pokrivenosti prošla je 29.09.2026 sa izlazom 0: PRD 166/166, FRD ugovori 114/114. Komanda (read-only, iz korena repoa):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docs/plans/v1.2-evidence/tools/check_trace.mjs docs</w:t>
      </w:r>
    </w:p>
    <w:p>
      <w:pPr>
        <w:pStyle w:val="FirstParagraph"/>
      </w:pPr>
      <w:r>
        <w:t xml:space="preserve">— POTVRĐENO NA REVIZIJI paketa (29.09.2026).</w:t>
      </w:r>
    </w:p>
    <w:p>
      <w:pPr>
        <w:pStyle w:val="BodyText"/>
      </w:pPr>
      <w:r>
        <w:rPr>
          <w:b/>
          <w:bCs/>
        </w:rPr>
        <w:t xml:space="preserve">Gde paket fizički živi.</w:t>
      </w:r>
      <w:r>
        <w:t xml:space="preserve"> </w:t>
      </w:r>
      <w:r>
        <w:t xml:space="preserve">Worktree</w:t>
      </w:r>
      <w:r>
        <w:t xml:space="preserve"> </w:t>
      </w:r>
      <w:r>
        <w:rPr>
          <w:rStyle w:val="VerbatimChar"/>
        </w:rPr>
        <w:t xml:space="preserve">D:/Projects/waggle-v12-handoff</w:t>
      </w:r>
      <w:r>
        <w:t xml:space="preserve">, grana</w:t>
      </w:r>
      <w:r>
        <w:t xml:space="preserve"> </w:t>
      </w:r>
      <w:r>
        <w:rPr>
          <w:rStyle w:val="VerbatimChar"/>
        </w:rPr>
        <w:t xml:space="preserve">docs/waggle-v1.2-planning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. Fajlovi paketa su u toj grani</w:t>
      </w:r>
      <w:r>
        <w:t xml:space="preserve"> </w:t>
      </w:r>
      <w:r>
        <w:rPr>
          <w:b/>
          <w:bCs/>
        </w:rPr>
        <w:t xml:space="preserve">untracked</w:t>
      </w:r>
      <w:r>
        <w:t xml:space="preserve"> </w:t>
      </w:r>
      <w:r>
        <w:t xml:space="preserve">(nisu commit-ovani);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je proveren read-only 29.09.2026. — POTVRĐENO NA REVIZIJI. Kada i kako se paket commit-uje, odlučuje osnivač (NEPOZNATO).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 </w:t>
      </w:r>
      <w:r>
        <w:t xml:space="preserve">nastaje iz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a na toj reviziji PRD/FRD/ADR v1.2 ne postoje (</w:t>
      </w:r>
      <w:r>
        <w:rPr>
          <w:rStyle w:val="VerbatimChar"/>
        </w:rPr>
        <w:t xml:space="preserve">git cat-file -e 2af0904d:docs/Waggle_PRD_v1.2_DRAFT.md</w:t>
      </w:r>
      <w:r>
        <w:t xml:space="preserve"> </w:t>
      </w:r>
      <w:r>
        <w:t xml:space="preserve">→ „exists on disk, but not in '2af0904d'”, isto za</w:t>
      </w:r>
      <w:r>
        <w:t xml:space="preserve"> </w:t>
      </w:r>
      <w:r>
        <w:rPr>
          <w:rStyle w:val="VerbatimChar"/>
        </w:rPr>
        <w:t xml:space="preserve">docs/decisions/ADR-INDEX.md</w:t>
      </w:r>
      <w:r>
        <w:t xml:space="preserve">; POTVRĐENO NA REVIZIJI 29.09.2026). Zato put paketa u integracionu granu blokira WB-PR1 i ID-reconcile PR (pitanje (h) u §6).</w:t>
      </w:r>
    </w:p>
    <w:p>
      <w:pPr>
        <w:pStyle w:val="BodyText"/>
      </w:pPr>
      <w:r>
        <w:rPr>
          <w:b/>
          <w:bCs/>
        </w:rPr>
        <w:t xml:space="preserve">Putanje u paketu.</w:t>
      </w:r>
      <w:r>
        <w:t xml:space="preserve"> </w:t>
      </w:r>
      <w:r>
        <w:t xml:space="preserve">Putanje u novim v1.2 fajlovima su 29.09.2026 normalizovane na raspored repoa (</w:t>
      </w:r>
      <w:r>
        <w:rPr>
          <w:rStyle w:val="VerbatimChar"/>
        </w:rPr>
        <w:t xml:space="preserve">docs/…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docs/plans/v1.2-evidence/…</w:t>
      </w:r>
      <w:r>
        <w:t xml:space="preserve">). Grep nad PRD, FRD, Delivery, MIG, BvB, Benchmark i ADR-INDEX ne nalazi nijednu staging putanju</w:t>
      </w:r>
      <w:r>
        <w:t xml:space="preserve"> </w:t>
      </w:r>
      <w:r>
        <w:rPr>
          <w:rStyle w:val="VerbatimChar"/>
        </w:rPr>
        <w:t xml:space="preserve">out/…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phaseA/…</w:t>
      </w:r>
      <w:r>
        <w:t xml:space="preserve"> </w:t>
      </w:r>
      <w:r>
        <w:t xml:space="preserve">bez prefiksa ni</w:t>
      </w:r>
      <w:r>
        <w:t xml:space="preserve"> </w:t>
      </w:r>
      <w:r>
        <w:rPr>
          <w:rStyle w:val="VerbatimChar"/>
        </w:rPr>
        <w:t xml:space="preserve">scratchpad/…</w:t>
      </w:r>
      <w:r>
        <w:t xml:space="preserve">. Jedini izuzetak je namerno zadržana stvarna putanja postojećeg worktree-ja</w:t>
      </w:r>
      <w:r>
        <w:t xml:space="preserve"> </w:t>
      </w:r>
      <w:r>
        <w:rPr>
          <w:rStyle w:val="VerbatimChar"/>
        </w:rPr>
        <w:t xml:space="preserve">…/scratchpad/wt202</w:t>
      </w:r>
      <w:r>
        <w:t xml:space="preserve"> </w:t>
      </w:r>
      <w:r>
        <w:t xml:space="preserve">(DP-0.02). — POTVRĐENO NA REVIZIJI paketa (29.09.2026). Mapa starih i novih putanja je u</w:t>
      </w:r>
      <w:r>
        <w:t xml:space="preserve"> </w:t>
      </w:r>
      <w:hyperlink r:id="rId12">
        <w:r>
          <w:rPr>
            <w:rStyle w:val="Hyperlink"/>
          </w:rPr>
          <w:t xml:space="preserve">v1.2-evidence/README.md, „Mapa starih putanja”</w:t>
        </w:r>
      </w:hyperlink>
      <w:r>
        <w:t xml:space="preserve">. Potrebna je samo za</w:t>
      </w:r>
      <w:r>
        <w:t xml:space="preserve"> </w:t>
      </w:r>
      <w:r>
        <w:rPr>
          <w:rStyle w:val="VerbatimChar"/>
        </w:rPr>
        <w:t xml:space="preserve">critic-r2-estimates.json</w:t>
      </w:r>
      <w:r>
        <w:t xml:space="preserve"> </w:t>
      </w:r>
      <w:r>
        <w:t xml:space="preserve">i istorijske komentare (npr. zaglavlje</w:t>
      </w:r>
      <w:r>
        <w:t xml:space="preserve"> </w:t>
      </w:r>
      <w:r>
        <w:rPr>
          <w:rStyle w:val="VerbatimChar"/>
        </w:rPr>
        <w:t xml:space="preserve">repro-harness.mjs</w:t>
      </w:r>
      <w:r>
        <w:t xml:space="preserve">). DOCX je ponovo izvezen iz normalizovanog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 staging putanje više ne sadrži (v. ispod).</w:t>
      </w:r>
    </w:p>
    <w:p>
      <w:pPr>
        <w:pStyle w:val="BodyText"/>
      </w:pPr>
      <w:r>
        <w:rPr>
          <w:b/>
          <w:bCs/>
        </w:rPr>
        <w:t xml:space="preserve">DOCX je aktuelan (re-export 29.09.2026 nakon normalizacije putanja).</w:t>
      </w:r>
      <w:r>
        <w:t xml:space="preserve"> </w:t>
      </w:r>
      <w:r>
        <w:t xml:space="preserve">Prvi DOCX izvoz (29.09.2026, 00:10) prethodio je normalizaciji putanja (00:24:41), pa je nosio tekst pre normalizacije sa staging putanjama (</w:t>
      </w:r>
      <w:r>
        <w:rPr>
          <w:rStyle w:val="VerbatimChar"/>
        </w:rPr>
        <w:t xml:space="preserve">out/…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scratchpad/…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v12-planning-staging/…</w:t>
      </w:r>
      <w:r>
        <w:t xml:space="preserve">). PRD i FRD DOCX su zato ponovo izvezeni istom komandom iz Delivery §6.1 (</w:t>
      </w:r>
      <w:r>
        <w:rPr>
          <w:rStyle w:val="VerbatimChar"/>
        </w:rPr>
        <w:t xml:space="preserve">pandoc -f gfm-tex_math_dollars-tex_math_gfm &lt;fajl&gt;.md -o &lt;fajl&gt;.docx</w:t>
      </w:r>
      <w:r>
        <w:t xml:space="preserve">, pokrenuto iz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), bez izmene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teksta. Heševi su ažurirani u Delivery §6.1 i Disposition OD-9, gde stoje pune vrednosti: PRD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Style w:val="VerbatimChar"/>
        </w:rPr>
        <w:t xml:space="preserve">8aa74f26…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rStyle w:val="VerbatimChar"/>
        </w:rPr>
        <w:t xml:space="preserve">932bb0ee…</w:t>
      </w:r>
      <w:r>
        <w:t xml:space="preserve">; FRD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Style w:val="VerbatimChar"/>
        </w:rPr>
        <w:t xml:space="preserve">7ecc197f…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rStyle w:val="VerbatimChar"/>
        </w:rPr>
        <w:t xml:space="preserve">198ccd6c…</w:t>
      </w:r>
      <w:r>
        <w:t xml:space="preserve">. U novom DOCX-u</w:t>
      </w:r>
      <w:r>
        <w:t xml:space="preserve"> </w:t>
      </w:r>
      <w:r>
        <w:rPr>
          <w:rStyle w:val="VerbatimChar"/>
        </w:rPr>
        <w:t xml:space="preserve">unzip -p &lt;fajl&gt;.docx word/document.xml | grep</w:t>
      </w:r>
      <w:r>
        <w:t xml:space="preserve"> </w:t>
      </w:r>
      <w:r>
        <w:t xml:space="preserve">ne nalazi staging putanje, a ponovljen izvoz u scratch razlikuje se samo u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(vreme kreiranja). „Uslov predaje” iz Delivery §6.1 je time ispunjen za navedene heševe. — POTVRĐENO NA REVIZIJI paketa (29.09.2026;</w:t>
      </w:r>
      <w:r>
        <w:t xml:space="preserve"> </w:t>
      </w:r>
      <w:r>
        <w:rPr>
          <w:rStyle w:val="VerbatimChar"/>
        </w:rPr>
        <w:t xml:space="preserve">pandoc 3.9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). Autoritativan tekst ostaje</w:t>
      </w:r>
      <w:r>
        <w:t xml:space="preserve"> </w:t>
      </w:r>
      <w:r>
        <w:rPr>
          <w:rStyle w:val="VerbatimChar"/>
        </w:rPr>
        <w:t xml:space="preserve">.md</w:t>
      </w:r>
      <w:r>
        <w:t xml:space="preserve">; svaka kasnija izmena PRD/FRD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ponovo traži izvoz istom komandom i nove heševe u §6.1 i OD-9.</w:t>
      </w:r>
    </w:p>
    <w:p>
      <w:pPr>
        <w:pStyle w:val="BodyText"/>
      </w:pPr>
      <w:r>
        <w:t xml:space="preserve">Fajlovi u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docs/decisions/</w:t>
      </w:r>
      <w:r>
        <w:t xml:space="preserve"> </w:t>
      </w:r>
      <w:r>
        <w:t xml:space="preserve">stariji od 27.09.2026</w:t>
      </w:r>
      <w:r>
        <w:t xml:space="preserve"> </w:t>
      </w:r>
      <w:r>
        <w:rPr>
          <w:b/>
          <w:bCs/>
        </w:rPr>
        <w:t xml:space="preserve">nisu</w:t>
      </w:r>
      <w:r>
        <w:t xml:space="preserve"> </w:t>
      </w:r>
      <w:r>
        <w:t xml:space="preserve">deo v1.2 paketa. To su istorijski zapisi i nemaju autoritet D odluke (brief §2.1/§21).</w:t>
      </w:r>
    </w:p>
    <w:p>
      <w:r>
        <w:pict>
          <v:rect style="width:0;height:1.5pt" o:hralign="center" o:hrstd="t" o:hr="t"/>
        </w:pict>
      </w:r>
    </w:p>
    <w:bookmarkEnd w:id="13"/>
    <w:bookmarkStart w:id="19" w:name="Xdf1c2c92b834e25d6c74d4ba6fd197e6e11b4a1"/>
    <w:p>
      <w:pPr>
        <w:pStyle w:val="Heading2"/>
      </w:pPr>
      <w:r>
        <w:t xml:space="preserve">2. Status: DRAFT, implementacija nije odobrena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Pitanje</w:t>
            </w:r>
          </w:p>
        </w:tc>
        <w:tc>
          <w:tcPr/>
          <w:p>
            <w:pPr>
              <w:pStyle w:val="Compact"/>
            </w:pPr>
            <w:r>
              <w:t xml:space="preserve">Odgovor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Šta je stanje paketa?</w:t>
            </w:r>
          </w:p>
        </w:tc>
        <w:tc>
          <w:tcPr/>
          <w:p>
            <w:pPr>
              <w:pStyle w:val="Compact"/>
            </w:pPr>
            <w:r>
              <w:t xml:space="preserve">DRAFT. Poslednji kritički krug: HIGH 0, MED 12. LOW nalazi su namerno ostavljeni osnivaču: 17 otvorenih, 8 razrešenih prema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OPEN-LOW-FINDINGS</w:t>
              </w:r>
            </w:hyperlink>
            <w:r>
              <w:t xml:space="preserve">. Posle normalizacije putanja 29.09.2026 ta podela nije tačna u jednoj tački: red o putanjama</w:t>
            </w:r>
            <w:r>
              <w:t xml:space="preserve"> </w:t>
            </w:r>
            <w:r>
              <w:rPr>
                <w:rStyle w:val="VerbatimChar"/>
              </w:rPr>
              <w:t xml:space="preserve">scratchpad/…</w:t>
            </w:r>
            <w:r>
              <w:t xml:space="preserve"> </w:t>
            </w:r>
            <w:r>
              <w:t xml:space="preserve">je među 17 otvorenih, ali u tabeli nosi oznaku „Primenjeno 29.09.2026”. Stavka „DOCX izvoz” među 8 razrešenih bila je privremeno netačna posle normalizacije; posle ponovnog izvoza 29.09.2026 heševi u Delivery §6.1/OD-9 opet odgovaraju aktuelnim fajlovima (§1, „DOCX je aktuelan”).</w:t>
            </w:r>
            <w:r>
              <w:t xml:space="preserve"> </w:t>
            </w:r>
            <w:r>
              <w:rPr>
                <w:b/>
                <w:bCs/>
              </w:rPr>
              <w:t xml:space="preserve">Status 12 MED nalaza je NEPOZNATO:</w:t>
            </w:r>
            <w:r>
              <w:t xml:space="preserve"> </w:t>
            </w:r>
            <w:r>
              <w:t xml:space="preserve">paket ne sadrži ni njihovu listu ni zapis razrešenja po stavkama.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SAŽETAK</w:t>
              </w:r>
            </w:hyperlink>
            <w:r>
              <w:t xml:space="preserve"> </w:t>
            </w:r>
            <w:r>
              <w:t xml:space="preserve">(„Poslednji kritički krug”) samo za LOW kaže da su „ostavljeni bez nove petlje”. To upućuje da su MED išli kroz petlju ispravki, ali nigde nije zapisano.</w:t>
            </w:r>
            <w:r>
              <w:t xml:space="preserve"> </w:t>
            </w:r>
            <w:r>
              <w:rPr>
                <w:rStyle w:val="VerbatimChar"/>
              </w:rPr>
              <w:t xml:space="preserve">OPEN-LOW-FINDINGS</w:t>
            </w:r>
            <w:r>
              <w:t xml:space="preserve"> </w:t>
            </w:r>
            <w:r>
              <w:t xml:space="preserve">pokriva samo LOW, a</w:t>
            </w:r>
            <w:r>
              <w:t xml:space="preserve"> </w:t>
            </w:r>
            <w:r>
              <w:rPr>
                <w:rStyle w:val="VerbatimChar"/>
              </w:rPr>
              <w:t xml:space="preserve">critic-r2-estimates.json</w:t>
            </w:r>
            <w:r>
              <w:t xml:space="preserve"> </w:t>
            </w:r>
            <w:r>
              <w:t xml:space="preserve">je drugi krug (11 nalaza: 1 HIGH, 5 MED, 5 LOW), ne poslednji. Provera: grep</w:t>
            </w:r>
            <w:r>
              <w:t xml:space="preserve"> </w:t>
            </w:r>
            <w:r>
              <w:rPr>
                <w:rStyle w:val="VerbatimChar"/>
              </w:rPr>
              <w:t xml:space="preserve">MED</w:t>
            </w:r>
            <w:r>
              <w:t xml:space="preserve"> </w:t>
            </w:r>
            <w:r>
              <w:t xml:space="preserve">nad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, 29.09.2026. Dok osnivač ne potvrdi, tim ne tvrdi da je MED 0 (pitanje (g) u §6).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 li je kod pisan?</w:t>
            </w:r>
          </w:p>
        </w:tc>
        <w:tc>
          <w:tcPr/>
          <w:p>
            <w:pPr>
              <w:pStyle w:val="Compact"/>
            </w:pPr>
            <w:r>
              <w:t xml:space="preserve">Nije. Nije bilo commit-a, push-a, taga, merge-a, release-a, E2E, installer, receipt ni benchmark run-a, Stripe radnji ni plaćenih API poziva (</w:t>
            </w:r>
            <w:hyperlink r:id="rId11">
              <w:r>
                <w:rPr>
                  <w:rStyle w:val="Hyperlink"/>
                </w:rPr>
                <w:t xml:space="preserve">SAŽETAK</w:t>
              </w:r>
            </w:hyperlink>
            <w:r>
              <w:t xml:space="preserve">, „Šta NIJE urađeno”).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 odobrava?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Isključivo osnivač</w:t>
            </w:r>
            <w:r>
              <w:t xml:space="preserve"> </w:t>
            </w:r>
            <w:r>
              <w:t xml:space="preserve">(founder), kao vlasnik odluka. Nijedan agent, lead ni poruka iz workflow-a ne može da zameni njegovo odobrenje.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Šta znači „odobrenje za start”?</w:t>
            </w:r>
          </w:p>
        </w:tc>
        <w:tc>
          <w:tcPr/>
          <w:p>
            <w:pPr>
              <w:pStyle w:val="Compact"/>
            </w:pPr>
            <w:r>
              <w:t xml:space="preserve">Eksplicitno, pisano odobrenje osnivača da tim sme da počne implementaciju po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Delivery planu v1.2</w:t>
              </w:r>
            </w:hyperlink>
            <w:r>
              <w:t xml:space="preserve">. U praksi to otvara W0 i G1 prateće PR-ove (§6 ovog fajla) na integracionoj grani</w:t>
            </w:r>
            <w:r>
              <w:t xml:space="preserve"> </w:t>
            </w:r>
            <w:r>
              <w:rPr>
                <w:rStyle w:val="VerbatimChar"/>
              </w:rPr>
              <w:t xml:space="preserve">integration/waggle-next</w:t>
            </w:r>
            <w:r>
              <w:t xml:space="preserve"> </w:t>
            </w:r>
            <w:r>
              <w:t xml:space="preserve">(DP-0.04).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Šta odobrenje za start</w:t>
            </w:r>
            <w:r>
              <w:t xml:space="preserve"> </w:t>
            </w: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uključuje?</w:t>
            </w:r>
          </w:p>
        </w:tc>
        <w:tc>
          <w:tcPr/>
          <w:p>
            <w:pPr>
              <w:pStyle w:val="Compact"/>
            </w:pPr>
            <w:r>
              <w:t xml:space="preserve">Ratifikacije RAT-01..RAT-09 (ADR nacrti i G struktura), odobrenja ODB-01 (plaćeni receipt run-ovi) i ODB-02 (obim W3e-PR9), odluke DQ-01..DQ-09 i izuzetke od apsolutnih zabrana (§8). Svaka od njih ima svoje founder odobrenje, u trenutku koji plan propisuje (</w:t>
            </w:r>
            <w:hyperlink r:id="rId15">
              <w:r>
                <w:rPr>
                  <w:rStyle w:val="Hyperlink"/>
                </w:rPr>
                <w:t xml:space="preserve">Delivery §6</w:t>
              </w:r>
            </w:hyperlink>
            <w:r>
              <w:t xml:space="preserve">, §6.1).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Šta važi posle odobrenja?</w:t>
            </w:r>
          </w:p>
        </w:tc>
        <w:tc>
          <w:tcPr/>
          <w:p>
            <w:pPr>
              <w:pStyle w:val="Compact"/>
            </w:pPr>
            <w:r>
              <w:t xml:space="preserve">Svaki PR, agent i sesija prolazi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SAFE-IMPLEMENTATION checklistu</w:t>
              </w:r>
            </w:hyperlink>
            <w:r>
              <w:t xml:space="preserve">. Svako „ne” zaustavlja rad. Exit svakog od 13 talasa traži da je svaki njegov PR prošao checklistu bez ijedne stavke „ne” (DP-0.01..DP-0.16).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 li W0 čeka ratifikacije?</w:t>
            </w:r>
          </w:p>
        </w:tc>
        <w:tc>
          <w:tcPr/>
          <w:p>
            <w:pPr>
              <w:pStyle w:val="Compact"/>
            </w:pPr>
            <w:r>
              <w:t xml:space="preserve">Ne. Nijedan ADR ne blokira W0, a W0 teče i bez RAT-01. RAT-01 mora stići pre zatvaranja G1 (</w:t>
            </w:r>
            <w:hyperlink r:id="rId15">
              <w:r>
                <w:rPr>
                  <w:rStyle w:val="Hyperlink"/>
                </w:rPr>
                <w:t xml:space="preserve">Delivery §6.1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Dok odobrenje ne stigne, tim sme samo da čita paket i repo, pripremi ličnu mašinu i pripremi pitanja (§6, koraci 1–2). Sve što menja git stanje (grana, worktree, commit, push), kao i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build, gates, testovi, repro skripte i pokretanje sidecar-a/web-a/E2E, čeka odobrenje.</w:t>
      </w:r>
    </w:p>
    <w:p>
      <w:pPr>
        <w:pStyle w:val="BodyText"/>
      </w:pPr>
      <w:r>
        <w:rPr>
          <w:rStyle w:val="VerbatimChar"/>
          <w:b/>
          <w:bCs/>
        </w:rPr>
        <w:t xml:space="preserve">npm ci</w:t>
      </w:r>
      <w:r>
        <w:rPr>
          <w:b/>
          <w:bCs/>
        </w:rPr>
        <w:t xml:space="preserve">, build, gates, testovi i repro skripte pre odobrenja: nigde</w:t>
      </w:r>
      <w:r>
        <w:t xml:space="preserve"> </w:t>
      </w:r>
      <w:r>
        <w:t xml:space="preserve">(jedno pravilo, isto kao</w:t>
      </w:r>
      <w:r>
        <w:t xml:space="preserve"> </w:t>
      </w:r>
      <w:hyperlink r:id="rId16">
        <w:r>
          <w:rPr>
            <w:rStyle w:val="Hyperlink"/>
          </w:rPr>
          <w:t xml:space="preserve">01 §0 „Kapija”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02 §0</w:t>
        </w:r>
      </w:hyperlink>
      <w:r>
        <w:t xml:space="preserve"> </w:t>
      </w:r>
      <w:r>
        <w:t xml:space="preserve">i</w:t>
      </w:r>
      <w:r>
        <w:t xml:space="preserve"> </w:t>
      </w:r>
      <w:hyperlink r:id="rId18">
        <w:r>
          <w:rPr>
            <w:rStyle w:val="Hyperlink"/>
          </w:rPr>
          <w:t xml:space="preserve">04 §13 t.7</w:t>
        </w:r>
      </w:hyperlink>
      <w:r>
        <w:t xml:space="preserve">; PREDLOG ovog handoff-a, izveden iz brief §20.4 kako ga citira 02 §0; founder ga potvrđuje ili daje izuzetak kroz pitanje (o) u §6):</w:t>
      </w:r>
    </w:p>
    <w:p>
      <w:pPr>
        <w:pStyle w:val="Compact"/>
        <w:numPr>
          <w:ilvl w:val="0"/>
          <w:numId w:val="1002"/>
        </w:numPr>
      </w:pPr>
      <w:r>
        <w:t xml:space="preserve">Pre pisanog founder odobrenja plana niko ne pokreće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build:packages</w:t>
      </w:r>
      <w:r>
        <w:t xml:space="preserve">, gates, testove, repro skripte (§3) ni sidecar/web/E2E. To važi i za postojeće worktree-je, i za docs worktree</w:t>
      </w:r>
      <w:r>
        <w:t xml:space="preserve"> </w:t>
      </w:r>
      <w:r>
        <w:rPr>
          <w:rStyle w:val="VerbatimChar"/>
        </w:rPr>
        <w:t xml:space="preserve">D:/Projects/waggle-v12-handoff</w:t>
      </w:r>
      <w:r>
        <w:t xml:space="preserve">, i za zaseban svež klon na sopstvenoj mašini. Klon u kom se pokreće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nije „van repoa” iz 02 §0, a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i 6 package-install runtime testova iz lokalnog root suite-a pokreću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preko mreže (</w:t>
      </w:r>
      <w:hyperlink r:id="rId16">
        <w:r>
          <w:rPr>
            <w:rStyle w:val="Hyperlink"/>
          </w:rPr>
          <w:t xml:space="preserve">01 §6.3</w:t>
        </w:r>
      </w:hyperlink>
      <w:r>
        <w:t xml:space="preserve">; komentar</w:t>
      </w:r>
      <w:r>
        <w:t xml:space="preserve"> </w:t>
      </w:r>
      <w:r>
        <w:rPr>
          <w:rStyle w:val="VerbatimChar"/>
        </w:rPr>
        <w:t xml:space="preserve">ci.yml:88-90</w:t>
      </w:r>
      <w:r>
        <w:t xml:space="preserve">, POTVRĐENO NA REVIZIJI 29.09.2026). Dozvoljeno je samo ono što nabraja</w:t>
      </w:r>
      <w:r>
        <w:t xml:space="preserve"> </w:t>
      </w:r>
      <w:hyperlink r:id="rId16">
        <w:r>
          <w:rPr>
            <w:rStyle w:val="Hyperlink"/>
          </w:rPr>
          <w:t xml:space="preserve">01 §0.1</w:t>
        </w:r>
      </w:hyperlink>
      <w:r>
        <w:t xml:space="preserve">: čitanje, read-only provere i priprema mašine van repoa (preduslovi bez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 Node</w:t>
      </w:r>
      <w:r>
        <w:t xml:space="preserve"> </w:t>
      </w:r>
      <w:r>
        <w:rPr>
          <w:rStyle w:val="VerbatimChar"/>
        </w:rPr>
        <w:t xml:space="preserve">22.23.2</w:t>
      </w:r>
      <w:r>
        <w:t xml:space="preserve">, nacrt env šablona van repoa).</w:t>
      </w:r>
    </w:p>
    <w:p>
      <w:pPr>
        <w:pStyle w:val="Compact"/>
        <w:numPr>
          <w:ilvl w:val="0"/>
          <w:numId w:val="1002"/>
        </w:numPr>
      </w:pPr>
      <w:r>
        <w:t xml:space="preserve">Izuzetak za zaseban svež klon na sopstvenoj mašini (detached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bez push-a)</w:t>
      </w:r>
      <w:r>
        <w:t xml:space="preserve"> </w:t>
      </w:r>
      <w:r>
        <w:rPr>
          <w:b/>
          <w:bCs/>
        </w:rPr>
        <w:t xml:space="preserve">nije odobren</w:t>
      </w:r>
      <w:r>
        <w:t xml:space="preserve">. To je pitanje (o) u §6. Do odgovora važi pravilo iznad.</w:t>
      </w:r>
    </w:p>
    <w:p>
      <w:pPr>
        <w:pStyle w:val="Compact"/>
        <w:numPr>
          <w:ilvl w:val="0"/>
          <w:numId w:val="1002"/>
        </w:numPr>
      </w:pPr>
      <w:r>
        <w:t xml:space="preserve">Posle odobrenja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build i gates idu u sopstvenom worktree-ju iz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, po</w:t>
      </w:r>
      <w:r>
        <w:t xml:space="preserve"> </w:t>
      </w:r>
      <w:hyperlink r:id="rId16">
        <w:r>
          <w:rPr>
            <w:rStyle w:val="Hyperlink"/>
          </w:rPr>
          <w:t xml:space="preserve">01 §0.2</w:t>
        </w:r>
      </w:hyperlink>
      <w:r>
        <w:t xml:space="preserve"> </w:t>
      </w:r>
      <w:r>
        <w:t xml:space="preserve">(koraci 1–6), jer integraciona grana do tada ne postoji (DP-0.04).</w:t>
      </w:r>
      <w:r>
        <w:t xml:space="preserve"> </w:t>
      </w:r>
      <w:r>
        <w:rPr>
          <w:b/>
          <w:bCs/>
        </w:rPr>
        <w:t xml:space="preserve">Nikad</w:t>
      </w:r>
      <w:r>
        <w:t xml:space="preserve"> </w:t>
      </w:r>
      <w:r>
        <w:t xml:space="preserve">u nekom od 9 worktree-ja iz DP-0.02 (među njima je i</w:t>
      </w:r>
      <w:r>
        <w:t xml:space="preserve"> </w:t>
      </w:r>
      <w:r>
        <w:rPr>
          <w:rStyle w:val="VerbatimChar"/>
        </w:rPr>
        <w:t xml:space="preserve">D:/Projects/waggle-os</w:t>
      </w:r>
      <w:r>
        <w:t xml:space="preserve">, main) niti u docs worktree-ju</w:t>
      </w:r>
      <w:r>
        <w:t xml:space="preserve"> </w:t>
      </w:r>
      <w:r>
        <w:rPr>
          <w:rStyle w:val="VerbatimChar"/>
        </w:rPr>
        <w:t xml:space="preserve">D:/Projects/waggle-v12-handoff</w:t>
      </w:r>
      <w:r>
        <w:t xml:space="preserve">. Razlog je zamka iz</w:t>
      </w:r>
      <w:r>
        <w:t xml:space="preserve"> </w:t>
      </w:r>
      <w:hyperlink r:id="rId16">
        <w:r>
          <w:rPr>
            <w:rStyle w:val="Hyperlink"/>
          </w:rPr>
          <w:t xml:space="preserve">01 §4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briše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 pa proces koji drži</w:t>
      </w:r>
      <w:r>
        <w:t xml:space="preserve"> </w:t>
      </w:r>
      <w:r>
        <w:rPr>
          <w:rStyle w:val="VerbatimChar"/>
        </w:rPr>
        <w:t xml:space="preserve">.node</w:t>
      </w:r>
      <w:r>
        <w:t xml:space="preserve"> </w:t>
      </w:r>
      <w:r>
        <w:t xml:space="preserve">fajl ostavlja poluobrisano stablo.</w:t>
      </w:r>
    </w:p>
    <w:p>
      <w:r>
        <w:pict>
          <v:rect style="width:0;height:1.5pt" o:hralign="center" o:hrstd="t" o:hr="t"/>
        </w:pict>
      </w:r>
    </w:p>
    <w:bookmarkEnd w:id="19"/>
    <w:bookmarkStart w:id="49" w:name="X3dfe7e94631109ad2bc5295e007a3caed036cc2"/>
    <w:p>
      <w:pPr>
        <w:pStyle w:val="Heading2"/>
      </w:pPr>
      <w:r>
        <w:t xml:space="preserve">3. Redosled čitanja</w:t>
      </w:r>
    </w:p>
    <w:p>
      <w:pPr>
        <w:pStyle w:val="FirstParagraph"/>
      </w:pPr>
      <w:r>
        <w:rPr>
          <w:b/>
          <w:bCs/>
        </w:rPr>
        <w:t xml:space="preserve">Dan 1 — orijentacija i pravila</w:t>
      </w:r>
    </w:p>
    <w:p>
      <w:pPr>
        <w:pStyle w:val="Compact"/>
        <w:numPr>
          <w:ilvl w:val="0"/>
          <w:numId w:val="1003"/>
        </w:numPr>
      </w:pPr>
      <w:r>
        <w:t xml:space="preserve">Ovaj fajl.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WAGGLE-V1.2-SAZETAK-ZA-OSNIVACA.md</w:t>
        </w:r>
      </w:hyperlink>
      <w:r>
        <w:t xml:space="preserve">: procena, potvrđeni defekti, najveće NEPOZNATO i decision queue na jednoj strani.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</w:rPr>
          <w:t xml:space="preserve">SAFE-IMPLEMENTATION-CHECKLIST.md</w:t>
        </w:r>
      </w:hyperlink>
      <w:r>
        <w:t xml:space="preserve">: jedini izvor istine za operativnu da/ne listu. Čita se u celosti.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01-ONBOARDING-DEV-ENV.md</w:t>
        </w:r>
      </w:hyperlink>
      <w:r>
        <w:t xml:space="preserve">: okruženje, pristupi, prvi build (pre odobrenja važi ograničenje iz §2).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02-WORKING-AGREEMENT.md</w:t>
        </w:r>
      </w:hyperlink>
      <w:r>
        <w:t xml:space="preserve">: grane, PR, review, gates, uloge.</w:t>
      </w:r>
    </w:p>
    <w:p>
      <w:pPr>
        <w:pStyle w:val="FirstParagraph"/>
      </w:pPr>
      <w:r>
        <w:t xml:space="preserve">Uz to se čitaju repo pravila:</w:t>
      </w:r>
      <w:r>
        <w:t xml:space="preserve"> </w:t>
      </w:r>
      <w:hyperlink r:id="rId20">
        <w:r>
          <w:rPr>
            <w:rStyle w:val="VerbatimChar"/>
          </w:rPr>
          <w:t xml:space="preserve">CLAUDE.md</w:t>
        </w:r>
      </w:hyperlink>
      <w:r>
        <w:t xml:space="preserve">,</w:t>
      </w:r>
      <w:r>
        <w:t xml:space="preserve"> </w:t>
      </w:r>
      <w:hyperlink r:id="rId2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(kanonski operativni ugovor;</w:t>
      </w:r>
      <w:r>
        <w:t xml:space="preserve"> </w:t>
      </w:r>
      <w:r>
        <w:rPr>
          <w:rStyle w:val="VerbatimChar"/>
        </w:rPr>
        <w:t xml:space="preserve">AGENTS.md:6</w:t>
      </w:r>
      <w:r>
        <w:t xml:space="preserve"> </w:t>
      </w:r>
      <w:r>
        <w:t xml:space="preserve">za sebe kaže da pobeđuje u konfliktu, ali to nije pravilo za ovaj paket: do founder odluke redosled važenja je u</w:t>
      </w:r>
      <w:r>
        <w:t xml:space="preserve"> </w:t>
      </w:r>
      <w:hyperlink r:id="rId17">
        <w:r>
          <w:rPr>
            <w:rStyle w:val="Hyperlink"/>
          </w:rPr>
          <w:t xml:space="preserve">02 §0</w:t>
        </w:r>
      </w:hyperlink>
      <w:r>
        <w:t xml:space="preserve"> </w:t>
      </w:r>
      <w:r>
        <w:t xml:space="preserve">(„Redosled važenja”: NEPOZNATO, pitanje (j) u §6; do tada važi stroža norma, a svaki konflikt zaustavlja rad i ide osnivaču); poznati konflikti sa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(§3.8, §4) su tamo navedeni),</w:t>
      </w:r>
      <w:r>
        <w:t xml:space="preserve"> </w:t>
      </w:r>
      <w:hyperlink r:id="rId22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i</w:t>
      </w:r>
      <w:r>
        <w:t xml:space="preserve"> </w:t>
      </w:r>
      <w:hyperlink r:id="rId23">
        <w:r>
          <w:rPr>
            <w:rStyle w:val="VerbatimChar"/>
          </w:rPr>
          <w:t xml:space="preserve">docs/TECH-DEBT.md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Dan 2 — šta se gradi i kojim redom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Hyperlink"/>
          </w:rPr>
          <w:t xml:space="preserve">Waggle_PRD_v1.2_DRAFT.md</w:t>
        </w:r>
      </w:hyperlink>
      <w:r>
        <w:t xml:space="preserve">: ceo, a posebno §1 (definicija), §4 (G1/G2/G3) i §17 (otvorene odluke).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WAGGLE-DELIVERY-PLAN-v1.2.md</w:t>
        </w:r>
      </w:hyperlink>
      <w:r>
        <w:t xml:space="preserve"> </w:t>
      </w:r>
      <w:r>
        <w:t xml:space="preserve">§0–§3: baseline i pravila DP-0.01..DP-0.16, exit kriterijumi G1/G2/G3, talasi sa PR tabelama, graf zavisnosti i kritična putanja. §4 (procena) i §5–§7 se čitaju po potrebi.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ADR-INDEX.md</w:t>
        </w:r>
      </w:hyperlink>
      <w:r>
        <w:t xml:space="preserve">: 10 ADR nacrta, koji talas traži koji ADR i šta ADR paket ne odlučuje.</w:t>
      </w:r>
    </w:p>
    <w:p>
      <w:pPr>
        <w:pStyle w:val="FirstParagraph"/>
      </w:pPr>
      <w:r>
        <w:rPr>
          <w:b/>
          <w:bCs/>
        </w:rPr>
        <w:t xml:space="preserve">Pre prvog tiketa (za svaki PR posebno)</w:t>
      </w:r>
    </w:p>
    <w:p>
      <w:pPr>
        <w:pStyle w:val="Compact"/>
        <w:numPr>
          <w:ilvl w:val="0"/>
          <w:numId w:val="1005"/>
        </w:numPr>
      </w:pPr>
      <w:r>
        <w:t xml:space="preserve">Kartica tiketa u</w:t>
      </w:r>
      <w:r>
        <w:t xml:space="preserve"> </w:t>
      </w:r>
      <w:hyperlink r:id="rId25">
        <w:r>
          <w:rPr>
            <w:rStyle w:val="Hyperlink"/>
          </w:rPr>
          <w:t xml:space="preserve">03-BACKLOG.md</w:t>
        </w:r>
      </w:hyperlink>
      <w:r>
        <w:t xml:space="preserve">: pravila backlog-a i DoR/DoD u §0, redosled zavisnosti u §2, pune kartice G1 tiketa u §3, kompaktne kartice G2/G3 u §4–§5 i sprint 1 PREDLOG u §6. Isti tiketi u mašinski čitljivom obliku su u</w:t>
      </w:r>
      <w:r>
        <w:t xml:space="preserve"> </w:t>
      </w:r>
      <w:hyperlink r:id="rId26">
        <w:r>
          <w:rPr>
            <w:rStyle w:val="Hyperlink"/>
          </w:rPr>
          <w:t xml:space="preserve">backlog.csv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04-CODEBASE-MAP.md</w:t>
        </w:r>
      </w:hyperlink>
      <w:r>
        <w:t xml:space="preserve">: oblast koda koju PR dira, hotspot fajlovi i merge vlasnici (§2) i disciplina traženja (§13).</w:t>
      </w:r>
      <w:r>
        <w:t xml:space="preserve"> </w:t>
      </w:r>
      <w:r>
        <w:rPr>
          <w:rStyle w:val="VerbatimChar"/>
        </w:rPr>
        <w:t xml:space="preserve">path:line</w:t>
      </w:r>
      <w:r>
        <w:t xml:space="preserve"> </w:t>
      </w:r>
      <w:r>
        <w:t xml:space="preserve">važi samo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FRD</w:t>
        </w:r>
      </w:hyperlink>
      <w:r>
        <w:t xml:space="preserve"> </w:t>
      </w:r>
      <w:r>
        <w:t xml:space="preserve">sekcije koje PR pokriva. Za AT iz PR-a: FRD §15 (AT-01..AT-30, sa kolonama fixture / env / owner / milestone i autoritativnim talasom).</w:t>
      </w:r>
    </w:p>
    <w:p>
      <w:pPr>
        <w:pStyle w:val="Compact"/>
        <w:numPr>
          <w:ilvl w:val="0"/>
          <w:numId w:val="1005"/>
        </w:numPr>
      </w:pPr>
      <w:r>
        <w:t xml:space="preserve">Relevantan ADR iz</w:t>
      </w:r>
      <w:r>
        <w:t xml:space="preserve"> </w:t>
      </w:r>
      <w:hyperlink r:id="rId24">
        <w:r>
          <w:rPr>
            <w:rStyle w:val="VerbatimChar"/>
          </w:rPr>
          <w:t xml:space="preserve">docs/decisions/</w:t>
        </w:r>
      </w:hyperlink>
      <w:r>
        <w:t xml:space="preserve">. Tabela „ADR status” u Delivery §2 kaže koji ADR je input kom talasu.</w:t>
      </w:r>
    </w:p>
    <w:p>
      <w:pPr>
        <w:pStyle w:val="Compact"/>
        <w:numPr>
          <w:ilvl w:val="0"/>
          <w:numId w:val="1005"/>
        </w:numPr>
      </w:pPr>
      <w:r>
        <w:t xml:space="preserve">Phase-A dokaz za nalaz(e) tiketa. Grupa nalaza određuje fajl: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Grupa nalaza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Refuter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F-HARN-*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harness.md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repro-harness.mjs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harness.refute.md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F-EVO-*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evolution.md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repro-shadow.mjs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repro-gepa-delta.mjs</w:t>
              </w:r>
            </w:hyperlink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evolution.refute.md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F-DUR-*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durable.md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durable.refute.md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F-HM-*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hivemind.md</w:t>
              </w:r>
            </w:hyperlink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hivemind.refute.md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F-CAP-*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capability.md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F-UXM-*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ux-model.md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F-TK-*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tiers-kvark.md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F-REL-*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release-oss.md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oss-drift-check-output.txt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eksterno (live 27.09.2026)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external.md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Ako PR menja podatke: odgovarajući MIG red u</w:t>
      </w:r>
      <w:r>
        <w:t xml:space="preserve"> </w:t>
      </w:r>
      <w:hyperlink r:id="rId45">
        <w:r>
          <w:rPr>
            <w:rStyle w:val="Hyperlink"/>
          </w:rPr>
          <w:t xml:space="preserve">WAGGLE-MIGRATIONS-v1.2.md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Opis PR-a po</w:t>
      </w:r>
      <w:r>
        <w:t xml:space="preserve"> </w:t>
      </w:r>
      <w:hyperlink r:id="rId46">
        <w:r>
          <w:rPr>
            <w:rStyle w:val="Hyperlink"/>
          </w:rPr>
          <w:t xml:space="preserve">templates/PULL_REQUEST_TEMPLATE.md</w:t>
        </w:r>
      </w:hyperlink>
      <w:r>
        <w:t xml:space="preserve">. To je PREDLOG šablona i nije instaliran u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02 §16</w:t>
        </w:r>
      </w:hyperlink>
      <w:r>
        <w:t xml:space="preserve">). Za W0-PR0 postoji nacrt diff-a u</w:t>
      </w:r>
      <w:r>
        <w:t xml:space="preserve"> </w:t>
      </w:r>
      <w:hyperlink r:id="rId47">
        <w:r>
          <w:rPr>
            <w:rStyle w:val="Hyperlink"/>
          </w:rPr>
          <w:t xml:space="preserve">templates/ci-integration-branch-proposal.md</w:t>
        </w:r>
      </w:hyperlink>
      <w:r>
        <w:t xml:space="preserve"> </w:t>
      </w:r>
      <w:r>
        <w:t xml:space="preserve">(PREDLOG, nije primenjen).</w:t>
      </w:r>
    </w:p>
    <w:p>
      <w:pPr>
        <w:pStyle w:val="FirstParagraph"/>
      </w:pPr>
      <w:r>
        <w:rPr>
          <w:b/>
          <w:bCs/>
        </w:rPr>
        <w:t xml:space="preserve">Napomena o repro skriptama</w:t>
      </w:r>
      <w:r>
        <w:t xml:space="preserve"> </w:t>
      </w:r>
      <w:r>
        <w:t xml:space="preserve">(POTVRĐENO NA REVIZIJI paketa, grep 29.09.2026):</w:t>
      </w:r>
    </w:p>
    <w:p>
      <w:pPr>
        <w:numPr>
          <w:ilvl w:val="0"/>
          <w:numId w:val="1007"/>
        </w:numPr>
      </w:pPr>
      <w:r>
        <w:t xml:space="preserve">Sve tri skripte hardkoduju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founder-ovog main checkout-a: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repro-harness.mjs:4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 = 'file:///D:/Projects/waggle-os/packages/agent/dist/'</w:t>
      </w:r>
      <w:r>
        <w:t xml:space="preserve">;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repro-shadow.mjs:10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 = 'D:/Projects/waggle-os/packages/agent/dist'</w:t>
      </w:r>
      <w:r>
        <w:t xml:space="preserve">;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repro-gepa-delta.mjs:10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 = 'D:/Projects/waggle-os/packages/agent/dist'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Bez izmene one čitaju onaj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koji se trenutno nalazi u</w:t>
      </w:r>
      <w:r>
        <w:t xml:space="preserve"> </w:t>
      </w:r>
      <w:r>
        <w:rPr>
          <w:rStyle w:val="VerbatimChar"/>
        </w:rPr>
        <w:t xml:space="preserve">D:/Projects/waggle-os</w:t>
      </w:r>
      <w:r>
        <w:t xml:space="preserve">, a ne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repro-shadow.mjs</w:t>
      </w:r>
      <w:r>
        <w:t xml:space="preserve"> </w:t>
      </w:r>
      <w:r>
        <w:rPr>
          <w:b/>
          <w:bCs/>
        </w:rPr>
        <w:t xml:space="preserve">piše pored sebe:</w:t>
      </w:r>
      <w:r>
        <w:t xml:space="preserve"> </w:t>
      </w:r>
      <w:r>
        <w:rPr>
          <w:rStyle w:val="VerbatimChar"/>
        </w:rPr>
        <w:t xml:space="preserve">mkdtempSync(path.join(here, 'shadow-'))</w:t>
      </w:r>
      <w:r>
        <w:t xml:space="preserve"> </w:t>
      </w:r>
      <w:r>
        <w:t xml:space="preserve">(</w:t>
      </w:r>
      <w:r>
        <w:rPr>
          <w:rStyle w:val="VerbatimChar"/>
        </w:rPr>
        <w:t xml:space="preserve">:14-15</w:t>
      </w:r>
      <w:r>
        <w:t xml:space="preserve">), dakle u</w:t>
      </w:r>
      <w:r>
        <w:t xml:space="preserve"> </w:t>
      </w:r>
      <w:r>
        <w:rPr>
          <w:rStyle w:val="VerbatimChar"/>
        </w:rPr>
        <w:t xml:space="preserve">docs/plans/v1.2-evidence/phaseA/</w:t>
      </w:r>
      <w:r>
        <w:t xml:space="preserve"> </w:t>
      </w:r>
      <w:r>
        <w:t xml:space="preserve">unutar repoa. Briše ga tek na</w:t>
      </w:r>
      <w:r>
        <w:t xml:space="preserve"> </w:t>
      </w:r>
      <w:r>
        <w:rPr>
          <w:rStyle w:val="VerbatimChar"/>
        </w:rPr>
        <w:t xml:space="preserve">:42</w:t>
      </w:r>
      <w:r>
        <w:t xml:space="preserve">, bez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pa posle greške direktorijum ostaje. Zaglavlje („Writes only under the scratchpad”,</w:t>
      </w:r>
      <w:r>
        <w:t xml:space="preserve"> </w:t>
      </w:r>
      <w:r>
        <w:rPr>
          <w:rStyle w:val="VerbatimChar"/>
        </w:rPr>
        <w:t xml:space="preserve">:3-4</w:t>
      </w:r>
      <w:r>
        <w:t xml:space="preserve">) je istorijsko. U druge dve skripte grep ne nalazi upis.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Pokretanje: tek posle founder odobrenja plana (§2).</w:t>
      </w:r>
      <w:r>
        <w:t xml:space="preserve"> </w:t>
      </w:r>
      <w:r>
        <w:t xml:space="preserve">Pre toga se repro skripte ne pokreću nigde: traže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izgrađen sa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gradnja (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build:packages</w:t>
      </w:r>
      <w:r>
        <w:t xml:space="preserve">) čeka odobrenje, a za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D:/Projects/waggle-os</w:t>
      </w:r>
      <w:r>
        <w:t xml:space="preserve"> </w:t>
      </w:r>
      <w:r>
        <w:t xml:space="preserve">nije dokazano da je sa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(tačka iznad). Posle odobrenja: kopirati sve tri skripte u scratch direktorijum van repoa, kao u</w:t>
      </w:r>
      <w:r>
        <w:t xml:space="preserve"> </w:t>
      </w:r>
      <w:hyperlink r:id="rId48">
        <w:r>
          <w:rPr>
            <w:rStyle w:val="Hyperlink"/>
          </w:rPr>
          <w:t xml:space="preserve">v1.2-evidence/README</w:t>
        </w:r>
      </w:hyperlink>
      <w:r>
        <w:t xml:space="preserve"> </w:t>
      </w:r>
      <w:r>
        <w:t xml:space="preserve">(„Pokretanje”, korak 2). U</w:t>
      </w:r>
      <w:r>
        <w:t xml:space="preserve"> </w:t>
      </w:r>
      <w:r>
        <w:rPr>
          <w:b/>
          <w:bCs/>
        </w:rPr>
        <w:t xml:space="preserve">kopiji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usmeriti na</w:t>
      </w:r>
      <w:r>
        <w:t xml:space="preserve"> </w:t>
      </w:r>
      <w:r>
        <w:rPr>
          <w:rStyle w:val="VerbatimChar"/>
        </w:rPr>
        <w:t xml:space="preserve">packages/agent/dist</w:t>
      </w:r>
      <w:r>
        <w:t xml:space="preserve"> </w:t>
      </w:r>
      <w:r>
        <w:t xml:space="preserve">sopstvenog worktree-ja iz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01 §0.2</w:t>
        </w:r>
      </w:hyperlink>
      <w:r>
        <w:t xml:space="preserve">), izgrađen sa</w:t>
      </w:r>
      <w:r>
        <w:t xml:space="preserve"> </w:t>
      </w:r>
      <w:r>
        <w:rPr>
          <w:rStyle w:val="VerbatimChar"/>
        </w:rPr>
        <w:t xml:space="preserve">npm run build:packages</w:t>
      </w:r>
      <w:r>
        <w:t xml:space="preserve">. Rezultat se poredi sa snapshot-om samo ako je taj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izgrađen sa revizije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(isti README, korak 2). Fajlovi dokaza se ne menjaju.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se nikad ne gradi u</w:t>
      </w:r>
      <w:r>
        <w:t xml:space="preserve"> </w:t>
      </w:r>
      <w:r>
        <w:rPr>
          <w:rStyle w:val="VerbatimChar"/>
        </w:rPr>
        <w:t xml:space="preserve">D:/Projects/waggle-os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74" w:name="Xe927d99bf8786f1016b875cfddcc459fb06043a"/>
    <w:p>
      <w:pPr>
        <w:pStyle w:val="Heading2"/>
      </w:pPr>
      <w:r>
        <w:t xml:space="preserve">4. Mapa paketa</w:t>
      </w:r>
    </w:p>
    <w:p>
      <w:pPr>
        <w:pStyle w:val="FirstParagraph"/>
      </w:pPr>
      <w:r>
        <w:t xml:space="preserve">Uloge u koloni „Ko ga koristi”:</w:t>
      </w:r>
      <w:r>
        <w:t xml:space="preserve"> </w:t>
      </w:r>
      <w:r>
        <w:rPr>
          <w:b/>
          <w:bCs/>
        </w:rPr>
        <w:t xml:space="preserve">PM</w:t>
      </w:r>
      <w:r>
        <w:t xml:space="preserve"> </w:t>
      </w:r>
      <w:r>
        <w:t xml:space="preserve">(osnivač ili vlasnik odluka, planiranje),</w:t>
      </w:r>
      <w:r>
        <w:t xml:space="preserve"> </w:t>
      </w:r>
      <w:r>
        <w:rPr>
          <w:b/>
          <w:bCs/>
        </w:rPr>
        <w:t xml:space="preserve">Lead</w:t>
      </w:r>
      <w:r>
        <w:t xml:space="preserve"> </w:t>
      </w:r>
      <w:r>
        <w:t xml:space="preserve">(tech lead i merge vlasnici hotspot fajlova),</w:t>
      </w:r>
      <w:r>
        <w:t xml:space="preserve"> </w:t>
      </w:r>
      <w:r>
        <w:rPr>
          <w:b/>
          <w:bCs/>
        </w:rPr>
        <w:t xml:space="preserve">Dev</w:t>
      </w:r>
      <w:r>
        <w:t xml:space="preserve">,</w:t>
      </w:r>
      <w:r>
        <w:t xml:space="preserve"> </w:t>
      </w:r>
      <w:r>
        <w:rPr>
          <w:b/>
          <w:bCs/>
        </w:rPr>
        <w:t xml:space="preserve">QA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Fajl</w:t>
            </w:r>
          </w:p>
        </w:tc>
        <w:tc>
          <w:tcPr/>
          <w:p>
            <w:pPr>
              <w:pStyle w:val="Compact"/>
            </w:pPr>
            <w:r>
              <w:t xml:space="preserve">Svrha (jedna linija)</w:t>
            </w:r>
          </w:p>
        </w:tc>
        <w:tc>
          <w:tcPr/>
          <w:p>
            <w:pPr>
              <w:pStyle w:val="Compact"/>
            </w:pPr>
            <w:r>
              <w:t xml:space="preserve">Ko ga koristi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handoff/00-START-HERE.md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Ulazna tačka: status, redosled čitanja, prvih 10 dana, zabrane.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handoff/01-ONBOARDING-DEV-ENV.md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Okruženje, pristupi i prvi build (Windows).</w:t>
            </w:r>
          </w:p>
        </w:tc>
        <w:tc>
          <w:tcPr/>
          <w:p>
            <w:pPr>
              <w:pStyle w:val="Compact"/>
            </w:pPr>
            <w:r>
              <w:t xml:space="preserve">Dev, QA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handoff/02-WORKING-AGREEMENT.md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Način rada: grane, PR, review, gates, uloge.</w:t>
            </w:r>
          </w:p>
        </w:tc>
        <w:tc>
          <w:tcPr/>
          <w:p>
            <w:pPr>
              <w:pStyle w:val="Compact"/>
            </w:pPr>
            <w:r>
              <w:t xml:space="preserve">Lead, Dev, QA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handoff/03-BACKLOG.md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Tiketi, gde je tiket = PR ID iz Delivery §2: pregled po talasu, zavisnosti, kartice (G1 pune, G2/G3 kompaktne), DoR/DoD, sprint 1 PREDLOG.</w:t>
            </w:r>
          </w:p>
        </w:tc>
        <w:tc>
          <w:tcPr/>
          <w:p>
            <w:pPr>
              <w:pStyle w:val="Compact"/>
            </w:pPr>
            <w:r>
              <w:t xml:space="preserve">PM, Lead, Dev, QA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handoff/backlog.csv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Mašinski čitljiva verzija tiketa iz 03 (RFC 4180, UTF-8) za uvoz u tracker.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handoff/04-CODEBASE-MAP.md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Mapa koda za oblasti koje menja plan: topologija, hotspot fajlovi i merge vlasnici,</w:t>
            </w:r>
            <w:r>
              <w:t xml:space="preserve"> </w:t>
            </w:r>
            <w:r>
              <w:rPr>
                <w:rStyle w:val="VerbatimChar"/>
              </w:rPr>
              <w:t xml:space="preserve">path:line</w:t>
            </w:r>
            <w:r>
              <w:t xml:space="preserve"> </w:t>
            </w:r>
            <w:r>
              <w:t xml:space="preserve">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, kako tražiti.</w:t>
            </w:r>
          </w:p>
        </w:tc>
        <w:tc>
          <w:tcPr/>
          <w:p>
            <w:pPr>
              <w:pStyle w:val="Compact"/>
            </w:pPr>
            <w:r>
              <w:t xml:space="preserve">Lead, Dev, QA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handoff/05-RISKS-DECISIONS-ESCALATION.md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 odluka (DQ/RAT/ODB), NEPOZNATO koje blokira tikete, spoljne kapije, rizici i pravila eskalacije: koje pitanje ide kome.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handoff/templates/PULL_REQUEST_TEMPLATE.md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PREDLOG šablona PR opisa sa obaveznim poljima iz checkliste; nije instaliran u</w:t>
            </w:r>
            <w:r>
              <w:t xml:space="preserve"> </w:t>
            </w:r>
            <w:r>
              <w:rPr>
                <w:rStyle w:val="VerbatimChar"/>
              </w:rPr>
              <w:t xml:space="preserve">.github/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Lead, Dev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handoff/templates/ci-integration-branch-proposal.md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PREDLOG diff-a za W0-PR0 (</w:t>
            </w:r>
            <w:r>
              <w:rPr>
                <w:rStyle w:val="VerbatimChar"/>
              </w:rPr>
              <w:t xml:space="preserve">integration/**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rStyle w:val="VerbatimChar"/>
              </w:rPr>
              <w:t xml:space="preserve">ci.yml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tauri-build-pr.yml</w:t>
            </w:r>
            <w:r>
              <w:t xml:space="preserve">); nije primenjen.</w:t>
            </w:r>
          </w:p>
        </w:tc>
        <w:tc>
          <w:tcPr/>
          <w:p>
            <w:pPr>
              <w:pStyle w:val="Compact"/>
            </w:pPr>
            <w:r>
              <w:t xml:space="preserve">Lead (vlasnik W0-PR0: NEPOZNATO, predlog Release owner)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Waggle_PRD_v1.2_DRAFT.md</w:t>
              </w:r>
            </w:hyperlink>
            <w:r>
              <w:t xml:space="preserve"> </w:t>
            </w:r>
            <w:r>
              <w:t xml:space="preserve">(+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.docx</w:t>
              </w:r>
            </w:hyperlink>
            <w:r>
              <w:t xml:space="preserve">, ponovo izvezen 29.09.2026, v. §1 „DOCX je aktuelan”)</w:t>
            </w:r>
          </w:p>
        </w:tc>
        <w:tc>
          <w:tcPr/>
          <w:p>
            <w:pPr>
              <w:pStyle w:val="Compact"/>
            </w:pPr>
            <w:r>
              <w:t xml:space="preserve">Šta proizvod jeste i nije; G1/G2/G3 na nivou proizvoda; otvorene odluke §17.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Waggle_FRD_v1.2_DRAFT.md</w:t>
              </w:r>
            </w:hyperlink>
            <w:r>
              <w:t xml:space="preserve"> </w:t>
            </w:r>
            <w:r>
              <w:t xml:space="preserve">(+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  <w:r>
              <w:t xml:space="preserve">, ponovo izvezen 29.09.2026, v. §1 „DOCX je aktuelan”)</w:t>
            </w:r>
          </w:p>
        </w:tc>
        <w:tc>
          <w:tcPr/>
          <w:p>
            <w:pPr>
              <w:pStyle w:val="Compact"/>
            </w:pPr>
            <w:r>
              <w:t xml:space="preserve">Funkcionalni ugovori (FRD-nn.m); AT-01..AT-30 (§15); traceability PRD → FRD → AT (§16).</w:t>
            </w:r>
          </w:p>
        </w:tc>
        <w:tc>
          <w:tcPr/>
          <w:p>
            <w:pPr>
              <w:pStyle w:val="Compact"/>
            </w:pPr>
            <w:r>
              <w:t xml:space="preserve">Lead, Dev, QA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plans/WAGGLE-DELIVERY-PLAN-v1.2.md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Operativni plan: DP-0.01..DP-0.16, G exit kriterijumi, talasi i PR slicing, graf, procena, freeze-ovi F1–F4, DQ/RAT/ODB, TM matrica.</w:t>
            </w:r>
          </w:p>
        </w:tc>
        <w:tc>
          <w:tcPr/>
          <w:p>
            <w:pPr>
              <w:pStyle w:val="Compact"/>
            </w:pPr>
            <w:r>
              <w:t xml:space="preserve">PM, Lead, Dev, QA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plans/SAFE-IMPLEMENTATION-CHECKLIST.md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Obavezna da/ne lista pre svakog PR-a, agenta i sesije; apsolutne zabrane; obavezna polja PR opisa.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plans/WAGGLE-AUDIT-DISPOSITION-v1.2.md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Razrešenje svakog nalaza audita (C1–C22, A1–A29, R01–R24) sa dokazom i talasom.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plans/WAGGLE-BUILD-VS-BORROW-v1.2.md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BB-01..BB-13 zapisi (Preserve → Borrow → Adapt → Build), kriterijum za durable engine, provenance inventar.</w:t>
            </w:r>
          </w:p>
        </w:tc>
        <w:tc>
          <w:tcPr/>
          <w:p>
            <w:pPr>
              <w:pStyle w:val="Compact"/>
            </w:pPr>
            <w:r>
              <w:t xml:space="preserve">Lead, Dev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plans/WAGGLE-BENCHMARK-PROTOCOL-DRAFT.md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B1/B2/B3 protokol: izbor testa, hipoteze, firewall, run reset, statistika, manifest, trošak.</w:t>
            </w:r>
          </w:p>
        </w:tc>
        <w:tc>
          <w:tcPr/>
          <w:p>
            <w:pPr>
              <w:pStyle w:val="Compact"/>
            </w:pPr>
            <w:r>
              <w:t xml:space="preserve">Lead (Benchmark owner), QA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plans/WAGGLE-MIGRATIONS-v1.2.md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MIG-00 ugovor (snapshot, dry-run, idempotentnost, rollback Klasa A/B) i MIG-01..09; MDQ pod-lista.</w:t>
            </w:r>
          </w:p>
        </w:tc>
        <w:tc>
          <w:tcPr/>
          <w:p>
            <w:pPr>
              <w:pStyle w:val="Compact"/>
            </w:pPr>
            <w:r>
              <w:t xml:space="preserve">Lead, Dev, QA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plans/WAGGLE-V1.2-OPEN-LOW-FINDINGS.md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Otvoreni LOW nalazi poslednjeg kritičkog kruga (nekonzistentnosti u paketu).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plans/WAGGLE-V1.2-SAZETAK-ZA-OSNIVACA.md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Jedna strana: procena, defekti, NEPOZNATO, decision queue.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decisions/ADR-INDEX.md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Indeks ADR-01..10: tema, šta zamenjuje, talas, ključni AT, šta ADR paket ne odlučuje.</w:t>
            </w:r>
          </w:p>
        </w:tc>
        <w:tc>
          <w:tcPr/>
          <w:p>
            <w:pPr>
              <w:pStyle w:val="Compact"/>
            </w:pPr>
            <w:r>
              <w:t xml:space="preserve">Lead, Dev</w:t>
            </w: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ADR-01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Conversation vs work ×</w:t>
            </w:r>
            <w:r>
              <w:t xml:space="preserve"> </w:t>
            </w:r>
            <w:r>
              <w:rPr>
                <w:rStyle w:val="VerbatimChar"/>
              </w:rPr>
              <w:t xml:space="preserve">normal/strict/benchmark</w:t>
            </w:r>
            <w:r>
              <w:t xml:space="preserve">; server-observed evidence.</w:t>
            </w:r>
          </w:p>
        </w:tc>
        <w:tc>
          <w:tcPr/>
          <w:p>
            <w:pPr>
              <w:pStyle w:val="Compact"/>
            </w:pPr>
            <w:r>
              <w:t xml:space="preserve">Lead, Dev (Harness/Chat)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ADR-02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Durable run store, faza kao jedinica oporavka,</w:t>
            </w:r>
            <w:r>
              <w:t xml:space="preserve"> </w:t>
            </w:r>
            <w:r>
              <w:rPr>
                <w:rStyle w:val="VerbatimChar"/>
              </w:rPr>
              <w:t xml:space="preserve">actionId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attemptId</w:t>
            </w:r>
            <w:r>
              <w:t xml:space="preserve">, lease/fencing.</w:t>
            </w:r>
          </w:p>
        </w:tc>
        <w:tc>
          <w:tcPr/>
          <w:p>
            <w:pPr>
              <w:pStyle w:val="Compact"/>
            </w:pPr>
            <w:r>
              <w:t xml:space="preserve">Lead, Dev (Durable)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ADR-03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Detach ≠ cancel,</w:t>
            </w:r>
            <w:r>
              <w:t xml:space="preserve"> </w:t>
            </w:r>
            <w:r>
              <w:rPr>
                <w:rStyle w:val="VerbatimChar"/>
              </w:rPr>
              <w:t xml:space="preserve">sinceSeq</w:t>
            </w:r>
            <w:r>
              <w:t xml:space="preserve"> </w:t>
            </w:r>
            <w:r>
              <w:t xml:space="preserve">reconnect, sužavanje R3-008.</w:t>
            </w:r>
          </w:p>
        </w:tc>
        <w:tc>
          <w:tcPr/>
          <w:p>
            <w:pPr>
              <w:pStyle w:val="Compact"/>
            </w:pPr>
            <w:r>
              <w:t xml:space="preserve">Lead, Dev (Durable/Chat)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ADR-04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Inline capability setup i OAuth (state + PKCE) kao kontinuitet rada.</w:t>
            </w:r>
          </w:p>
        </w:tc>
        <w:tc>
          <w:tcPr/>
          <w:p>
            <w:pPr>
              <w:pStyle w:val="Compact"/>
            </w:pPr>
            <w:r>
              <w:t xml:space="preserve">Lead, Dev (Capability/Security)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ADR-05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RAWDETAIL, tri skladišne odgovornosti,</w:t>
            </w:r>
            <w:r>
              <w:t xml:space="preserve"> </w:t>
            </w:r>
            <w:r>
              <w:rPr>
                <w:rStyle w:val="VerbatimChar"/>
              </w:rPr>
              <w:t xml:space="preserve">ContextPackage</w:t>
            </w:r>
            <w:r>
              <w:t xml:space="preserve">, hook precedenca, scope izolacija.</w:t>
            </w:r>
          </w:p>
        </w:tc>
        <w:tc>
          <w:tcPr/>
          <w:p>
            <w:pPr>
              <w:pStyle w:val="Compact"/>
            </w:pPr>
            <w:r>
              <w:t xml:space="preserve">Lead, Dev (Memory)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ADR-06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Active-version pointer, promotion sa holdout-om, rollback.</w:t>
            </w:r>
          </w:p>
        </w:tc>
        <w:tc>
          <w:tcPr/>
          <w:p>
            <w:pPr>
              <w:pStyle w:val="Compact"/>
            </w:pPr>
            <w:r>
              <w:t xml:space="preserve">Lead, Dev (Evolution)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ADR-07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Routines kao trigger vs TOOLLESS Loops; occurrence identitet, misfire/DST.</w:t>
            </w:r>
          </w:p>
        </w:tc>
        <w:tc>
          <w:tcPr/>
          <w:p>
            <w:pPr>
              <w:pStyle w:val="Compact"/>
            </w:pPr>
            <w:r>
              <w:t xml:space="preserve">Lead, Dev (Durable)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ADR-08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Individualni Waggle bez tier granice; KVARK konekcija kao capability granica.</w:t>
            </w:r>
          </w:p>
        </w:tc>
        <w:tc>
          <w:tcPr/>
          <w:p>
            <w:pPr>
              <w:pStyle w:val="Compact"/>
            </w:pPr>
            <w:r>
              <w:t xml:space="preserve">Lead, Dev (Boundary)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ADR-09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packages/worker</w:t>
            </w:r>
            <w:r>
              <w:t xml:space="preserve"> </w:t>
            </w:r>
            <w:r>
              <w:t xml:space="preserve">= legacy, isolate + freeze, ne parity target.</w:t>
            </w:r>
          </w:p>
        </w:tc>
        <w:tc>
          <w:tcPr/>
          <w:p>
            <w:pPr>
              <w:pStyle w:val="Compact"/>
            </w:pPr>
            <w:r>
              <w:t xml:space="preserve">Lead, Dev (Boundary/Server)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ADR-10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Release/privacy profili (P-LOCAL … P-BENCH), egress, telemetrija, receipts po profilu.</w:t>
            </w:r>
          </w:p>
        </w:tc>
        <w:tc>
          <w:tcPr/>
          <w:p>
            <w:pPr>
              <w:pStyle w:val="Compact"/>
            </w:pPr>
            <w:r>
              <w:t xml:space="preserve">Lead, Dev (Release/Security), QA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v1.2-evidence/README.md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Sadržaj foldera dokaza (snapshot 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), bezbedno read-only pokretanje</w:t>
            </w:r>
            <w:r>
              <w:t xml:space="preserve"> </w:t>
            </w:r>
            <w:r>
              <w:rPr>
                <w:rStyle w:val="VerbatimChar"/>
              </w:rPr>
              <w:t xml:space="preserve">check_trace.mjs</w:t>
            </w:r>
            <w:r>
              <w:t xml:space="preserve"> </w:t>
            </w:r>
            <w:r>
              <w:t xml:space="preserve">i repro skripti (kopija van repoa, jer</w:t>
            </w:r>
            <w:r>
              <w:t xml:space="preserve"> </w:t>
            </w:r>
            <w:r>
              <w:rPr>
                <w:rStyle w:val="VerbatimChar"/>
              </w:rPr>
              <w:t xml:space="preserve">repro-shadow.mjs</w:t>
            </w:r>
            <w:r>
              <w:t xml:space="preserve"> </w:t>
            </w:r>
            <w:r>
              <w:t xml:space="preserve">pravi</w:t>
            </w:r>
            <w:r>
              <w:t xml:space="preserve"> </w:t>
            </w:r>
            <w:r>
              <w:rPr>
                <w:rStyle w:val="VerbatimChar"/>
              </w:rPr>
              <w:t xml:space="preserve">shadow-*</w:t>
            </w:r>
            <w:r>
              <w:t xml:space="preserve"> </w:t>
            </w:r>
            <w:r>
              <w:t xml:space="preserve">pored sebe) i mapa starih putanja.</w:t>
            </w:r>
          </w:p>
        </w:tc>
        <w:tc>
          <w:tcPr/>
          <w:p>
            <w:pPr>
              <w:pStyle w:val="Compact"/>
            </w:pPr>
            <w:r>
              <w:t xml:space="preserve">Lead, Dev, QA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v1.2-evidence/inputs/Waggle_Planner_Brief_v1.0_2026-09-27.md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Founder brief: D-01..D-18 (§3), DIR-01..DIR-25, G smer (§5.1), granice ovlašćenja.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v1.2-evidence/inputs/S1-audit-2026-09-27.md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S1 audit PRD/FRD v1.1 (polazni input procene; phase-A ga nadjačava gde se razlikuju).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v1.2-evidence/inputs/Waggle_PRD_v1.1_2026-09-27.md</w:t>
              </w:r>
            </w:hyperlink>
            <w:r>
              <w:t xml:space="preserve">,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FRD v1.1</w:t>
              </w:r>
            </w:hyperlink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Prethodna verzija specifikacije (istorijski input).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v1.2-evidence/phaseA/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*.refute.md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repro-*.mjs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Revalidacija nalaza 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 </w:t>
            </w:r>
            <w:r>
              <w:t xml:space="preserve">po grupama, refuter verdikti i repro skripte (tabela u §3).</w:t>
            </w:r>
          </w:p>
        </w:tc>
        <w:tc>
          <w:tcPr/>
          <w:p>
            <w:pPr>
              <w:pStyle w:val="Compact"/>
            </w:pPr>
            <w:r>
              <w:t xml:space="preserve">Lead, Dev, QA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v1.2-evidence/phaseA/critic-r2-estimates.json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Nalazi kritike procene iz drugog kruga (istorijski trag).</w:t>
            </w:r>
          </w:p>
        </w:tc>
        <w:tc>
          <w:tcPr/>
          <w:p>
            <w:pPr>
              <w:pStyle w:val="Compact"/>
            </w:pPr>
            <w:r>
              <w:t xml:space="preserve">PM, Lead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v1.2-evidence/phaseA/oss-drift-check-output.txt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Read-only izlaz</w:t>
            </w:r>
            <w:r>
              <w:t xml:space="preserve"> </w:t>
            </w:r>
            <w:r>
              <w:rPr>
                <w:rStyle w:val="VerbatimChar"/>
              </w:rPr>
              <w:t xml:space="preserve">oss-drift-check.mjs</w:t>
            </w:r>
            <w:r>
              <w:t xml:space="preserve"> </w:t>
            </w:r>
            <w:r>
              <w:t xml:space="preserve">(22 known blockers, 3 unreviewed).</w:t>
            </w:r>
          </w:p>
        </w:tc>
        <w:tc>
          <w:tcPr/>
          <w:p>
            <w:pPr>
              <w:pStyle w:val="Compact"/>
            </w:pPr>
            <w:r>
              <w:t xml:space="preserve">Lead (Memory/OSS)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v1.2-evidence/tools/check_trace.mjs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Mehanička provera PRD ↔ FRD §16.1 pokrivenosti (exit 1 na rupu).</w:t>
            </w:r>
          </w:p>
        </w:tc>
        <w:tc>
          <w:tcPr/>
          <w:p>
            <w:pPr>
              <w:pStyle w:val="Compact"/>
            </w:pPr>
            <w:r>
              <w:t xml:space="preserve">PM, Lead, QA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1735be2f76e5c2e5762afa83c21df91416bf60b"/>
    <w:p>
      <w:pPr>
        <w:pStyle w:val="Heading2"/>
      </w:pPr>
      <w:r>
        <w:t xml:space="preserve">5. Kontrolne tačke G1 / G2 / G3</w:t>
      </w:r>
    </w:p>
    <w:p>
      <w:pPr>
        <w:pStyle w:val="FirstParagraph"/>
      </w:pPr>
      <w:r>
        <w:t xml:space="preserve">G struktura je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(planerski smer briefa §5.1), a ratifikuje je osnivač kroz RAT-01. Brojevi su prepisani iz</w:t>
      </w:r>
      <w:r>
        <w:t xml:space="preserve"> </w:t>
      </w:r>
      <w:hyperlink r:id="rId15">
        <w:r>
          <w:rPr>
            <w:rStyle w:val="Hyperlink"/>
          </w:rPr>
          <w:t xml:space="preserve">Delivery plana §4.2–§4.3</w:t>
        </w:r>
      </w:hyperlink>
      <w:r>
        <w:t xml:space="preserve"> </w:t>
      </w:r>
      <w:r>
        <w:t xml:space="preserve">i nisu ponovo procenjivani. To je ekspertski raspon, ne P50, i ne sadrži paušalni AI popust. Exit kriterijumi i lista onoga što se ne sme tvrditi su u</w:t>
      </w:r>
      <w:r>
        <w:t xml:space="preserve"> </w:t>
      </w:r>
      <w:hyperlink r:id="rId15">
        <w:r>
          <w:rPr>
            <w:rStyle w:val="Hyperlink"/>
          </w:rPr>
          <w:t xml:space="preserve">Delivery §1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Šta znači</w:t>
            </w:r>
          </w:p>
        </w:tc>
        <w:tc>
          <w:tcPr/>
          <w:p>
            <w:pPr>
              <w:pStyle w:val="Compact"/>
            </w:pPr>
            <w:r>
              <w:t xml:space="preserve">AI-orkestrirani eng-dani</w:t>
            </w:r>
          </w:p>
        </w:tc>
        <w:tc>
          <w:tcPr/>
          <w:p>
            <w:pPr>
              <w:pStyle w:val="Compact"/>
            </w:pPr>
            <w:r>
              <w:t xml:space="preserve">Klasični eng-dani</w:t>
            </w:r>
          </w:p>
        </w:tc>
        <w:tc>
          <w:tcPr/>
          <w:p>
            <w:pPr>
              <w:pStyle w:val="Compact"/>
            </w:pPr>
            <w:r>
              <w:t xml:space="preserve">Kalendar kumulativno (bez pauza)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Pouzdani interni kandidat</w:t>
            </w:r>
          </w:p>
        </w:tc>
        <w:tc>
          <w:tcPr/>
          <w:p>
            <w:pPr>
              <w:pStyle w:val="Compact"/>
            </w:pPr>
            <w:r>
              <w:t xml:space="preserve">11–16</w:t>
            </w:r>
          </w:p>
        </w:tc>
        <w:tc>
          <w:tcPr/>
          <w:p>
            <w:pPr>
              <w:pStyle w:val="Compact"/>
            </w:pPr>
            <w:r>
              <w:t xml:space="preserve">22–30</w:t>
            </w:r>
          </w:p>
        </w:tc>
        <w:tc>
          <w:tcPr/>
          <w:p>
            <w:pPr>
              <w:pStyle w:val="Compact"/>
            </w:pPr>
            <w:r>
              <w:t xml:space="preserve">3–5 nedelja →</w:t>
            </w:r>
            <w:r>
              <w:t xml:space="preserve"> </w:t>
            </w:r>
            <w:r>
              <w:rPr>
                <w:b/>
                <w:bCs/>
              </w:rPr>
              <w:t xml:space="preserve">18.10.2026 – 01.11.2026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Benchmark-ready knowledge-work jezgro</w:t>
            </w:r>
          </w:p>
        </w:tc>
        <w:tc>
          <w:tcPr/>
          <w:p>
            <w:pPr>
              <w:pStyle w:val="Compact"/>
            </w:pPr>
            <w:r>
              <w:t xml:space="preserve">87–121 (kum. 98–137)</w:t>
            </w:r>
          </w:p>
        </w:tc>
        <w:tc>
          <w:tcPr/>
          <w:p>
            <w:pPr>
              <w:pStyle w:val="Compact"/>
            </w:pPr>
            <w:r>
              <w:t xml:space="preserve">177–245 (kum. 199–275)</w:t>
            </w:r>
          </w:p>
        </w:tc>
        <w:tc>
          <w:tcPr/>
          <w:p>
            <w:pPr>
              <w:pStyle w:val="Compact"/>
            </w:pPr>
            <w:r>
              <w:t xml:space="preserve">11–18 nedelja →</w:t>
            </w:r>
            <w:r>
              <w:t xml:space="preserve"> </w:t>
            </w:r>
            <w:r>
              <w:rPr>
                <w:b/>
                <w:bCs/>
              </w:rPr>
              <w:t xml:space="preserve">13.12.2026 – 31.01.2027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Javni proizvod</w:t>
            </w:r>
          </w:p>
        </w:tc>
        <w:tc>
          <w:tcPr/>
          <w:p>
            <w:pPr>
              <w:pStyle w:val="Compact"/>
            </w:pPr>
            <w:r>
              <w:t xml:space="preserve">37–53, sa W3e-PR9 41–60 (kum. 135–190 / 139–197)</w:t>
            </w:r>
          </w:p>
        </w:tc>
        <w:tc>
          <w:tcPr/>
          <w:p>
            <w:pPr>
              <w:pStyle w:val="Compact"/>
            </w:pPr>
            <w:r>
              <w:t xml:space="preserve">75–108.5, sa W3e-PR9 83–122.5 (kum. 274–383.5 / 282–397.5)</w:t>
            </w:r>
          </w:p>
        </w:tc>
        <w:tc>
          <w:tcPr/>
          <w:p>
            <w:pPr>
              <w:pStyle w:val="Compact"/>
            </w:pPr>
            <w:r>
              <w:t xml:space="preserve">(a) B3 paralelno: 16–27 nedelja →</w:t>
            </w:r>
            <w:r>
              <w:t xml:space="preserve"> </w:t>
            </w:r>
            <w:r>
              <w:rPr>
                <w:b/>
                <w:bCs/>
              </w:rPr>
              <w:t xml:space="preserve">17.01.2027 – 04.04.2027</w:t>
            </w:r>
            <w:r>
              <w:t xml:space="preserve"> </w:t>
            </w:r>
            <w:r>
              <w:t xml:space="preserve">(sa W3e-PR9 i T_evo pre B3 na istoj mašini: 16–28 → 11.04.2027); (b) B3 serijski: 18–30 nedelja →</w:t>
            </w:r>
            <w:r>
              <w:t xml:space="preserve"> </w:t>
            </w:r>
            <w:r>
              <w:rPr>
                <w:b/>
                <w:bCs/>
              </w:rPr>
              <w:t xml:space="preserve">31.01.2027 – 25.04.2027</w:t>
            </w:r>
            <w:r>
              <w:t xml:space="preserve"> </w:t>
            </w:r>
            <w:r>
              <w:t xml:space="preserve">(sa T_evo placeholder-om 18–32 → 09.05.2027)</w:t>
            </w:r>
          </w:p>
        </w:tc>
      </w:tr>
    </w:tbl>
    <w:p>
      <w:pPr>
        <w:pStyle w:val="BodyText"/>
      </w:pPr>
      <w:r>
        <w:t xml:space="preserve">Kako čitati raspone: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Datumi</w:t>
      </w:r>
      <w:r>
        <w:t xml:space="preserve"> </w:t>
      </w:r>
      <w:r>
        <w:t xml:space="preserve">su kraj n-te kalendarske nedelje računato od 27.09.2026 (nedelja), a ne radni rok. Poslednji radni dan je petak te nedelje: G1 16.10/30.10.2026, G2 11.12.2026/29.01.2027. Vreme od 27.09.2026 do founder odobrenja plana nije uračunato; datum odobrenja je NEPOZNATO.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Pauze nisu u rasponima.</w:t>
      </w:r>
      <w:r>
        <w:t xml:space="preserve"> </w:t>
      </w:r>
      <w:r>
        <w:t xml:space="preserve">Sa pauzama je G2 11–20 nedelja (do 14.02.2027), G3 (a) 18–29, (b) 19–33. Svaka granica posle 24.12.2026 pomera se za +1–3 nedelje. Kalendar Egzakte je NEPOZNATO.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Osetljivost:</w:t>
      </w:r>
      <w:r>
        <w:t xml:space="preserve"> </w:t>
      </w:r>
      <w:r>
        <w:t xml:space="preserve">ako se računa klasičnom kolonom, G2 je 16–28 nedelja, G3 (a) 23–39, a (b) 26–45. Dok F1 retrospektiva ne izmeri AI throughput, stvarna nesigurnost je G2 11–28 i G3 16–45 nedelja.</w:t>
      </w:r>
    </w:p>
    <w:p>
      <w:pPr>
        <w:pStyle w:val="Compact"/>
        <w:numPr>
          <w:ilvl w:val="0"/>
          <w:numId w:val="1009"/>
        </w:numPr>
      </w:pPr>
      <w:r>
        <w:t xml:space="preserve">Vreme čekanja na ratifikacije (RAT-02, RAT-03, posredno RAT-04) nije u rasponima. Svaki dan čekanja pomera G2 i G3 1:1 (Delivery §3, §6.1).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Javni datum G3 je NEPOZNATO.</w:t>
      </w:r>
      <w:r>
        <w:t xml:space="preserve"> </w:t>
      </w:r>
      <w:r>
        <w:t xml:space="preserve">Authenticode, Deep Security i CASA (ako se ide na Gmail) dodaju se na kraj i nemaju dokaz trajanja.</w:t>
      </w:r>
    </w:p>
    <w:p>
      <w:pPr>
        <w:pStyle w:val="FirstParagraph"/>
      </w:pPr>
      <w:r>
        <w:rPr>
          <w:b/>
          <w:bCs/>
        </w:rPr>
        <w:t xml:space="preserve">Freeze-ovi (Delivery §5):</w:t>
      </w:r>
      <w:r>
        <w:t xml:space="preserve"> </w:t>
      </w:r>
      <w:r>
        <w:t xml:space="preserve">F1 na kraju G1 (I + P + R, planirano 3–5 rd), F2 na kraju G2 (R + P + A + C + interni I, 4–7 rd), F3 na kraju G3 (puni I + R + P + A + C + Authenticode + Deep Security, 5–8 rd), a F4 je kontingencija. Receipt sa</w:t>
      </w:r>
      <w:r>
        <w:t xml:space="preserve"> </w:t>
      </w:r>
      <w:r>
        <w:rPr>
          <w:rStyle w:val="VerbatimChar"/>
        </w:rPr>
        <w:t xml:space="preserve">e4bf403e</w:t>
      </w:r>
      <w:r>
        <w:t xml:space="preserve">,</w:t>
      </w:r>
      <w:r>
        <w:t xml:space="preserve"> </w:t>
      </w:r>
      <w:r>
        <w:rPr>
          <w:rStyle w:val="VerbatimChar"/>
        </w:rPr>
        <w:t xml:space="preserve">b07a6173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c4e6a515</w:t>
      </w:r>
      <w:r>
        <w:t xml:space="preserve"> </w:t>
      </w:r>
      <w:r>
        <w:rPr>
          <w:b/>
          <w:bCs/>
        </w:rPr>
        <w:t xml:space="preserve">ne pokriva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. — POTVRĐENO NA REVIZIJI (F-REL-02).</w:t>
      </w:r>
    </w:p>
    <w:p>
      <w:r>
        <w:pict>
          <v:rect style="width:0;height:1.5pt" o:hralign="center" o:hrstd="t" o:hr="t"/>
        </w:pict>
      </w:r>
    </w:p>
    <w:bookmarkEnd w:id="75"/>
    <w:bookmarkStart w:id="76" w:name="X5d04ce970aa6a9d0e02d60e6e33be11873a0ef6"/>
    <w:p>
      <w:pPr>
        <w:pStyle w:val="Heading2"/>
      </w:pPr>
      <w:r>
        <w:t xml:space="preserve">6. Prvih 10 radnih dana</w:t>
      </w:r>
    </w:p>
    <w:p>
      <w:pPr>
        <w:pStyle w:val="FirstParagraph"/>
      </w:pPr>
      <w:r>
        <w:t xml:space="preserve">Redosled je preuzet iz G1 grafa i ograničenja redosleda u</w:t>
      </w:r>
      <w:r>
        <w:t xml:space="preserve"> </w:t>
      </w:r>
      <w:hyperlink r:id="rId15">
        <w:r>
          <w:rPr>
            <w:rStyle w:val="Hyperlink"/>
          </w:rPr>
          <w:t xml:space="preserve">Delivery §3</w:t>
        </w:r>
      </w:hyperlink>
      <w:r>
        <w:t xml:space="preserve"> </w:t>
      </w:r>
      <w:r>
        <w:t xml:space="preserve">i iz W0 tabele u §2. Raspored po danima je</w:t>
      </w:r>
      <w:r>
        <w:t xml:space="preserve"> </w:t>
      </w:r>
      <w:r>
        <w:rPr>
          <w:b/>
          <w:bCs/>
        </w:rPr>
        <w:t xml:space="preserve">PREDLOG redosleda</w:t>
      </w:r>
      <w:r>
        <w:t xml:space="preserve">, a ne nova procena; važe rasponi iz §5. Backlog tiketi su PR ID-evi iz Delivery §2 (</w:t>
      </w:r>
      <w:r>
        <w:rPr>
          <w:rStyle w:val="VerbatimChar"/>
        </w:rPr>
        <w:t xml:space="preserve">W0-PR0..PR19</w:t>
      </w:r>
      <w:r>
        <w:t xml:space="preserve">,</w:t>
      </w:r>
      <w:r>
        <w:t xml:space="preserve"> </w:t>
      </w:r>
      <w:r>
        <w:rPr>
          <w:rStyle w:val="VerbatimChar"/>
        </w:rPr>
        <w:t xml:space="preserve">WB-PR1/PR2</w:t>
      </w:r>
      <w:r>
        <w:t xml:space="preserve">,</w:t>
      </w:r>
      <w:r>
        <w:t xml:space="preserve"> </w:t>
      </w:r>
      <w:r>
        <w:rPr>
          <w:rStyle w:val="VerbatimChar"/>
        </w:rPr>
        <w:t xml:space="preserve">OSS-PR1/PR2</w:t>
      </w:r>
      <w:r>
        <w:t xml:space="preserve">,</w:t>
      </w:r>
      <w:r>
        <w:t xml:space="preserve"> </w:t>
      </w:r>
      <w:r>
        <w:rPr>
          <w:rStyle w:val="VerbatimChar"/>
        </w:rPr>
        <w:t xml:space="preserve">W8-PR1</w:t>
      </w:r>
      <w:r>
        <w:t xml:space="preserve">). Kartice su u</w:t>
      </w:r>
      <w:r>
        <w:t xml:space="preserve"> </w:t>
      </w:r>
      <w:hyperlink r:id="rId25">
        <w:r>
          <w:rPr>
            <w:rStyle w:val="Hyperlink"/>
          </w:rPr>
          <w:t xml:space="preserve">03-BACKLOG.md</w:t>
        </w:r>
      </w:hyperlink>
      <w:r>
        <w:t xml:space="preserve"> </w:t>
      </w:r>
      <w:r>
        <w:t xml:space="preserve">(G1 pune kartice u §3, sprint 1 PREDLOG u §6), a isti tiketi za uvoz u tracker su u</w:t>
      </w:r>
      <w:r>
        <w:t xml:space="preserve"> </w:t>
      </w:r>
      <w:hyperlink r:id="rId26">
        <w:r>
          <w:rPr>
            <w:rStyle w:val="Hyperlink"/>
          </w:rPr>
          <w:t xml:space="preserve">backlog.csv</w:t>
        </w:r>
      </w:hyperlink>
      <w:r>
        <w:t xml:space="preserve">. Fajlovi, testovi koje PR menja i status nalaza su u W0 tabeli, pa se ovde ne ponavljaju. Svaki PR ID iz kolone „Tiket / izvor” ima punu karticu u</w:t>
      </w:r>
      <w:r>
        <w:t xml:space="preserve"> </w:t>
      </w:r>
      <w:hyperlink r:id="rId25">
        <w:r>
          <w:rPr>
            <w:rStyle w:val="Hyperlink"/>
          </w:rPr>
          <w:t xml:space="preserve">03-BACKLOG.md</w:t>
        </w:r>
      </w:hyperlink>
      <w:r>
        <w:t xml:space="preserve"> </w:t>
      </w:r>
      <w:r>
        <w:t xml:space="preserve">§3: cilj, obim, RED test, prihvatanje, dokaz, rizici, rollback i procena. DoR/DoD je u 03 §0, a sprint 1 PREDLOG u 03 §6.</w:t>
      </w:r>
    </w:p>
    <w:p>
      <w:pPr>
        <w:pStyle w:val="BodyText"/>
      </w:pPr>
      <w:r>
        <w:rPr>
          <w:b/>
          <w:bCs/>
        </w:rPr>
        <w:t xml:space="preserve">Koraci 1–2 mogu da počnu odmah. Svi ostali koraci čekaju eksplicitno founder odobrenje delivery plana.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Kada (orijentaciono)</w:t>
            </w:r>
          </w:p>
        </w:tc>
        <w:tc>
          <w:tcPr/>
          <w:p>
            <w:pPr>
              <w:pStyle w:val="Compact"/>
            </w:pPr>
            <w:r>
              <w:t xml:space="preserve">Šta</w:t>
            </w:r>
          </w:p>
        </w:tc>
        <w:tc>
          <w:tcPr/>
          <w:p>
            <w:pPr>
              <w:pStyle w:val="Compact"/>
            </w:pPr>
            <w:r>
              <w:t xml:space="preserve">Tiket (</w:t>
            </w:r>
            <w:hyperlink r:id="rId25">
              <w:r>
                <w:rPr>
                  <w:rStyle w:val="Hyperlink"/>
                </w:rPr>
                <w:t xml:space="preserve">kartice: 03 §3</w:t>
              </w:r>
            </w:hyperlink>
            <w:r>
              <w:t xml:space="preserve">) / izvor</w:t>
            </w:r>
          </w:p>
        </w:tc>
        <w:tc>
          <w:tcPr/>
          <w:p>
            <w:pPr>
              <w:pStyle w:val="Compact"/>
            </w:pPr>
            <w:r>
              <w:t xml:space="preserve">Gotovo kada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Dan 1</w:t>
            </w:r>
          </w:p>
        </w:tc>
        <w:tc>
          <w:tcPr/>
          <w:p>
            <w:pPr>
              <w:pStyle w:val="Compact"/>
            </w:pPr>
            <w:r>
              <w:t xml:space="preserve">Čitanje po §3 (Dan 1). Pristup repou i paketu. Node</w:t>
            </w:r>
            <w:r>
              <w:t xml:space="preserve"> </w:t>
            </w:r>
            <w:r>
              <w:rPr>
                <w:rStyle w:val="VerbatimChar"/>
              </w:rPr>
              <w:t xml:space="preserve">22.23.2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fnm use 22.23.2</w:t>
            </w:r>
            <w:r>
              <w:t xml:space="preserve">; better-sqlite3 ABI 127), provera</w:t>
            </w:r>
            <w:r>
              <w:t xml:space="preserve"> </w:t>
            </w:r>
            <w:r>
              <w:rPr>
                <w:rStyle w:val="VerbatimChar"/>
              </w:rPr>
              <w:t xml:space="preserve">node -v</w:t>
            </w:r>
            <w:r>
              <w:t xml:space="preserve">. Read-only potvrda baseline-a u checkout-u do kog tim ima pristup (</w:t>
            </w:r>
            <w:hyperlink r:id="rId16">
              <w:r>
                <w:rPr>
                  <w:rStyle w:val="Hyperlink"/>
                </w:rPr>
                <w:t xml:space="preserve">01 §0.1</w:t>
              </w:r>
            </w:hyperlink>
            <w:r>
              <w:t xml:space="preserve"> </w:t>
            </w:r>
            <w:r>
              <w:t xml:space="preserve">t.1 i t.3; bez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, build-a i testova, §2):</w:t>
            </w:r>
            <w:r>
              <w:t xml:space="preserve"> </w:t>
            </w:r>
            <w:r>
              <w:rPr>
                <w:rStyle w:val="VerbatimChar"/>
              </w:rPr>
              <w:t xml:space="preserve">git rev-parse origin/main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2af0904d…</w:t>
            </w:r>
            <w:r>
              <w:t xml:space="preserve">. Ako se razlikuje, važi pravilo ispod tabele.</w:t>
            </w:r>
          </w:p>
        </w:tc>
        <w:tc>
          <w:tcPr/>
          <w:p>
            <w:pPr>
              <w:pStyle w:val="Compact"/>
            </w:pPr>
            <w:r>
              <w:t xml:space="preserve">checklist „Pre svakog PR-a”; DP-0.01</w:t>
            </w:r>
          </w:p>
        </w:tc>
        <w:tc>
          <w:tcPr/>
          <w:p>
            <w:pPr>
              <w:pStyle w:val="Compact"/>
            </w:pPr>
            <w:r>
              <w:t xml:space="preserve">Svako je pročitao checklistu i nema nejasnih stavki.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, ili je razlika eskalirana osnivaču.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Dan 2</w:t>
            </w:r>
          </w:p>
        </w:tc>
        <w:tc>
          <w:tcPr/>
          <w:p>
            <w:pPr>
              <w:pStyle w:val="Compact"/>
            </w:pPr>
            <w:r>
              <w:t xml:space="preserve">Čitanje po §3 (Dan 2).</w:t>
            </w:r>
            <w:r>
              <w:t xml:space="preserve"> </w:t>
            </w:r>
            <w:r>
              <w:rPr>
                <w:b/>
                <w:bCs/>
              </w:rPr>
              <w:t xml:space="preserve">Provera izolacije bez pokretanja servera.</w:t>
            </w:r>
            <w:r>
              <w:t xml:space="preserve"> </w:t>
            </w:r>
            <w:r>
              <w:t xml:space="preserve">Pripremiti env šablon po checklisti „Env izolacija” i „Spoljni upisi isključeni”:</w:t>
            </w:r>
            <w:r>
              <w:t xml:space="preserve"> </w:t>
            </w:r>
            <w:r>
              <w:rPr>
                <w:rStyle w:val="VerbatimChar"/>
              </w:rPr>
              <w:t xml:space="preserve">WAGGLE_DATA_DIR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WAGGLE_PORT≠3333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PORT≠3100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WAGGLE_DESKTOP_PORT_FALLBACK</w:t>
            </w:r>
            <w:r>
              <w:t xml:space="preserve"> </w:t>
            </w:r>
            <w:r>
              <w:t xml:space="preserve">unset,</w:t>
            </w:r>
            <w:r>
              <w:t xml:space="preserve"> </w:t>
            </w:r>
            <w:r>
              <w:rPr>
                <w:rStyle w:val="VerbatimChar"/>
              </w:rPr>
              <w:t xml:space="preserve">HIVE_MIND_DATA_DIR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WAGGLE_E2E_*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/</w:t>
            </w:r>
            <w:r>
              <w:rPr>
                <w:rStyle w:val="VerbatimChar"/>
              </w:rPr>
              <w:t xml:space="preserve">USERPROFILE</w:t>
            </w:r>
            <w:r>
              <w:t xml:space="preserve">/</w:t>
            </w:r>
            <w:r>
              <w:rPr>
                <w:rStyle w:val="VerbatimChar"/>
              </w:rPr>
              <w:t xml:space="preserve">HERMES_HOME</w:t>
            </w:r>
            <w:r>
              <w:t xml:space="preserve"> </w:t>
            </w:r>
            <w:r>
              <w:t xml:space="preserve">na scratch profil,</w:t>
            </w:r>
            <w:r>
              <w:t xml:space="preserve"> </w:t>
            </w:r>
            <w:r>
              <w:rPr>
                <w:rStyle w:val="VerbatimChar"/>
              </w:rPr>
              <w:t xml:space="preserve">WAGGLE_SIGNAL_EMIT=0</w:t>
            </w:r>
            <w:r>
              <w:t xml:space="preserve">, bez Stripe/channel/Clerk/PostHog ključeva. Proveriti da na 3333 ne sluša founder-ova instanca. Popisati pitanja za osnivača (red „Pitanja pre starta” ispod). Dodeliti uloge iz DP-0.14 ljudima (Harness, Chat, Durable, Memory, Server, Boundary, Capability, Security, External-executor, Evolution, Model/Runtime, UX, Attention, Channels, Benchmark, Release, OSS/License owner).</w:t>
            </w:r>
          </w:p>
        </w:tc>
        <w:tc>
          <w:tcPr/>
          <w:p>
            <w:pPr>
              <w:pStyle w:val="Compact"/>
            </w:pPr>
            <w:r>
              <w:t xml:space="preserve">DP-0.08, DP-0.10, DP-0.14</w:t>
            </w:r>
          </w:p>
        </w:tc>
        <w:tc>
          <w:tcPr/>
          <w:p>
            <w:pPr>
              <w:pStyle w:val="Compact"/>
            </w:pPr>
            <w:r>
              <w:t xml:space="preserve">Env šablon je pregledan. Imena po ulogama su upisana (dodela ljudima: NEPOZNATO).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Kapija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odobrava delivery plan (start implementacije).</w:t>
            </w:r>
            <w:r>
              <w:t xml:space="preserve"> </w:t>
            </w:r>
            <w:r>
              <w:t xml:space="preserve">Bez ovoga se ne ide dalje.</w:t>
            </w:r>
          </w:p>
        </w:tc>
        <w:tc>
          <w:tcPr/>
          <w:p>
            <w:pPr>
              <w:pStyle w:val="Compact"/>
            </w:pPr>
            <w:r>
              <w:t xml:space="preserve">§2 ovog fajla</w:t>
            </w:r>
          </w:p>
        </w:tc>
        <w:tc>
          <w:tcPr/>
          <w:p>
            <w:pPr>
              <w:pStyle w:val="Compact"/>
            </w:pPr>
            <w:r>
              <w:t xml:space="preserve">Postoji pisano odobrenje osnivača.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Dan 3</w:t>
            </w:r>
          </w:p>
        </w:tc>
        <w:tc>
          <w:tcPr/>
          <w:p>
            <w:pPr>
              <w:pStyle w:val="Compact"/>
            </w:pPr>
            <w:r>
              <w:t xml:space="preserve">Kreirati</w:t>
            </w:r>
            <w:r>
              <w:t xml:space="preserve"> </w:t>
            </w:r>
            <w:r>
              <w:rPr>
                <w:rStyle w:val="VerbatimChar"/>
              </w:rPr>
              <w:t xml:space="preserve">integration/waggle-next</w:t>
            </w:r>
            <w:r>
              <w:t xml:space="preserve"> </w:t>
            </w:r>
            <w:r>
              <w:t xml:space="preserve">iz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sopstvenom novom worktree-ju</w:t>
            </w:r>
            <w:r>
              <w:t xml:space="preserve"> </w:t>
            </w:r>
            <w:r>
              <w:t xml:space="preserve">(ne u</w:t>
            </w:r>
            <w:r>
              <w:t xml:space="preserve"> </w:t>
            </w:r>
            <w:r>
              <w:rPr>
                <w:rStyle w:val="VerbatimChar"/>
              </w:rPr>
              <w:t xml:space="preserve">D:/Projects/waggle-os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Prvi PR: CI za integracionu granu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integration/**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rStyle w:val="VerbatimChar"/>
              </w:rPr>
              <w:t xml:space="preserve">on.push.branches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on.pull_request.branches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(danas</w:t>
            </w:r>
            <w:r>
              <w:t xml:space="preserve"> </w:t>
            </w:r>
            <w:r>
              <w:rPr>
                <w:rStyle w:val="VerbatimChar"/>
              </w:rPr>
              <w:t xml:space="preserve">ci.yml:3-6</w:t>
            </w:r>
            <w:r>
              <w:t xml:space="preserve"> </w:t>
            </w:r>
            <w:r>
              <w:t xml:space="preserve">= samo</w:t>
            </w:r>
            <w:r>
              <w:t xml:space="preserve"> </w:t>
            </w:r>
            <w:r>
              <w:rPr>
                <w:rStyle w:val="VerbatimChar"/>
              </w:rPr>
              <w:t xml:space="preserve">[main]</w:t>
            </w:r>
            <w:r>
              <w:t xml:space="preserve">, POTVRĐENO NA REVIZIJI 29.09.2026) i u</w:t>
            </w:r>
            <w:r>
              <w:t xml:space="preserve"> </w:t>
            </w:r>
            <w:r>
              <w:rPr>
                <w:rStyle w:val="VerbatimChar"/>
              </w:rPr>
              <w:t xml:space="preserve">tauri-build-pr.yml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release.yml</w:t>
            </w:r>
            <w:r>
              <w:t xml:space="preserve"> </w:t>
            </w:r>
            <w:r>
              <w:t xml:space="preserve">se ne dira.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W0-PR0</w:t>
            </w:r>
            <w:r>
              <w:t xml:space="preserve">; DP-0.04, DP-0.07</w:t>
            </w:r>
          </w:p>
        </w:tc>
        <w:tc>
          <w:tcPr/>
          <w:p>
            <w:pPr>
              <w:pStyle w:val="Compact"/>
            </w:pPr>
            <w:r>
              <w:t xml:space="preserve">CI se okida na PR prema</w:t>
            </w:r>
            <w:r>
              <w:t xml:space="preserve"> </w:t>
            </w:r>
            <w:r>
              <w:rPr>
                <w:rStyle w:val="VerbatimChar"/>
              </w:rPr>
              <w:t xml:space="preserve">integration/waggle-next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 3–4</w:t>
            </w:r>
          </w:p>
        </w:tc>
        <w:tc>
          <w:tcPr/>
          <w:p>
            <w:pPr>
              <w:pStyle w:val="Compact"/>
            </w:pPr>
            <w:r>
              <w:t xml:space="preserve">Otvoriti 4 paralelna agentska worktree-ja iz integracione grane:</w:t>
            </w:r>
            <w:r>
              <w:t xml:space="preserve"> </w:t>
            </w:r>
            <w:r>
              <w:rPr>
                <w:b/>
                <w:bCs/>
              </w:rPr>
              <w:t xml:space="preserve">Harness / Memory / Boundary+Release / Durable-probe</w:t>
            </w:r>
            <w:r>
              <w:t xml:space="preserve">. Grane se imenuju</w:t>
            </w:r>
            <w:r>
              <w:t xml:space="preserve"> </w:t>
            </w:r>
            <w:r>
              <w:rPr>
                <w:rStyle w:val="VerbatimChar"/>
              </w:rPr>
              <w:t xml:space="preserve">w0/&lt;tema&gt;</w:t>
            </w:r>
            <w:r>
              <w:t xml:space="preserve"> </w:t>
            </w:r>
            <w:r>
              <w:t xml:space="preserve">(npr.</w:t>
            </w:r>
            <w:r>
              <w:t xml:space="preserve"> </w:t>
            </w:r>
            <w:r>
              <w:rPr>
                <w:rStyle w:val="VerbatimChar"/>
              </w:rPr>
              <w:t xml:space="preserve">w0/harn-01-verify-default</w:t>
            </w:r>
            <w:r>
              <w:t xml:space="preserve">). Pravilo je jedan zadatak po grani i jedan worktree po agentu.</w:t>
            </w:r>
          </w:p>
        </w:tc>
        <w:tc>
          <w:tcPr/>
          <w:p>
            <w:pPr>
              <w:pStyle w:val="Compact"/>
            </w:pPr>
            <w:r>
              <w:t xml:space="preserve">Delivery §3 (G1); DP-0.05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worktree list</w:t>
            </w:r>
            <w:r>
              <w:t xml:space="preserve"> </w:t>
            </w:r>
            <w:r>
              <w:t xml:space="preserve">sadrži samo dozvoljene nove unose (checklist).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 3–5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 legacy fixture</w:t>
            </w:r>
            <w:r>
              <w:t xml:space="preserve"> </w:t>
            </w:r>
            <w:r>
              <w:t xml:space="preserve">(generisan kodom revizije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, determinizam = isti SHA-256). Merge</w:t>
            </w:r>
            <w:r>
              <w:t xml:space="preserve"> </w:t>
            </w:r>
            <w:r>
              <w:rPr>
                <w:b/>
                <w:bCs/>
              </w:rPr>
              <w:t xml:space="preserve">pre</w:t>
            </w:r>
            <w:r>
              <w:t xml:space="preserve"> </w:t>
            </w:r>
            <w:r>
              <w:t xml:space="preserve">W0-PR6 i W0-PR18. ⚠ Checklist dozvoljava samo worktree-je iz</w:t>
            </w:r>
            <w:r>
              <w:t xml:space="preserve"> </w:t>
            </w:r>
            <w:r>
              <w:rPr>
                <w:rStyle w:val="VerbatimChar"/>
              </w:rPr>
              <w:t xml:space="preserve">integration/waggle-next</w:t>
            </w:r>
            <w:r>
              <w:t xml:space="preserve">, a ovaj generator traži worktree 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. Pre starta tražiti eksplicitnu founder dozvolu (otvoren LOW nalaz).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W0-PR19</w:t>
            </w:r>
            <w:r>
              <w:t xml:space="preserve">; MIG §6 t.2, MIG-00.7</w:t>
            </w:r>
          </w:p>
        </w:tc>
        <w:tc>
          <w:tcPr/>
          <w:p>
            <w:pPr>
              <w:pStyle w:val="Compact"/>
            </w:pPr>
            <w:r>
              <w:t xml:space="preserve">Fixture i SHA-256 su u</w:t>
            </w:r>
            <w:r>
              <w:t xml:space="preserve"> </w:t>
            </w:r>
            <w:r>
              <w:rPr>
                <w:rStyle w:val="VerbatimChar"/>
              </w:rPr>
              <w:t xml:space="preserve">tests/fixtures/legacy-datadir/</w:t>
            </w:r>
            <w:r>
              <w:t xml:space="preserve"> </w:t>
            </w:r>
            <w:r>
              <w:t xml:space="preserve">(tačna putanja NEPOZNATO do dizajna).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 4–7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 lane, W0 RED testovi prvo</w:t>
            </w:r>
            <w:r>
              <w:t xml:space="preserve"> </w:t>
            </w:r>
            <w:r>
              <w:t xml:space="preserve">(DP-0.15: RED pada na baseline-u, pa minimalni GREEN). Serijska kritična sekvenca (3–4 rd):</w:t>
            </w:r>
            <w:r>
              <w:t xml:space="preserve"> </w:t>
            </w:r>
            <w:r>
              <w:rPr>
                <w:b/>
                <w:bCs/>
              </w:rPr>
              <w:t xml:space="preserve">W0-PR1</w:t>
            </w:r>
            <w:r>
              <w:t xml:space="preserve"> </w:t>
            </w:r>
            <w:r>
              <w:t xml:space="preserve">(verify fail-closed) →</w:t>
            </w:r>
            <w:r>
              <w:t xml:space="preserve"> </w:t>
            </w:r>
            <w:r>
              <w:rPr>
                <w:b/>
                <w:bCs/>
              </w:rPr>
              <w:t xml:space="preserve">W0-PR7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runId</w:t>
            </w:r>
            <w:r>
              <w:t xml:space="preserve"> </w:t>
            </w:r>
            <w:r>
              <w:t xml:space="preserve">u eventima) →</w:t>
            </w:r>
            <w:r>
              <w:t xml:space="preserve"> </w:t>
            </w:r>
            <w:r>
              <w:rPr>
                <w:b/>
                <w:bCs/>
              </w:rPr>
              <w:t xml:space="preserve">W0-PR8</w:t>
            </w:r>
            <w:r>
              <w:t xml:space="preserve"> </w:t>
            </w:r>
            <w:r>
              <w:t xml:space="preserve">(self-reported dokaz) →</w:t>
            </w:r>
            <w:r>
              <w:t xml:space="preserve"> </w:t>
            </w:r>
            <w:r>
              <w:rPr>
                <w:b/>
                <w:bCs/>
              </w:rPr>
              <w:t xml:space="preserve">W0-PR9</w:t>
            </w:r>
            <w:r>
              <w:t xml:space="preserve"> </w:t>
            </w:r>
            <w:r>
              <w:t xml:space="preserve">(persona shadowing + F-EVO-10 u istom PR-u). Zatim W0-PR2/PR3 (posle PR1), W0-PR4, W0-PR5, pa W0-PR6 (posle PR7 i PR19). Pinning testove navedene u W0 tabeli prepisati u istom PR-u, nikad tiho.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W0-PR1..PR9</w:t>
            </w:r>
            <w:r>
              <w:t xml:space="preserve">; AT-01, AT-02, AT-03 deo, AT-04 minimum, AT-06 deo</w:t>
            </w:r>
          </w:p>
        </w:tc>
        <w:tc>
          <w:tcPr/>
          <w:p>
            <w:pPr>
              <w:pStyle w:val="Compact"/>
            </w:pPr>
            <w:r>
              <w:t xml:space="preserve">Svaki PR ima RED→GREEN dokaz u opisu.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Dan 4–8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lane:</w:t>
            </w:r>
            <w:r>
              <w:t xml:space="preserve"> </w:t>
            </w:r>
            <w:r>
              <w:rPr>
                <w:b/>
                <w:bCs/>
              </w:rPr>
              <w:t xml:space="preserve">W0-PR10</w:t>
            </w:r>
            <w:r>
              <w:t xml:space="preserve"> </w:t>
            </w:r>
            <w:r>
              <w:t xml:space="preserve">(hook read path trio u</w:t>
            </w:r>
            <w:r>
              <w:t xml:space="preserve"> </w:t>
            </w:r>
            <w:r>
              <w:rPr>
                <w:rStyle w:val="VerbatimChar"/>
              </w:rPr>
              <w:t xml:space="preserve">hive-mind-core</w:t>
            </w:r>
            <w:r>
              <w:t xml:space="preserve">, uz zapis za</w:t>
            </w:r>
            <w:r>
              <w:t xml:space="preserve"> </w:t>
            </w:r>
            <w:r>
              <w:rPr>
                <w:rStyle w:val="VerbatimChar"/>
              </w:rPr>
              <w:t xml:space="preserve">oss-drift-baseline.json</w:t>
            </w:r>
            <w:r>
              <w:t xml:space="preserve"> </w:t>
            </w:r>
            <w:r>
              <w:t xml:space="preserve">review) →</w:t>
            </w:r>
            <w:r>
              <w:t xml:space="preserve"> </w:t>
            </w:r>
            <w:r>
              <w:rPr>
                <w:b/>
                <w:bCs/>
              </w:rPr>
              <w:t xml:space="preserve">W0-PR11</w:t>
            </w:r>
            <w:r>
              <w:t xml:space="preserve"> </w:t>
            </w:r>
            <w:r>
              <w:t xml:space="preserve">(leak na 4 mesta + redefinicija fleet policy gate-a; sentinel AT-13) →</w:t>
            </w:r>
            <w:r>
              <w:t xml:space="preserve"> </w:t>
            </w:r>
            <w:r>
              <w:rPr>
                <w:b/>
                <w:bCs/>
              </w:rPr>
              <w:t xml:space="preserve">W0-PR18</w:t>
            </w:r>
            <w:r>
              <w:t xml:space="preserve"> </w:t>
            </w:r>
            <w:r>
              <w:t xml:space="preserve">(MIG-05(i) reklasifikacija; posle PR11 i PR19; samo na kopiji dataDir-a, uz snapshot +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i Klasa A rollback test).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W0-PR10, PR11, PR18</w:t>
            </w:r>
            <w:r>
              <w:t xml:space="preserve">; AT-13, AT-14 deo, AT-19 deo; DP-0.09</w:t>
            </w:r>
          </w:p>
        </w:tc>
        <w:tc>
          <w:tcPr/>
          <w:p>
            <w:pPr>
              <w:pStyle w:val="Compact"/>
            </w:pPr>
            <w:r>
              <w:t xml:space="preserve">Sentinel iz Workspace A nije u personal i Workspace B recall-u; drugi prolaz migracije je no-op.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Dan 4–8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Boundary+Release lane:</w:t>
            </w:r>
            <w:r>
              <w:t xml:space="preserve"> </w:t>
            </w:r>
            <w:r>
              <w:rPr>
                <w:b/>
                <w:bCs/>
              </w:rPr>
              <w:t xml:space="preserve">W0-PR12</w:t>
            </w:r>
            <w:r>
              <w:t xml:space="preserve"> </w:t>
            </w:r>
            <w:r>
              <w:t xml:space="preserve">(de-gate Approvals na 3 nav mesta +</w:t>
            </w:r>
            <w:r>
              <w:t xml:space="preserve"> </w:t>
            </w:r>
            <w:r>
              <w:rPr>
                <w:rStyle w:val="VerbatimChar"/>
              </w:rPr>
              <w:t xml:space="preserve">cost.ts</w:t>
            </w:r>
            <w:r>
              <w:t xml:space="preserve"> </w:t>
            </w:r>
            <w:r>
              <w:t xml:space="preserve">+ audit-export; tripwire</w:t>
            </w:r>
            <w:r>
              <w:t xml:space="preserve"> </w:t>
            </w:r>
            <w:r>
              <w:rPr>
                <w:rStyle w:val="VerbatimChar"/>
              </w:rPr>
              <w:t xml:space="preserve">tier-enforcement-matrix.test.ts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W0-PR13</w:t>
            </w:r>
            <w:r>
              <w:t xml:space="preserve"> </w:t>
            </w:r>
            <w:r>
              <w:t xml:space="preserve">(pricing, uz ponovnu proveru cena pri merge-u),</w:t>
            </w:r>
            <w:r>
              <w:t xml:space="preserve"> </w:t>
            </w:r>
            <w:r>
              <w:rPr>
                <w:b/>
                <w:bCs/>
              </w:rPr>
              <w:t xml:space="preserve">W0-PR15</w:t>
            </w:r>
            <w:r>
              <w:t xml:space="preserve"> </w:t>
            </w:r>
            <w:r>
              <w:t xml:space="preserve">(doc drift, bez rečenica o vidljivosti/licenci — DQ-02),</w:t>
            </w:r>
            <w:r>
              <w:t xml:space="preserve"> </w:t>
            </w:r>
            <w:r>
              <w:rPr>
                <w:b/>
                <w:bCs/>
              </w:rPr>
              <w:t xml:space="preserve">W0-PR17</w:t>
            </w:r>
            <w:r>
              <w:t xml:space="preserve"> </w:t>
            </w:r>
            <w:r>
              <w:t xml:space="preserve">(telemetry prekidač i disclosure). Paralelno, nezavisno od W0:</w:t>
            </w:r>
            <w:r>
              <w:t xml:space="preserve"> </w:t>
            </w:r>
            <w:r>
              <w:rPr>
                <w:b/>
                <w:bCs/>
              </w:rPr>
              <w:t xml:space="preserve">WB-PR1</w:t>
            </w:r>
            <w:r>
              <w:t xml:space="preserve"> </w:t>
            </w:r>
            <w:r>
              <w:t xml:space="preserve">(inventar + review ADR-08/09) →</w:t>
            </w:r>
            <w:r>
              <w:t xml:space="preserve"> </w:t>
            </w:r>
            <w:r>
              <w:rPr>
                <w:b/>
                <w:bCs/>
              </w:rPr>
              <w:t xml:space="preserve">WB-PR2</w:t>
            </w:r>
            <w:r>
              <w:t xml:space="preserve"> </w:t>
            </w:r>
            <w:r>
              <w:t xml:space="preserve">(samo KVARK RED test</w:t>
            </w:r>
            <w:r>
              <w:t xml:space="preserve"> </w:t>
            </w:r>
            <w:r>
              <w:rPr>
                <w:rStyle w:val="VerbatimChar"/>
              </w:rPr>
              <w:t xml:space="preserve">it.fails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OSS-PR1/PR2</w:t>
            </w:r>
            <w:r>
              <w:t xml:space="preserve"> </w:t>
            </w:r>
            <w:r>
              <w:t xml:space="preserve">(inventar i licencni lint u report modu, bez izmene LICENSE/NOTICE teksta),</w:t>
            </w:r>
            <w:r>
              <w:t xml:space="preserve"> </w:t>
            </w:r>
            <w:r>
              <w:rPr>
                <w:b/>
                <w:bCs/>
              </w:rPr>
              <w:t xml:space="preserve">W8-PR1</w:t>
            </w:r>
            <w:r>
              <w:t xml:space="preserve"> </w:t>
            </w:r>
            <w:r>
              <w:t xml:space="preserve">(npm/pwsh entry-pointi za router/canary receipt + receipt manifest, bez promene logike).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W0-PR12, PR13, PR15, PR17; WB-PR1, WB-PR2; OSS-PR1, OSS-PR2; W8-PR1</w:t>
            </w:r>
            <w:r>
              <w:t xml:space="preserve">; AT-12/AT-18 deo, AT-27 config deo</w:t>
            </w:r>
          </w:p>
        </w:tc>
        <w:tc>
          <w:tcPr/>
          <w:p>
            <w:pPr>
              <w:pStyle w:val="Compact"/>
            </w:pPr>
            <w:r>
              <w:t xml:space="preserve">Gates su zeleni; nijedan LICENSE/NOTICE tekst nije menjan.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Dan 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Durable-probe lane:</w:t>
            </w:r>
            <w:r>
              <w:t xml:space="preserve"> </w:t>
            </w:r>
            <w:r>
              <w:rPr>
                <w:b/>
                <w:bCs/>
              </w:rPr>
              <w:t xml:space="preserve">W0-PR14</w:t>
            </w:r>
            <w:r>
              <w:t xml:space="preserve">, RED repro</w:t>
            </w:r>
            <w:r>
              <w:t xml:space="preserve"> </w:t>
            </w:r>
            <w:r>
              <w:rPr>
                <w:rStyle w:val="VerbatimChar"/>
              </w:rPr>
              <w:t xml:space="preserve">getDue</w:t>
            </w:r>
            <w:r>
              <w:t xml:space="preserve"> </w:t>
            </w:r>
            <w:r>
              <w:t xml:space="preserve">hipoteze (ISO sa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naspram</w:t>
            </w:r>
            <w:r>
              <w:t xml:space="preserve"> </w:t>
            </w:r>
            <w:r>
              <w:rPr>
                <w:rStyle w:val="VerbatimChar"/>
              </w:rPr>
              <w:t xml:space="preserve">datetime('now')</w:t>
            </w:r>
            <w:r>
              <w:t xml:space="preserve">). Popravka samo ako se hipoteza potvrdi.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W0-PR14</w:t>
            </w:r>
            <w:r>
              <w:t xml:space="preserve">; AT-23 deo; F-DUR-10 = NALAZ AUDITA — ZA PROVERU</w:t>
            </w:r>
          </w:p>
        </w:tc>
        <w:tc>
          <w:tcPr/>
          <w:p>
            <w:pPr>
              <w:pStyle w:val="Compact"/>
            </w:pPr>
            <w:r>
              <w:t xml:space="preserve">Izveštaj repro-a: potvrđeno ili odbačeno, sa testom.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Dan 8–10</w:t>
            </w:r>
          </w:p>
        </w:tc>
        <w:tc>
          <w:tcPr/>
          <w:p>
            <w:pPr>
              <w:pStyle w:val="Compact"/>
            </w:pPr>
            <w:r>
              <w:t xml:space="preserve">Preostali W0:</w:t>
            </w:r>
            <w:r>
              <w:t xml:space="preserve"> </w:t>
            </w:r>
            <w:r>
              <w:rPr>
                <w:b/>
                <w:bCs/>
              </w:rPr>
              <w:t xml:space="preserve">W0-PR16</w:t>
            </w:r>
            <w:r>
              <w:t xml:space="preserve"> </w:t>
            </w:r>
            <w:r>
              <w:t xml:space="preserve">(Stop/disconnect copy). Integracioni doc-only PR (ID reconcile). Rebase/merge feature grana na integracionu granu najmanje jednom dnevno. Svi gates DP-0.06 zeleni na integracionoj grani:</w:t>
            </w:r>
            <w:r>
              <w:t xml:space="preserve"> </w:t>
            </w:r>
            <w:r>
              <w:rPr>
                <w:rStyle w:val="VerbatimChar"/>
              </w:rPr>
              <w:t xml:space="preserve">npm run build:packages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npm run typecheck:server-tests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npm run lint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npm run test -- --run --maxWorkers=6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Priprema F1</w:t>
            </w:r>
            <w:r>
              <w:t xml:space="preserve">, bez pokretanja plaćenih run-ova: F1 traži ODB-01 (P/R nalozi i budžet), namensku VM ili disposable Windows nalog za</w:t>
            </w:r>
            <w:r>
              <w:t xml:space="preserve"> </w:t>
            </w:r>
            <w:r>
              <w:rPr>
                <w:rStyle w:val="VerbatimChar"/>
              </w:rPr>
              <w:t xml:space="preserve">certify-windows-installer.ps1</w:t>
            </w:r>
            <w:r>
              <w:t xml:space="preserve"> </w:t>
            </w:r>
            <w:r>
              <w:t xml:space="preserve">i RAT-01 pre zatvaranja G1.</w:t>
            </w:r>
          </w:p>
        </w:tc>
        <w:tc>
          <w:tcPr/>
          <w:p>
            <w:pPr>
              <w:pStyle w:val="Compact"/>
            </w:pPr>
            <w:r>
              <w:t xml:space="preserve">W0-PR16; G1 exit (h), (k), (l), (m); Delivery §5 F1, §6.1</w:t>
            </w:r>
          </w:p>
        </w:tc>
        <w:tc>
          <w:tcPr/>
          <w:p>
            <w:pPr>
              <w:pStyle w:val="Compact"/>
            </w:pPr>
            <w:r>
              <w:t xml:space="preserve">Integraciona grana je zelena; F1 preduslovi su popisani sa vlasnikom.</w:t>
            </w:r>
          </w:p>
        </w:tc>
      </w:tr>
    </w:tbl>
    <w:p>
      <w:pPr>
        <w:pStyle w:val="BodyText"/>
      </w:pPr>
      <w:r>
        <w:rPr>
          <w:b/>
          <w:bCs/>
        </w:rPr>
        <w:t xml:space="preserve">Ako 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origin/main</w:t>
      </w:r>
      <w:r>
        <w:rPr>
          <w:b/>
          <w:bCs/>
        </w:rPr>
        <w:t xml:space="preserve"> </w:t>
      </w:r>
      <w:r>
        <w:rPr>
          <w:b/>
          <w:bCs/>
        </w:rPr>
        <w:t xml:space="preserve">razlikuje od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2af0904d</w:t>
      </w:r>
      <w:r>
        <w:t xml:space="preserve"> </w:t>
      </w:r>
      <w:r>
        <w:t xml:space="preserve">(npr. founder ili dependabot merge pre odobrenja), baseline iz checkliste („Baseline (nepromenljivo)”: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2af0904d…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 == origin/main</w:t>
      </w:r>
      <w:r>
        <w:t xml:space="preserve">) i DP-0.01 više ne važi. Rad se</w:t>
      </w:r>
      <w:r>
        <w:t xml:space="preserve"> </w:t>
      </w:r>
      <w:r>
        <w:rPr>
          <w:b/>
          <w:bCs/>
        </w:rPr>
        <w:t xml:space="preserve">zaustavlja</w:t>
      </w:r>
      <w:r>
        <w:t xml:space="preserve">, a pitanje ide osnivaču kroz</w:t>
      </w:r>
      <w:r>
        <w:t xml:space="preserve"> </w:t>
      </w:r>
      <w:hyperlink r:id="rId51">
        <w:r>
          <w:rPr>
            <w:rStyle w:val="Hyperlink"/>
          </w:rPr>
          <w:t xml:space="preserve">05</w:t>
        </w:r>
      </w:hyperlink>
      <w:r>
        <w:t xml:space="preserve"> </w:t>
      </w:r>
      <w:r>
        <w:t xml:space="preserve">pre koraka 3. Tim ne bira novu bazu sam.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Baza integracione grane:</w:t>
      </w:r>
      <w:r>
        <w:t xml:space="preserve"> </w:t>
      </w:r>
      <w:r>
        <w:t xml:space="preserve">DP-0.04 i checklist (PREDLOG) kažu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. Da li se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 </w:t>
      </w:r>
      <w:r>
        <w:t xml:space="preserve">i dalje seče iz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ili iz novog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 odlučuje osnivač (NEPOZNATO).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Priprema za odluku:</w:t>
      </w:r>
      <w:r>
        <w:t xml:space="preserve"> </w:t>
      </w:r>
      <w:r>
        <w:t xml:space="preserve">read-only lista</w:t>
      </w:r>
      <w:r>
        <w:t xml:space="preserve"> </w:t>
      </w:r>
      <w:r>
        <w:rPr>
          <w:rStyle w:val="VerbatimChar"/>
        </w:rPr>
        <w:t xml:space="preserve">git diff --name-only 2af0904d origin/main</w:t>
      </w:r>
      <w:r>
        <w:t xml:space="preserve"> </w:t>
      </w:r>
      <w:r>
        <w:t xml:space="preserve">iz checkout-a iz koraka 1.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Ponovna provera:</w:t>
      </w:r>
      <w:r>
        <w:t xml:space="preserve"> </w:t>
      </w:r>
      <w:r>
        <w:t xml:space="preserve">svaki phase-A nalaz,</w:t>
      </w:r>
      <w:r>
        <w:t xml:space="preserve"> </w:t>
      </w:r>
      <w:r>
        <w:rPr>
          <w:rStyle w:val="VerbatimChar"/>
        </w:rPr>
        <w:t xml:space="preserve">path:line</w:t>
      </w:r>
      <w:r>
        <w:t xml:space="preserve"> </w:t>
      </w:r>
      <w:r>
        <w:t xml:space="preserve">iz 03/04 i pin test čiji je fajl na toj listi ponovo se proverava na novom HEAD-u pre upotrebe u PR-u (</w:t>
      </w:r>
      <w:hyperlink r:id="rId48">
        <w:r>
          <w:rPr>
            <w:rStyle w:val="Hyperlink"/>
          </w:rPr>
          <w:t xml:space="preserve">v1.2-evidence/README</w:t>
        </w:r>
      </w:hyperlink>
      <w:r>
        <w:t xml:space="preserve">, „Snapshot, ne trenutna istina”).</w:t>
      </w:r>
    </w:p>
    <w:p>
      <w:pPr>
        <w:pStyle w:val="FirstParagraph"/>
      </w:pPr>
      <w:r>
        <w:rPr>
          <w:b/>
          <w:bCs/>
        </w:rPr>
        <w:t xml:space="preserve">Pitanja za osnivača pre starta</w:t>
      </w:r>
      <w:r>
        <w:t xml:space="preserve"> </w:t>
      </w:r>
      <w:r>
        <w:t xml:space="preserve">(jedina kanonska lista; slova (a)–(o) su stabilni ID-evi na koje upućuju 01, 02, 04 i 05, pa se nova pitanja dodaju na kraj, bez prenumerisanja; idu kroz</w:t>
      </w:r>
      <w:r>
        <w:t xml:space="preserve"> </w:t>
      </w:r>
      <w:hyperlink r:id="rId51">
        <w:r>
          <w:rPr>
            <w:rStyle w:val="Hyperlink"/>
          </w:rPr>
          <w:t xml:space="preserve">05 §5.0 i §5.5</w:t>
        </w:r>
      </w:hyperlink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(a) odobrenje delivery plana;</w:t>
      </w:r>
    </w:p>
    <w:p>
      <w:pPr>
        <w:pStyle w:val="Compact"/>
        <w:numPr>
          <w:ilvl w:val="0"/>
          <w:numId w:val="1011"/>
        </w:numPr>
      </w:pPr>
      <w:r>
        <w:t xml:space="preserve">(b) izuzetak za</w:t>
      </w:r>
      <w:r>
        <w:t xml:space="preserve"> </w:t>
      </w:r>
      <w:r>
        <w:rPr>
          <w:rStyle w:val="VerbatimChar"/>
        </w:rPr>
        <w:t xml:space="preserve">w0/*</w:t>
      </w:r>
      <w:r>
        <w:t xml:space="preserve"> </w:t>
      </w:r>
      <w:r>
        <w:t xml:space="preserve">worktree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za W0-PR19 (</w:t>
      </w:r>
      <w:hyperlink r:id="rId14">
        <w:r>
          <w:rPr>
            <w:rStyle w:val="Hyperlink"/>
          </w:rPr>
          <w:t xml:space="preserve">OPEN-LOW-FINDINGS</w:t>
        </w:r>
      </w:hyperlink>
      <w:r>
        <w:t xml:space="preserve">, red SAFE checklist);</w:t>
      </w:r>
    </w:p>
    <w:p>
      <w:pPr>
        <w:pStyle w:val="Compact"/>
        <w:numPr>
          <w:ilvl w:val="0"/>
          <w:numId w:val="1011"/>
        </w:numPr>
      </w:pPr>
      <w:r>
        <w:t xml:space="preserve">(c) da li tim radi na founder mašini ili na sopstvenim klonovima. DP-0.02/DP-0.03 (9 postojećih worktree-ja, 2 stash-a) su vezani za founder mašinu; na kom se hostu radi je NEPOZNATO;</w:t>
      </w:r>
    </w:p>
    <w:p>
      <w:pPr>
        <w:pStyle w:val="Compact"/>
        <w:numPr>
          <w:ilvl w:val="0"/>
          <w:numId w:val="1011"/>
        </w:numPr>
      </w:pPr>
      <w:r>
        <w:t xml:space="preserve">(d) status docs worktree-ja</w:t>
      </w:r>
      <w:r>
        <w:t xml:space="preserve"> </w:t>
      </w:r>
      <w:r>
        <w:rPr>
          <w:rStyle w:val="VerbatimChar"/>
        </w:rPr>
        <w:t xml:space="preserve">D:/Projects/waggle-v12-handoff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docs/waggle-v1.2-planning</w:t>
      </w:r>
      <w:r>
        <w:t xml:space="preserve">). To je 10. unos u</w:t>
      </w:r>
      <w:r>
        <w:t xml:space="preserve"> </w:t>
      </w:r>
      <w:r>
        <w:rPr>
          <w:rStyle w:val="VerbatimChar"/>
        </w:rPr>
        <w:t xml:space="preserve">git worktree list</w:t>
      </w:r>
      <w:r>
        <w:t xml:space="preserve"> </w:t>
      </w:r>
      <w:r>
        <w:t xml:space="preserve">(POTVRĐENO read-only 29.09.2026), a checklist nabraja 9 postojećih i ne pominje ga;</w:t>
      </w:r>
    </w:p>
    <w:p>
      <w:pPr>
        <w:pStyle w:val="Compact"/>
        <w:numPr>
          <w:ilvl w:val="0"/>
          <w:numId w:val="1011"/>
        </w:numPr>
      </w:pPr>
      <w:r>
        <w:t xml:space="preserve">(e) rok za DQ-04 i DQ-05 (preporuka: pre G2);</w:t>
      </w:r>
    </w:p>
    <w:p>
      <w:pPr>
        <w:pStyle w:val="Compact"/>
        <w:numPr>
          <w:ilvl w:val="0"/>
          <w:numId w:val="1011"/>
        </w:numPr>
      </w:pPr>
      <w:r>
        <w:t xml:space="preserve">(f) ko daje ODB-01 za F1;</w:t>
      </w:r>
    </w:p>
    <w:p>
      <w:pPr>
        <w:pStyle w:val="Compact"/>
        <w:numPr>
          <w:ilvl w:val="0"/>
          <w:numId w:val="1011"/>
        </w:numPr>
      </w:pPr>
      <w:r>
        <w:t xml:space="preserve">(g) status 12 MED nalaza poslednjeg kritičkog kruga: da li su razrešeni u paketu i gde je to zapisano (§2; paket ih ne navodi);</w:t>
      </w:r>
    </w:p>
    <w:p>
      <w:pPr>
        <w:pStyle w:val="Compact"/>
        <w:numPr>
          <w:ilvl w:val="0"/>
          <w:numId w:val="1011"/>
        </w:numPr>
      </w:pPr>
      <w:r>
        <w:t xml:space="preserve">(h) kako i kada se untracked v1.2 paket (PRD/FRD/ADR, grana</w:t>
      </w:r>
      <w:r>
        <w:t xml:space="preserve"> </w:t>
      </w:r>
      <w:r>
        <w:rPr>
          <w:rStyle w:val="VerbatimChar"/>
        </w:rPr>
        <w:t xml:space="preserve">docs/waggle-v1.2-planning</w:t>
      </w:r>
      <w:r>
        <w:t xml:space="preserve">) commit-uje ili unosi u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. Ta grana nastaje iz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gde PRD/FRD/ADR v1.2 ne postoje (§1). Pitanje blokira WB-PR1 (inventar tabela u FRD + review ADR-08/09, Delivery §2 WB) i ID-reconcile doc-only PR (FRD §16.1 ↔ PRD v1.2 ↔ Delivery §7). Isto je kapija 4 „Pre dana 1” u</w:t>
      </w:r>
      <w:r>
        <w:t xml:space="preserve"> </w:t>
      </w:r>
      <w:hyperlink r:id="rId25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i N-07 u 03 §7;</w:t>
      </w:r>
    </w:p>
    <w:p>
      <w:pPr>
        <w:pStyle w:val="Compact"/>
        <w:numPr>
          <w:ilvl w:val="0"/>
          <w:numId w:val="1011"/>
        </w:numPr>
      </w:pPr>
      <w:r>
        <w:t xml:space="preserve">(i) ponovni DOCX izvoz PRD/FRD istom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komandom i ažuriranje heševa u Delivery §6.1 i OD-9 (doc-only).</w:t>
      </w:r>
      <w:r>
        <w:t xml:space="preserve"> </w:t>
      </w:r>
      <w:r>
        <w:rPr>
          <w:b/>
          <w:bCs/>
        </w:rPr>
        <w:t xml:space="preserve">Urađeno 29.09.2026</w:t>
      </w:r>
      <w:r>
        <w:t xml:space="preserve"> </w:t>
      </w:r>
      <w:r>
        <w:t xml:space="preserve">u docs worktree-ju, bez izmene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teksta; „Uslov predaje” iz §6.1 je ispunjen (§1, „DOCX je aktuelan”). Osnivač to pregleda zajedno sa celim paketom; slovo (i) ostaje radi stabilnih referenci;</w:t>
      </w:r>
    </w:p>
    <w:p>
      <w:pPr>
        <w:pStyle w:val="Compact"/>
        <w:numPr>
          <w:ilvl w:val="0"/>
          <w:numId w:val="1011"/>
        </w:numPr>
      </w:pPr>
      <w:r>
        <w:t xml:space="preserve">(j) redosled važenja između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(sa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), checkliste i DP-0.01..DP-0.16, Delivery plana, FRD i ovog handoff-a, uključujući poznate konflikte sa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§4 (šta je „phase” i ko daje „approval”; W0-PR9 i W0-PR12 ne počinju do odgovora) i §3.8 (lične handoff putanje osnivača). Do odgovora važi privremeno pravilo iz</w:t>
      </w:r>
      <w:r>
        <w:t xml:space="preserve"> </w:t>
      </w:r>
      <w:hyperlink r:id="rId17">
        <w:r>
          <w:rPr>
            <w:rStyle w:val="Hyperlink"/>
          </w:rPr>
          <w:t xml:space="preserve">02 §0</w:t>
        </w:r>
      </w:hyperlink>
      <w:r>
        <w:t xml:space="preserve"> </w:t>
      </w:r>
      <w:r>
        <w:t xml:space="preserve">(„Redosled važenja”). Šalje se zajedno sa (a) (§3 ovog fajla);</w:t>
      </w:r>
    </w:p>
    <w:p>
      <w:pPr>
        <w:pStyle w:val="Compact"/>
        <w:numPr>
          <w:ilvl w:val="0"/>
          <w:numId w:val="1011"/>
        </w:numPr>
      </w:pPr>
      <w:r>
        <w:t xml:space="preserve">(k) ko odobrava i ko merge-uje u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: da li je founder review obavezan za svaki PR, ko izvršava merge i ko odobrava kad je autor ujedno vlasnik uloge. Šalje se zajedno sa (a) (</w:t>
      </w:r>
      <w:hyperlink r:id="rId17">
        <w:r>
          <w:rPr>
            <w:rStyle w:val="Hyperlink"/>
          </w:rPr>
          <w:t xml:space="preserve">02 §7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(l) ESK-01..ESK-03: ime tech lead-a, kanal za eskalaciju prema osnivaču sa očekivanim vremenom odgovora i ko dodeljuje DP-0.14 uloge ljudima. Traže se zajedno sa (a); bez imena uloga DoR blokira svaki PR (</w:t>
      </w:r>
      <w:hyperlink r:id="rId51">
        <w:r>
          <w:rPr>
            <w:rStyle w:val="Hyperlink"/>
          </w:rPr>
          <w:t xml:space="preserve">05 §5.0</w:t>
        </w:r>
      </w:hyperlink>
      <w:r>
        <w:t xml:space="preserve">; 02 §8; 03 §0);</w:t>
      </w:r>
    </w:p>
    <w:p>
      <w:pPr>
        <w:pStyle w:val="Compact"/>
        <w:numPr>
          <w:ilvl w:val="0"/>
          <w:numId w:val="1011"/>
        </w:numPr>
      </w:pPr>
      <w:r>
        <w:t xml:space="preserve">(m) da li Harness owner ko-odobrava merge chat hotspot-a (</w:t>
      </w:r>
      <w:r>
        <w:rPr>
          <w:rStyle w:val="VerbatimChar"/>
        </w:rPr>
        <w:t xml:space="preserve">chat.ts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chat-*.ts</w:t>
      </w:r>
      <w:r>
        <w:t xml:space="preserve">): DP-0.14 kaže</w:t>
      </w:r>
      <w:r>
        <w:t xml:space="preserve"> </w:t>
      </w:r>
      <w:r>
        <w:rPr>
          <w:rStyle w:val="VerbatimChar"/>
        </w:rPr>
        <w:t xml:space="preserve">Harness/Chat owner</w:t>
      </w:r>
      <w:r>
        <w:t xml:space="preserve">, a W0 redovi samo Chat owner. Mora biti rešeno pre prvog merge-a W0-PR8, W0-PR9 ili W0-PR11 (</w:t>
      </w:r>
      <w:hyperlink r:id="rId17">
        <w:r>
          <w:rPr>
            <w:rStyle w:val="Hyperlink"/>
          </w:rPr>
          <w:t xml:space="preserve">02 §3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04 §2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(n) ko novom članu tima daje pristup repou (vidljivost repoa:</w:t>
      </w:r>
      <w:r>
        <w:t xml:space="preserve"> </w:t>
      </w:r>
      <w:r>
        <w:rPr>
          <w:rStyle w:val="VerbatimChar"/>
        </w:rPr>
        <w:t xml:space="preserve">CLAUDE.md:84</w:t>
      </w:r>
      <w:r>
        <w:t xml:space="preserve">/</w:t>
      </w:r>
      <w:r>
        <w:rPr>
          <w:rStyle w:val="VerbatimChar"/>
        </w:rPr>
        <w:t xml:space="preserve">AGENTS.md:68</w:t>
      </w:r>
      <w:r>
        <w:t xml:space="preserve"> </w:t>
      </w:r>
      <w:r>
        <w:t xml:space="preserve">kažu private, live provera 27.09.2026 kaže public — NALAZ AUDITA — ZA PROVERU, DP-0.13) i kako paket stiže do tima na hostu koji nije founder mašina, uz (c), (d) i (h) (</w:t>
      </w:r>
      <w:hyperlink r:id="rId16">
        <w:r>
          <w:rPr>
            <w:rStyle w:val="Hyperlink"/>
          </w:rPr>
          <w:t xml:space="preserve">01 §3.2</w:t>
        </w:r>
      </w:hyperlink>
      <w:r>
        <w:t xml:space="preserve">, §0.1 t.5);</w:t>
      </w:r>
    </w:p>
    <w:p>
      <w:pPr>
        <w:pStyle w:val="Compact"/>
        <w:numPr>
          <w:ilvl w:val="0"/>
          <w:numId w:val="1011"/>
        </w:numPr>
      </w:pPr>
      <w:r>
        <w:t xml:space="preserve">(o) da li tim pre odobrenja plana sme da napravi zaseban svež klon na sopstvenoj mašini (detached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bez push-a) i u njemu pokrene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build:packages</w:t>
      </w:r>
      <w:r>
        <w:t xml:space="preserve">, testove i repro skripte (§2, §3). Do odgovora: ne.</w:t>
      </w:r>
    </w:p>
    <w:p>
      <w:pPr>
        <w:pStyle w:val="FirstParagraph"/>
      </w:pPr>
      <w:r>
        <w:t xml:space="preserve">G1 se ne završava u 10 dana. Ceo G1 je 3–5 nedelja, uključujući F1 ciklus od 3–5 rd i serijski review.</w:t>
      </w:r>
    </w:p>
    <w:p>
      <w:r>
        <w:pict>
          <v:rect style="width:0;height:1.5pt" o:hralign="center" o:hrstd="t" o:hr="t"/>
        </w:pict>
      </w:r>
    </w:p>
    <w:bookmarkEnd w:id="76"/>
    <w:bookmarkStart w:id="77" w:name="X1a0f050414d9af9febe673e87de0989d67ebdc1"/>
    <w:p>
      <w:pPr>
        <w:pStyle w:val="Heading2"/>
      </w:pPr>
      <w:r>
        <w:t xml:space="preserve">7. Šta je odlučeno, a šta je otvoreno</w:t>
      </w:r>
    </w:p>
    <w:p>
      <w:pPr>
        <w:pStyle w:val="FirstParagraph"/>
      </w:pPr>
      <w:r>
        <w:rPr>
          <w:b/>
          <w:bCs/>
        </w:rPr>
        <w:t xml:space="preserve">Odlučeno: ODLUKA D-01..D-18</w:t>
      </w:r>
      <w:r>
        <w:t xml:space="preserve"> </w:t>
      </w:r>
      <w:r>
        <w:t xml:space="preserve">(brief §3; zatvoreno,</w:t>
      </w:r>
      <w:r>
        <w:t xml:space="preserve"> </w:t>
      </w:r>
      <w:r>
        <w:rPr>
          <w:b/>
          <w:bCs/>
        </w:rPr>
        <w:t xml:space="preserve">ne otvara se ponovo</w:t>
      </w:r>
      <w:r>
        <w:t xml:space="preserve">; pun tekst i posledice su u</w:t>
      </w:r>
      <w:r>
        <w:t xml:space="preserve"> </w:t>
      </w:r>
      <w:hyperlink r:id="rId67">
        <w:r>
          <w:rPr>
            <w:rStyle w:val="Hyperlink"/>
          </w:rPr>
          <w:t xml:space="preserve">brief §3</w:t>
        </w:r>
      </w:hyperlink>
      <w:r>
        <w:t xml:space="preserve">, a mapa na redove dispozicije u</w:t>
      </w:r>
      <w:r>
        <w:t xml:space="preserve"> </w:t>
      </w:r>
      <w:hyperlink r:id="rId54">
        <w:r>
          <w:rPr>
            <w:rStyle w:val="Hyperlink"/>
          </w:rPr>
          <w:t xml:space="preserve">Disposition §0.1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Odluka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Waggle je free/open-source za pojedinca (bez paywall-a za memoriju, harness, skills, osnovni evolution, approvals, rutine).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Waggle = me; KVARK = us. Nema zasebnog Waggle Team/Enterprise proizvoda.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KVARK ostaje isključivo on-prem; nema cloud fallback-a u KVARK režimu.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Desktop-first/local-first; Windows/Tauri primaran; cloud convenience je kasnija faza.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BYOK ostaje; proizvod prikazuje gde podaci odlaze.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Knowledge work je primarni posao; coding je podržan, nije identitet.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</w:t>
            </w:r>
          </w:p>
        </w:tc>
        <w:tc>
          <w:tcPr/>
          <w:p>
            <w:pPr>
              <w:pStyle w:val="Compact"/>
            </w:pPr>
            <w:r>
              <w:t xml:space="preserve">Home se čuva, ne projektuje ponovo od nule.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D-08</w:t>
            </w:r>
          </w:p>
        </w:tc>
        <w:tc>
          <w:tcPr/>
          <w:p>
            <w:pPr>
              <w:pStyle w:val="Compact"/>
            </w:pPr>
            <w:r>
              <w:t xml:space="preserve">Workspace je centralni objekat; chat je unutar Workspace-a.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D-09</w:t>
            </w:r>
          </w:p>
        </w:tc>
        <w:tc>
          <w:tcPr/>
          <w:p>
            <w:pPr>
              <w:pStyle w:val="Compact"/>
            </w:pPr>
            <w:r>
              <w:t xml:space="preserve">Tehnički agenti ostaju ispod površine; napredni pristup ostaje.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D-10</w:t>
            </w:r>
          </w:p>
        </w:tc>
        <w:tc>
          <w:tcPr/>
          <w:p>
            <w:pPr>
              <w:pStyle w:val="Compact"/>
            </w:pPr>
            <w:r>
              <w:t xml:space="preserve">Skills i konektori se koriste inline; OAuth i tajne se ne obrađuju u LLM tekstu.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D-11</w:t>
            </w:r>
          </w:p>
        </w:tc>
        <w:tc>
          <w:tcPr/>
          <w:p>
            <w:pPr>
              <w:pStyle w:val="Compact"/>
            </w:pPr>
            <w:r>
              <w:t xml:space="preserve">Eksterni izvršioci (Claude Code/Codex/Hermes) su opciona sposobnost; rezultat se vraća istom Workspace-u.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D-12</w:t>
            </w:r>
          </w:p>
        </w:tc>
        <w:tc>
          <w:tcPr/>
          <w:p>
            <w:pPr>
              <w:pStyle w:val="Compact"/>
            </w:pPr>
            <w:r>
              <w:t xml:space="preserve">Hive Mind ostaje memorijski temelj; retrieval i izolacija se čuvaju, bez ponovnog pisanja engine-a.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D-13</w:t>
            </w:r>
          </w:p>
        </w:tc>
        <w:tc>
          <w:tcPr/>
          <w:p>
            <w:pPr>
              <w:pStyle w:val="Compact"/>
            </w:pPr>
            <w:r>
              <w:t xml:space="preserve">Evolution je deo teze proizvoda: izvršenje kandidata, evaluacija, aktivacija, rollback.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Dug rad i rutine su deo proizvoda.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D-15</w:t>
            </w:r>
          </w:p>
        </w:tc>
        <w:tc>
          <w:tcPr/>
          <w:p>
            <w:pPr>
              <w:pStyle w:val="Compact"/>
            </w:pPr>
            <w:r>
              <w:t xml:space="preserve">Referentni cilj je Qwen 3.8 27B-klasa; stariji model je kontrolni baseline.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D-16</w:t>
            </w:r>
          </w:p>
        </w:tc>
        <w:tc>
          <w:tcPr/>
          <w:p>
            <w:pPr>
              <w:pStyle w:val="Compact"/>
            </w:pPr>
            <w:r>
              <w:t xml:space="preserve">Fusion nije ovaj obim (bez council/5-hats/agent-fusion).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D-17</w:t>
            </w:r>
          </w:p>
        </w:tc>
        <w:tc>
          <w:tcPr/>
          <w:p>
            <w:pPr>
              <w:pStyle w:val="Compact"/>
            </w:pPr>
            <w:r>
              <w:t xml:space="preserve">BORROW → ADAPT →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D-18</w:t>
            </w:r>
          </w:p>
        </w:tc>
        <w:tc>
          <w:tcPr/>
          <w:p>
            <w:pPr>
              <w:pStyle w:val="Compact"/>
            </w:pPr>
            <w:r>
              <w:t xml:space="preserve">Benchmark je ključan dokaz, ne dekoracija; test se ne projektuje tako da Waggle mora da pobedi.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Otvoreno</w:t>
      </w:r>
      <w:r>
        <w:t xml:space="preserve"> </w:t>
      </w:r>
      <w:r>
        <w:t xml:space="preserve">(samo ID; autoritativan tekst, preporuka i uticaj su na linkovima):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Decision queue DQ-01..DQ-09</w:t>
      </w:r>
      <w:r>
        <w:t xml:space="preserve"> </w:t>
      </w:r>
      <w:r>
        <w:t xml:space="preserve">(founder;</w:t>
      </w:r>
      <w:r>
        <w:t xml:space="preserve"> </w:t>
      </w:r>
      <w:hyperlink r:id="rId15">
        <w:r>
          <w:rPr>
            <w:rStyle w:val="Hyperlink"/>
          </w:rPr>
          <w:t xml:space="preserve">Delivery §6</w:t>
        </w:r>
      </w:hyperlink>
      <w:r>
        <w:t xml:space="preserve"> </w:t>
      </w:r>
      <w:r>
        <w:t xml:space="preserve">je autoritativan, PRD §17</w:t>
      </w:r>
      <w:r>
        <w:t xml:space="preserve"> </w:t>
      </w:r>
      <w:r>
        <w:rPr>
          <w:rStyle w:val="VerbatimChar"/>
        </w:rPr>
        <w:t xml:space="preserve">O-1..O-9</w:t>
      </w:r>
      <w:r>
        <w:t xml:space="preserve"> </w:t>
      </w:r>
      <w:r>
        <w:t xml:space="preserve">= DQ-01..09): DQ-01 naming/GO · DQ-02 licenca · DQ-03 pretplatnici · DQ-04 benchmark budžet · DQ-05 model/hardware · DQ-06 mail/calendar · DQ-07 mobile · DQ-08 UI jezik · DQ-09 pragovi/režimi.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Ratifikacije i odobrenja RAT-01..RAT-09, ODB-01, ODB-02</w:t>
      </w:r>
      <w:r>
        <w:t xml:space="preserve"> </w:t>
      </w:r>
      <w:r>
        <w:t xml:space="preserve">(founder;</w:t>
      </w:r>
      <w:r>
        <w:t xml:space="preserve"> </w:t>
      </w:r>
      <w:hyperlink r:id="rId15">
        <w:r>
          <w:rPr>
            <w:rStyle w:val="Hyperlink"/>
          </w:rPr>
          <w:t xml:space="preserve">Delivery §6.1</w:t>
        </w:r>
      </w:hyperlink>
      <w:r>
        <w:t xml:space="preserve">), zajedno sa PR-om pre čijeg merge-a moraju stići.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Pod-liste</w:t>
      </w:r>
      <w:r>
        <w:t xml:space="preserve">, koje ne redefinišu DQ:</w:t>
      </w:r>
      <w:r>
        <w:t xml:space="preserve"> </w:t>
      </w:r>
      <w:r>
        <w:rPr>
          <w:rStyle w:val="VerbatimChar"/>
        </w:rPr>
        <w:t xml:space="preserve">MDQ-01..12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Migracije §7</w:t>
        </w:r>
      </w:hyperlink>
      <w:r>
        <w:t xml:space="preserve">),</w:t>
      </w:r>
      <w:r>
        <w:t xml:space="preserve"> </w:t>
      </w:r>
      <w:r>
        <w:rPr>
          <w:rStyle w:val="VerbatimChar"/>
        </w:rPr>
        <w:t xml:space="preserve">Q-00..Q-10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Benchmark §15</w:t>
        </w:r>
      </w:hyperlink>
      <w:r>
        <w:t xml:space="preserve">),</w:t>
      </w:r>
      <w:r>
        <w:t xml:space="preserve"> </w:t>
      </w:r>
      <w:r>
        <w:rPr>
          <w:rStyle w:val="VerbatimChar"/>
        </w:rPr>
        <w:t xml:space="preserve">Q1..Q6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BvB §6</w:t>
        </w:r>
      </w:hyperlink>
      <w:r>
        <w:t xml:space="preserve">). Većina su inženjerske odluke vlasnika uloge.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Nekonzistentnosti paketa:</w:t>
      </w:r>
      <w:r>
        <w:t xml:space="preserve"> </w:t>
      </w:r>
      <w:hyperlink r:id="rId14">
        <w:r>
          <w:rPr>
            <w:rStyle w:val="Hyperlink"/>
          </w:rPr>
          <w:t xml:space="preserve">OPEN-LOW-FINDINGS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Registri NEPOZNATO:</w:t>
      </w:r>
      <w:r>
        <w:t xml:space="preserve"> </w:t>
      </w:r>
      <w:hyperlink r:id="rId55">
        <w:r>
          <w:rPr>
            <w:rStyle w:val="Hyperlink"/>
          </w:rPr>
          <w:t xml:space="preserve">BvB §7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Benchmark §18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ADR-INDEX §4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SAŽETAK „Najveće NEPOZNATO”</w:t>
        </w:r>
      </w:hyperlink>
      <w:r>
        <w:t xml:space="preserve">.</w:t>
      </w:r>
    </w:p>
    <w:p>
      <w:pPr>
        <w:pStyle w:val="FirstParagraph"/>
      </w:pPr>
      <w:r>
        <w:t xml:space="preserve">Pravilo: otvoreno pitanje nikad ne nosi oznaku ODLUKA. Piše se „otvoreno — DQ-nn (founder)” ili „otvoreno — inženjerska odluka vlasnika (uloga)” (Delivery, „Kako čitati statuse”).</w:t>
      </w:r>
    </w:p>
    <w:p>
      <w:r>
        <w:pict>
          <v:rect style="width:0;height:1.5pt" o:hralign="center" o:hrstd="t" o:hr="t"/>
        </w:pict>
      </w:r>
    </w:p>
    <w:bookmarkEnd w:id="77"/>
    <w:bookmarkStart w:id="78" w:name="Xcd4d90ad4b389b7fe4d3fcbaad388978ed903f5"/>
    <w:p>
      <w:pPr>
        <w:pStyle w:val="Heading2"/>
      </w:pPr>
      <w:r>
        <w:t xml:space="preserve">8. Apsolutne zabrane</w:t>
      </w:r>
    </w:p>
    <w:p>
      <w:pPr>
        <w:pStyle w:val="FirstParagraph"/>
      </w:pPr>
      <w:r>
        <w:t xml:space="preserve">Važe</w:t>
      </w:r>
      <w:r>
        <w:t xml:space="preserve"> </w:t>
      </w:r>
      <w:r>
        <w:rPr>
          <w:b/>
          <w:bCs/>
        </w:rPr>
        <w:t xml:space="preserve">bez izuzetka dok osnivač eksplicitno ne odobri konkretnu radnju</w:t>
      </w:r>
      <w:r>
        <w:t xml:space="preserve">. Autoritativna lista je u</w:t>
      </w:r>
      <w:r>
        <w:t xml:space="preserve"> </w:t>
      </w:r>
      <w:hyperlink r:id="rId9">
        <w:r>
          <w:rPr>
            <w:rStyle w:val="Hyperlink"/>
          </w:rPr>
          <w:t xml:space="preserve">SAFE-IMPLEMENTATION checklisti, „Apsolutne zabrane”</w:t>
        </w:r>
      </w:hyperlink>
      <w:r>
        <w:t xml:space="preserve"> </w:t>
      </w:r>
      <w:r>
        <w:t xml:space="preserve">i u DP-0.11/DP-0.12. Ovde je samo pregled: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merge-a 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.</w:t>
      </w:r>
      <w:r>
        <w:t xml:space="preserve"> </w:t>
      </w:r>
      <w:r>
        <w:t xml:space="preserve">Sve grane ciljaju</w:t>
      </w:r>
      <w:r>
        <w:t xml:space="preserve"> </w:t>
      </w:r>
      <w:r>
        <w:rPr>
          <w:rStyle w:val="VerbatimChar"/>
        </w:rPr>
        <w:t xml:space="preserve">integration/waggle-next</w:t>
      </w:r>
      <w:r>
        <w:t xml:space="preserve">. Merge 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je founder-gated korak tek posle F3 receipts.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force-push-a.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tag v*</w:t>
      </w:r>
      <w:r>
        <w:rPr>
          <w:b/>
          <w:bCs/>
        </w:rPr>
        <w:t xml:space="preserve"> </w:t>
      </w:r>
      <w:r>
        <w:rPr>
          <w:b/>
          <w:bCs/>
        </w:rPr>
        <w:t xml:space="preserve">ni push-a tagova.</w:t>
      </w:r>
      <w:r>
        <w:t xml:space="preserve"> </w:t>
      </w:r>
      <w:r>
        <w:rPr>
          <w:rStyle w:val="VerbatimChar"/>
        </w:rPr>
        <w:t xml:space="preserve">release.yml:12-15</w:t>
      </w:r>
      <w:r>
        <w:t xml:space="preserve"> </w:t>
      </w:r>
      <w:r>
        <w:t xml:space="preserve">se okida na bilo koji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tag, pa bi tag pokrenuo release pipeline.</w:t>
      </w:r>
      <w:r>
        <w:t xml:space="preserve"> </w:t>
      </w:r>
      <w:r>
        <w:rPr>
          <w:rStyle w:val="VerbatimChar"/>
        </w:rPr>
        <w:t xml:space="preserve">WINDOWS_PUBLIC_RELEASE_AUTHORIZED</w:t>
      </w:r>
      <w:r>
        <w:t xml:space="preserve"> </w:t>
      </w:r>
      <w:r>
        <w:t xml:space="preserve">ostaje nedefinisan.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release-a, publikacije, attestation-a ni lokalnog potpisivanja release artefakta.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zamene instalirane aplikacije na founder mašini.</w:t>
      </w:r>
      <w:r>
        <w:t xml:space="preserve"> </w:t>
      </w:r>
      <w:r>
        <w:t xml:space="preserve">Installer, packaged, crash-injection i migracioni testovi nad packaged build-om rade se samo na namenskoj VM ili disposable Windows nalogu. Svako „Refusing …” odbijanje skripta zaustavlja rad.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spoljnih upisa:</w:t>
      </w:r>
      <w:r>
        <w:t xml:space="preserve"> </w:t>
      </w:r>
      <w:r>
        <w:t xml:space="preserve">nema stvarnog mejla ili poruke, channel tokena, marketplace install-a neproverenog binarija,</w:t>
      </w:r>
      <w:r>
        <w:t xml:space="preserve"> </w:t>
      </w:r>
      <w:r>
        <w:rPr>
          <w:rStyle w:val="VerbatimChar"/>
        </w:rPr>
        <w:t xml:space="preserve">WAGGLE_SIGNAL_EMIT=0</w:t>
      </w:r>
      <w:r>
        <w:t xml:space="preserve">, testovi ne diraju</w:t>
      </w:r>
      <w:r>
        <w:t xml:space="preserve"> </w:t>
      </w:r>
      <w:r>
        <w:rPr>
          <w:rStyle w:val="VerbatimChar"/>
        </w:rPr>
        <w:t xml:space="preserve">~/.waggle</w:t>
      </w:r>
      <w:r>
        <w:t xml:space="preserve">, hook testovi ne diraju stvarni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/</w:t>
      </w:r>
      <w:r>
        <w:rPr>
          <w:rStyle w:val="VerbatimChar"/>
        </w:rPr>
        <w:t xml:space="preserve">~/.codex</w:t>
      </w:r>
      <w:r>
        <w:t xml:space="preserve">/Hermes config. Run sa realnim nalogom ili plaćenim API-jem ide samo uz ODB-01 ili DQ-04 odobrenje za taj run, sa cap-om.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Stripe/billing radnji,</w:t>
      </w:r>
      <w:r>
        <w:t xml:space="preserve"> </w:t>
      </w:r>
      <w:r>
        <w:t xml:space="preserve">otkaza, refunda ni promene www pricing-a pre DQ-01/DQ-03.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promene vidljivosti repoa, licence ni NOTICE teksta</w:t>
      </w:r>
      <w:r>
        <w:t xml:space="preserve"> </w:t>
      </w:r>
      <w:r>
        <w:t xml:space="preserve">(pre DQ-02). Nema izmena GitHub repo/org podešavanja ni ručnog pokretanja workflow-a.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Postojeći worktree-jevi i stash-evi se ne diraju: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prune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, nema</w:t>
      </w:r>
      <w:r>
        <w:t xml:space="preserve"> </w:t>
      </w:r>
      <w:r>
        <w:rPr>
          <w:rStyle w:val="VerbatimChar"/>
        </w:rPr>
        <w:t xml:space="preserve">stash pop/drop/apply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Nema Fusion/council/5-hats površine</w:t>
      </w:r>
      <w:r>
        <w:t xml:space="preserve"> </w:t>
      </w:r>
      <w:r>
        <w:t xml:space="preserve">(ODLUKA D-16; PR se odbija na review-u).</w:t>
      </w:r>
    </w:p>
    <w:p>
      <w:r>
        <w:pict>
          <v:rect style="width:0;height:1.5pt" o:hralign="center" o:hrstd="t" o:hr="t"/>
        </w:pict>
      </w:r>
    </w:p>
    <w:bookmarkEnd w:id="78"/>
    <w:bookmarkStart w:id="79" w:name="X15780f19b01ef87586b7941bb05a316ff1910a0"/>
    <w:p>
      <w:pPr>
        <w:pStyle w:val="Heading2"/>
      </w:pPr>
      <w:r>
        <w:t xml:space="preserve">9. Kontakt i eskalacija</w:t>
      </w:r>
    </w:p>
    <w:p>
      <w:pPr>
        <w:pStyle w:val="FirstParagraph"/>
      </w:pPr>
      <w:r>
        <w:rPr>
          <w:b/>
          <w:bCs/>
        </w:rPr>
        <w:t xml:space="preserve">Vlasnik odluka je osnivač</w:t>
      </w:r>
      <w:r>
        <w:t xml:space="preserve"> </w:t>
      </w:r>
      <w:r>
        <w:t xml:space="preserve">(Marko Marković, Egzakta Group;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potpis). On odobrava plan, DQ-01..DQ-09, RAT-01..RAT-09, ODB-01/ODB-02 i svaki izuzetak od §8. Kanal i očekivano vreme odgovora su NEPOZNATO. Detalji i šabloni pitanja su u</w:t>
      </w:r>
      <w:r>
        <w:t xml:space="preserve"> </w:t>
      </w:r>
      <w:hyperlink r:id="rId51">
        <w:r>
          <w:rPr>
            <w:rStyle w:val="Hyperlink"/>
          </w:rPr>
          <w:t xml:space="preserve">05-RISKS-DECISIONS-ESCALATION.md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Vrsta pitanja</w:t>
            </w:r>
          </w:p>
        </w:tc>
        <w:tc>
          <w:tcPr/>
          <w:p>
            <w:pPr>
              <w:pStyle w:val="Compact"/>
            </w:pPr>
            <w:r>
              <w:t xml:space="preserve">Ide kome</w:t>
            </w:r>
          </w:p>
        </w:tc>
        <w:tc>
          <w:tcPr/>
          <w:p>
            <w:pPr>
              <w:pStyle w:val="Compact"/>
            </w:pPr>
            <w:r>
              <w:t xml:space="preserve">Referenca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Proizvodna odluka iz D-01..D-18</w:t>
            </w:r>
          </w:p>
        </w:tc>
        <w:tc>
          <w:tcPr/>
          <w:p>
            <w:pPr>
              <w:pStyle w:val="Compact"/>
            </w:pPr>
            <w:r>
              <w:t xml:space="preserve">Ne otvara se: zatvoreno. Pitanje se preformuliše kao sprovođenje odluke. Konflikt koda ili nalaza sa D-nn beleži se i prijavljuje osnivaču informativno (prijava, bez otvaranja; 02 §10 t.3, 05 §5.3).</w:t>
            </w:r>
          </w:p>
        </w:tc>
        <w:tc>
          <w:tcPr/>
          <w:p>
            <w:pPr>
              <w:pStyle w:val="Compact"/>
            </w:pPr>
            <w:r>
              <w:t xml:space="preserve">brief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Stavka decision queue-a</w:t>
            </w:r>
          </w:p>
        </w:tc>
        <w:tc>
          <w:tcPr/>
          <w:p>
            <w:pPr>
              <w:pStyle w:val="Compact"/>
            </w:pPr>
            <w:r>
              <w:t xml:space="preserve">Osnivač</w:t>
            </w:r>
          </w:p>
        </w:tc>
        <w:tc>
          <w:tcPr/>
          <w:p>
            <w:pPr>
              <w:pStyle w:val="Compact"/>
            </w:pPr>
            <w:r>
              <w:t xml:space="preserve">Delivery §6 (DQ-01..09)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Ratifikacija ADR-a / G strukture; plaćeni run; obim W3e-PR9</w:t>
            </w:r>
          </w:p>
        </w:tc>
        <w:tc>
          <w:tcPr/>
          <w:p>
            <w:pPr>
              <w:pStyle w:val="Compact"/>
            </w:pPr>
            <w:r>
              <w:t xml:space="preserve">Osnivač</w:t>
            </w:r>
          </w:p>
        </w:tc>
        <w:tc>
          <w:tcPr/>
          <w:p>
            <w:pPr>
              <w:pStyle w:val="Compact"/>
            </w:pPr>
            <w:r>
              <w:t xml:space="preserve">Delivery §6.1 (RAT-01..09, ODB-01, ODB-02)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Izuzetak od zabrane ili checkliste (npr. W0-PR19 worktree)</w:t>
            </w:r>
          </w:p>
        </w:tc>
        <w:tc>
          <w:tcPr/>
          <w:p>
            <w:pPr>
              <w:pStyle w:val="Compact"/>
            </w:pPr>
            <w:r>
              <w:t xml:space="preserve">Osnivač, pisano, pre radnje</w:t>
            </w:r>
          </w:p>
        </w:tc>
        <w:tc>
          <w:tcPr/>
          <w:p>
            <w:pPr>
              <w:pStyle w:val="Compact"/>
            </w:pPr>
            <w:r>
              <w:t xml:space="preserve">checklist; DP-0.11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Inženjerska odluka unutar uloge (npr. MDQ-07, timezone polje ADR-07 O4, Q1/Q6)</w:t>
            </w:r>
          </w:p>
        </w:tc>
        <w:tc>
          <w:tcPr/>
          <w:p>
            <w:pPr>
              <w:pStyle w:val="Compact"/>
            </w:pPr>
            <w:r>
              <w:t xml:space="preserve">Vlasnik uloge iz DP-0.14</w:t>
            </w:r>
          </w:p>
        </w:tc>
        <w:tc>
          <w:tcPr/>
          <w:p>
            <w:pPr>
              <w:pStyle w:val="Compact"/>
            </w:pPr>
            <w:r>
              <w:t xml:space="preserve">Delivery DP-0.14; Migracije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u hotspot fajl</w:t>
            </w:r>
          </w:p>
        </w:tc>
        <w:tc>
          <w:tcPr/>
          <w:p>
            <w:pPr>
              <w:pStyle w:val="Compact"/>
            </w:pPr>
            <w:r>
              <w:t xml:space="preserve">Merge vlasnik uloge; bez dva hotspot merge-a isti dan bez integracionog testa (šta je taj test: NEPOZNATO, do odluke tech lead-a nema drugog merge-a istog hotspot-a isti dan,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02 §3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DP-0.14;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Promena u</w:t>
            </w:r>
            <w:r>
              <w:t xml:space="preserve"> </w:t>
            </w:r>
            <w:r>
              <w:rPr>
                <w:rStyle w:val="VerbatimChar"/>
              </w:rPr>
              <w:t xml:space="preserve">packages/hive-mind-core/src/**</w:t>
            </w:r>
          </w:p>
        </w:tc>
        <w:tc>
          <w:tcPr/>
          <w:p>
            <w:pPr>
              <w:pStyle w:val="Compact"/>
            </w:pPr>
            <w:r>
              <w:t xml:space="preserve">Memory owner + maintainer review drift baseline-a; nikad direktno na mirror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Spoljne kapije (Authenticode, Deep Security, CASA, GitHub podešavanja)</w:t>
            </w:r>
          </w:p>
        </w:tc>
        <w:tc>
          <w:tcPr/>
          <w:p>
            <w:pPr>
              <w:pStyle w:val="Compact"/>
            </w:pPr>
            <w:r>
              <w:t xml:space="preserve">Osnivač / vlasnik repoa, kroz W8; nije PR ni agentska radnja</w:t>
            </w:r>
          </w:p>
        </w:tc>
        <w:tc>
          <w:tcPr/>
          <w:p>
            <w:pPr>
              <w:pStyle w:val="Compact"/>
            </w:pPr>
            <w:r>
              <w:t xml:space="preserve">Delivery §2 W8; ADR-10-O8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Greška ili nekonzistentnost u paketu</w:t>
            </w:r>
          </w:p>
        </w:tc>
        <w:tc>
          <w:tcPr/>
          <w:p>
            <w:pPr>
              <w:pStyle w:val="Compact"/>
            </w:pPr>
            <w:r>
              <w:t xml:space="preserve">Lead zapisuje, osnivač odlučuje; paket se ne menja tiho</w:t>
            </w:r>
          </w:p>
        </w:tc>
        <w:tc>
          <w:tcPr/>
          <w:p>
            <w:pPr>
              <w:pStyle w:val="Compact"/>
            </w:pPr>
            <w:r>
              <w:t xml:space="preserve">OPEN-LOW-FINDINGS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Nalaz koji nije u paketu (novi defekt)</w:t>
            </w:r>
          </w:p>
        </w:tc>
        <w:tc>
          <w:tcPr/>
          <w:p>
            <w:pPr>
              <w:pStyle w:val="Compact"/>
            </w:pPr>
            <w:r>
              <w:t xml:space="preserve">RED test + status NALAZ AUDITA — ZA PROVERU, zatim lead → osnivač ako menja obim ili G</w:t>
            </w:r>
          </w:p>
        </w:tc>
        <w:tc>
          <w:tcPr/>
          <w:p>
            <w:pPr>
              <w:pStyle w:val="Compact"/>
            </w:pPr>
            <w:r>
              <w:t xml:space="preserve">DP-0.15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izvori"/>
    <w:p>
      <w:pPr>
        <w:pStyle w:val="Heading2"/>
      </w:pPr>
      <w:r>
        <w:t xml:space="preserve">Izvori</w:t>
      </w:r>
    </w:p>
    <w:p>
      <w:pPr>
        <w:pStyle w:val="FirstParagraph"/>
      </w:pPr>
      <w:hyperlink r:id="rId15">
        <w:r>
          <w:rPr>
            <w:rStyle w:val="Hyperlink"/>
          </w:rPr>
          <w:t xml:space="preserve">Delivery plan v1.2</w:t>
        </w:r>
      </w:hyperlink>
      <w:r>
        <w:t xml:space="preserve"> </w:t>
      </w:r>
      <w:r>
        <w:t xml:space="preserve">§0 (DP-0.01..DP-0.16), §1, §2 W0/WB/OSS/W8, §3, §4.2, §4.3, §5, §6, §6.1 ·</w:t>
      </w:r>
      <w:r>
        <w:t xml:space="preserve"> </w:t>
      </w:r>
      <w:hyperlink r:id="rId9">
        <w:r>
          <w:rPr>
            <w:rStyle w:val="Hyperlink"/>
          </w:rPr>
          <w:t xml:space="preserve">SAFE-IMPLEMENTATION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SAŽETAK za osnivača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PRD v1.2</w:t>
        </w:r>
      </w:hyperlink>
      <w:r>
        <w:t xml:space="preserve"> </w:t>
      </w:r>
      <w:r>
        <w:t xml:space="preserve">§1 ·</w:t>
      </w:r>
      <w:r>
        <w:t xml:space="preserve"> </w:t>
      </w:r>
      <w:hyperlink r:id="rId27">
        <w:r>
          <w:rPr>
            <w:rStyle w:val="Hyperlink"/>
          </w:rPr>
          <w:t xml:space="preserve">FRD v1.2</w:t>
        </w:r>
      </w:hyperlink>
      <w:r>
        <w:t xml:space="preserve"> </w:t>
      </w:r>
      <w:r>
        <w:t xml:space="preserve">§15 ·</w:t>
      </w:r>
      <w:r>
        <w:t xml:space="preserve"> </w:t>
      </w:r>
      <w:hyperlink r:id="rId24">
        <w:r>
          <w:rPr>
            <w:rStyle w:val="Hyperlink"/>
          </w:rPr>
          <w:t xml:space="preserve">ADR-INDEX</w:t>
        </w:r>
      </w:hyperlink>
      <w:r>
        <w:t xml:space="preserve"> </w:t>
      </w:r>
      <w:r>
        <w:t xml:space="preserve">·</w:t>
      </w:r>
      <w:r>
        <w:t xml:space="preserve"> </w:t>
      </w:r>
      <w:hyperlink r:id="rId67">
        <w:r>
          <w:rPr>
            <w:rStyle w:val="Hyperlink"/>
          </w:rPr>
          <w:t xml:space="preserve">brief §3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OPEN-LOW-FINDINGS</w:t>
        </w:r>
      </w:hyperlink>
      <w:r>
        <w:t xml:space="preserve">.</w:t>
      </w:r>
    </w:p>
    <w:p>
      <w:pPr>
        <w:pStyle w:val="BodyText"/>
      </w:pPr>
      <w:r>
        <w:t xml:space="preserve">Read-only provere za ovaj fajl (29.09.2026,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rev-parse HEAD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status --porcelain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worktree list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stash list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.github/workflows/ci.yml:1-6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engines.node &gt;=22.19.0</w:t>
      </w:r>
      <w:r>
        <w:t xml:space="preserve">, skripte</w:t>
      </w:r>
      <w:r>
        <w:t xml:space="preserve"> </w:t>
      </w:r>
      <w:r>
        <w:rPr>
          <w:rStyle w:val="VerbatimChar"/>
        </w:rPr>
        <w:t xml:space="preserve">build:packages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typecheck:server-tests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persona:seal</w:t>
      </w:r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node docs/plans/v1.2-evidence/tools/check_trace.mjs docs</w:t>
      </w:r>
      <w:r>
        <w:t xml:space="preserve"> </w:t>
      </w:r>
      <w:r>
        <w:t xml:space="preserve">(izlaz 0);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sha256sum docs/Waggle_{PRD,FRD}_v1.2_DRAFT.{md,docx}</w:t>
      </w:r>
      <w:r>
        <w:t xml:space="preserve"> </w:t>
      </w:r>
      <w:r>
        <w:t xml:space="preserve">naspram Delivery §6.1 posle re-exporta 29.09.2026 (sva četiri heša se poklapaju);</w:t>
      </w:r>
      <w:r>
        <w:t xml:space="preserve"> </w:t>
      </w:r>
      <w:r>
        <w:rPr>
          <w:rStyle w:val="VerbatimChar"/>
        </w:rPr>
        <w:t xml:space="preserve">unzip -p docs/Waggle_{PRD,FRD}_v1.2_DRAFT.docx word/document.xml | grep</w:t>
      </w:r>
      <w:r>
        <w:t xml:space="preserve"> </w:t>
      </w:r>
      <w:r>
        <w:t xml:space="preserve">za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scratchpad/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v12-planning-staging/</w:t>
      </w:r>
      <w:r>
        <w:t xml:space="preserve"> </w:t>
      </w:r>
      <w:r>
        <w:t xml:space="preserve">(0 pogodaka);</w:t>
      </w:r>
    </w:p>
    <w:p>
      <w:pPr>
        <w:pStyle w:val="Compact"/>
        <w:numPr>
          <w:ilvl w:val="0"/>
          <w:numId w:val="1014"/>
        </w:numPr>
      </w:pPr>
      <w:r>
        <w:t xml:space="preserve">grep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scratchpad/</w:t>
      </w:r>
      <w:r>
        <w:t xml:space="preserve"> </w:t>
      </w:r>
      <w:r>
        <w:t xml:space="preserve">nad PRD/FRD/Delivery/MIG/BvB/Benchmark/ADR-INDEX (0 pogodaka osim</w:t>
      </w:r>
      <w:r>
        <w:t xml:space="preserve"> </w:t>
      </w:r>
      <w:r>
        <w:rPr>
          <w:rStyle w:val="VerbatimChar"/>
        </w:rPr>
        <w:t xml:space="preserve">…/scratchpad/wt202</w:t>
      </w:r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cat-file -e 2af0904d:docs/Waggle_PRD_v1.2_DRAFT.md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…:docs/decisions/ADR-INDEX.md</w:t>
      </w:r>
      <w:r>
        <w:t xml:space="preserve"> </w:t>
      </w:r>
      <w:r>
        <w:t xml:space="preserve">(ne postoje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).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./../AGENTS.md" TargetMode="External" /><Relationship Type="http://schemas.openxmlformats.org/officeDocument/2006/relationships/hyperlink" Id="rId20" Target="../../CLAUDE.md" TargetMode="External" /><Relationship Type="http://schemas.openxmlformats.org/officeDocument/2006/relationships/hyperlink" Id="rId23" Target="../TECH-DEBT.md" TargetMode="External" /><Relationship Type="http://schemas.openxmlformats.org/officeDocument/2006/relationships/hyperlink" Id="rId22" Target="../TESTING.md" TargetMode="External" /><Relationship Type="http://schemas.openxmlformats.org/officeDocument/2006/relationships/hyperlink" Id="rId53" Target="../Waggle_FRD_v1.2_DRAFT.docx" TargetMode="External" /><Relationship Type="http://schemas.openxmlformats.org/officeDocument/2006/relationships/hyperlink" Id="rId27" Target="../Waggle_FRD_v1.2_DRAFT.md" TargetMode="External" /><Relationship Type="http://schemas.openxmlformats.org/officeDocument/2006/relationships/hyperlink" Id="rId52" Target="../Waggle_PRD_v1.2_DRAFT.docx" TargetMode="External" /><Relationship Type="http://schemas.openxmlformats.org/officeDocument/2006/relationships/hyperlink" Id="rId10" Target="../Waggle_PRD_v1.2_DRAFT.md" TargetMode="External" /><Relationship Type="http://schemas.openxmlformats.org/officeDocument/2006/relationships/hyperlink" Id="rId57" Target="../decisions/2026-09-27-ADR-01-conversation-work-modes.md" TargetMode="External" /><Relationship Type="http://schemas.openxmlformats.org/officeDocument/2006/relationships/hyperlink" Id="rId58" Target="../decisions/2026-09-27-ADR-02-durable-store-phase-resume-action-idempotency.md" TargetMode="External" /><Relationship Type="http://schemas.openxmlformats.org/officeDocument/2006/relationships/hyperlink" Id="rId59" Target="../decisions/2026-09-27-ADR-03-detach-cancel-supersedes-r3-008.md" TargetMode="External" /><Relationship Type="http://schemas.openxmlformats.org/officeDocument/2006/relationships/hyperlink" Id="rId60" Target="../decisions/2026-09-27-ADR-04-inline-capability-oauth.md" TargetMode="External" /><Relationship Type="http://schemas.openxmlformats.org/officeDocument/2006/relationships/hyperlink" Id="rId61" Target="../decisions/2026-09-27-ADR-05-rawdetail-context-hook-precedence.md" TargetMode="External" /><Relationship Type="http://schemas.openxmlformats.org/officeDocument/2006/relationships/hyperlink" Id="rId62" Target="../decisions/2026-09-27-ADR-06-active-override-promotion-rollback.md" TargetMode="External" /><Relationship Type="http://schemas.openxmlformats.org/officeDocument/2006/relationships/hyperlink" Id="rId63" Target="../decisions/2026-09-27-ADR-07-routines-vs-toolless-loops.md" TargetMode="External" /><Relationship Type="http://schemas.openxmlformats.org/officeDocument/2006/relationships/hyperlink" Id="rId64" Target="../decisions/2026-09-27-ADR-08-individual-tiers-kvark-boundary.md" TargetMode="External" /><Relationship Type="http://schemas.openxmlformats.org/officeDocument/2006/relationships/hyperlink" Id="rId65" Target="../decisions/2026-09-27-ADR-09-secondary-worker-parity.md" TargetMode="External" /><Relationship Type="http://schemas.openxmlformats.org/officeDocument/2006/relationships/hyperlink" Id="rId66" Target="../decisions/2026-09-27-ADR-10-release-privacy-profiles.md" TargetMode="External" /><Relationship Type="http://schemas.openxmlformats.org/officeDocument/2006/relationships/hyperlink" Id="rId24" Target="../decisions/ADR-INDEX.md" TargetMode="External" /><Relationship Type="http://schemas.openxmlformats.org/officeDocument/2006/relationships/hyperlink" Id="rId9" Target="../plans/SAFE-IMPLEMENTATION-CHECKLIST.md" TargetMode="External" /><Relationship Type="http://schemas.openxmlformats.org/officeDocument/2006/relationships/hyperlink" Id="rId54" Target="../plans/WAGGLE-AUDIT-DISPOSITION-v1.2.md" TargetMode="External" /><Relationship Type="http://schemas.openxmlformats.org/officeDocument/2006/relationships/hyperlink" Id="rId56" Target="../plans/WAGGLE-BENCHMARK-PROTOCOL-DRAFT.md" TargetMode="External" /><Relationship Type="http://schemas.openxmlformats.org/officeDocument/2006/relationships/hyperlink" Id="rId55" Target="../plans/WAGGLE-BUILD-VS-BORROW-v1.2.md" TargetMode="External" /><Relationship Type="http://schemas.openxmlformats.org/officeDocument/2006/relationships/hyperlink" Id="rId15" Target="../plans/WAGGLE-DELIVERY-PLAN-v1.2.md" TargetMode="External" /><Relationship Type="http://schemas.openxmlformats.org/officeDocument/2006/relationships/hyperlink" Id="rId45" Target="../plans/WAGGLE-MIGRATIONS-v1.2.md" TargetMode="External" /><Relationship Type="http://schemas.openxmlformats.org/officeDocument/2006/relationships/hyperlink" Id="rId14" Target="../plans/WAGGLE-V1.2-OPEN-LOW-FINDINGS.md" TargetMode="External" /><Relationship Type="http://schemas.openxmlformats.org/officeDocument/2006/relationships/hyperlink" Id="rId11" Target="../plans/WAGGLE-V1.2-SAZETAK-ZA-OSNIVACA.md" TargetMode="External" /><Relationship Type="http://schemas.openxmlformats.org/officeDocument/2006/relationships/hyperlink" Id="rId48" Target="../plans/v1.2-evidence/README.md" TargetMode="External" /><Relationship Type="http://schemas.openxmlformats.org/officeDocument/2006/relationships/hyperlink" Id="rId12" Target="../plans/v1.2-evidence/README.md#mapa-starih-putanja" TargetMode="External" /><Relationship Type="http://schemas.openxmlformats.org/officeDocument/2006/relationships/hyperlink" Id="rId68" Target="../plans/v1.2-evidence/inputs/S1-audit-2026-09-27.md" TargetMode="External" /><Relationship Type="http://schemas.openxmlformats.org/officeDocument/2006/relationships/hyperlink" Id="rId70" Target="../plans/v1.2-evidence/inputs/Waggle_FRD_v1.1_2026-09-27.md" TargetMode="External" /><Relationship Type="http://schemas.openxmlformats.org/officeDocument/2006/relationships/hyperlink" Id="rId69" Target="../plans/v1.2-evidence/inputs/Waggle_PRD_v1.1_2026-09-27.md" TargetMode="External" /><Relationship Type="http://schemas.openxmlformats.org/officeDocument/2006/relationships/hyperlink" Id="rId67" Target="../plans/v1.2-evidence/inputs/Waggle_Planner_Brief_v1.0_2026-09-27.md" TargetMode="External" /><Relationship Type="http://schemas.openxmlformats.org/officeDocument/2006/relationships/hyperlink" Id="rId71" Target="../plans/v1.2-evidence/phaseA/" TargetMode="External" /><Relationship Type="http://schemas.openxmlformats.org/officeDocument/2006/relationships/hyperlink" Id="rId39" Target="../plans/v1.2-evidence/phaseA/capability.md" TargetMode="External" /><Relationship Type="http://schemas.openxmlformats.org/officeDocument/2006/relationships/hyperlink" Id="rId72" Target="../plans/v1.2-evidence/phaseA/critic-r2-estimates.json" TargetMode="External" /><Relationship Type="http://schemas.openxmlformats.org/officeDocument/2006/relationships/hyperlink" Id="rId35" Target="../plans/v1.2-evidence/phaseA/durable.md" TargetMode="External" /><Relationship Type="http://schemas.openxmlformats.org/officeDocument/2006/relationships/hyperlink" Id="rId36" Target="../plans/v1.2-evidence/phaseA/durable.refute.md" TargetMode="External" /><Relationship Type="http://schemas.openxmlformats.org/officeDocument/2006/relationships/hyperlink" Id="rId31" Target="../plans/v1.2-evidence/phaseA/evolution.md" TargetMode="External" /><Relationship Type="http://schemas.openxmlformats.org/officeDocument/2006/relationships/hyperlink" Id="rId34" Target="../plans/v1.2-evidence/phaseA/evolution.refute.md" TargetMode="External" /><Relationship Type="http://schemas.openxmlformats.org/officeDocument/2006/relationships/hyperlink" Id="rId44" Target="../plans/v1.2-evidence/phaseA/external.md" TargetMode="External" /><Relationship Type="http://schemas.openxmlformats.org/officeDocument/2006/relationships/hyperlink" Id="rId28" Target="../plans/v1.2-evidence/phaseA/harness.md" TargetMode="External" /><Relationship Type="http://schemas.openxmlformats.org/officeDocument/2006/relationships/hyperlink" Id="rId30" Target="../plans/v1.2-evidence/phaseA/harness.refute.md" TargetMode="External" /><Relationship Type="http://schemas.openxmlformats.org/officeDocument/2006/relationships/hyperlink" Id="rId37" Target="../plans/v1.2-evidence/phaseA/hivemind.md" TargetMode="External" /><Relationship Type="http://schemas.openxmlformats.org/officeDocument/2006/relationships/hyperlink" Id="rId38" Target="../plans/v1.2-evidence/phaseA/hivemind.refute.md" TargetMode="External" /><Relationship Type="http://schemas.openxmlformats.org/officeDocument/2006/relationships/hyperlink" Id="rId43" Target="../plans/v1.2-evidence/phaseA/oss-drift-check-output.txt" TargetMode="External" /><Relationship Type="http://schemas.openxmlformats.org/officeDocument/2006/relationships/hyperlink" Id="rId42" Target="../plans/v1.2-evidence/phaseA/release-oss.md" TargetMode="External" /><Relationship Type="http://schemas.openxmlformats.org/officeDocument/2006/relationships/hyperlink" Id="rId33" Target="../plans/v1.2-evidence/phaseA/repro-gepa-delta.mjs" TargetMode="External" /><Relationship Type="http://schemas.openxmlformats.org/officeDocument/2006/relationships/hyperlink" Id="rId29" Target="../plans/v1.2-evidence/phaseA/repro-harness.mjs" TargetMode="External" /><Relationship Type="http://schemas.openxmlformats.org/officeDocument/2006/relationships/hyperlink" Id="rId32" Target="../plans/v1.2-evidence/phaseA/repro-shadow.mjs" TargetMode="External" /><Relationship Type="http://schemas.openxmlformats.org/officeDocument/2006/relationships/hyperlink" Id="rId41" Target="../plans/v1.2-evidence/phaseA/tiers-kvark.md" TargetMode="External" /><Relationship Type="http://schemas.openxmlformats.org/officeDocument/2006/relationships/hyperlink" Id="rId40" Target="../plans/v1.2-evidence/phaseA/ux-model.md" TargetMode="External" /><Relationship Type="http://schemas.openxmlformats.org/officeDocument/2006/relationships/hyperlink" Id="rId73" Target="../plans/v1.2-evidence/tools/check_trace.mjs" TargetMode="External" /><Relationship Type="http://schemas.openxmlformats.org/officeDocument/2006/relationships/hyperlink" Id="rId50" Target="00-START-HERE.md" TargetMode="External" /><Relationship Type="http://schemas.openxmlformats.org/officeDocument/2006/relationships/hyperlink" Id="rId16" Target="01-ONBOARDING-DEV-ENV.md" TargetMode="External" /><Relationship Type="http://schemas.openxmlformats.org/officeDocument/2006/relationships/hyperlink" Id="rId17" Target="02-WORKING-AGREEMENT.md" TargetMode="External" /><Relationship Type="http://schemas.openxmlformats.org/officeDocument/2006/relationships/hyperlink" Id="rId25" Target="03-BACKLOG.md" TargetMode="External" /><Relationship Type="http://schemas.openxmlformats.org/officeDocument/2006/relationships/hyperlink" Id="rId18" Target="04-CODEBASE-MAP.md" TargetMode="External" /><Relationship Type="http://schemas.openxmlformats.org/officeDocument/2006/relationships/hyperlink" Id="rId51" Target="05-RISKS-DECISIONS-ESCALATION.md" TargetMode="External" /><Relationship Type="http://schemas.openxmlformats.org/officeDocument/2006/relationships/hyperlink" Id="rId26" Target="backlog.csv" TargetMode="External" /><Relationship Type="http://schemas.openxmlformats.org/officeDocument/2006/relationships/hyperlink" Id="rId46" Target="templates/PULL_REQUEST_TEMPLATE.md" TargetMode="External" /><Relationship Type="http://schemas.openxmlformats.org/officeDocument/2006/relationships/hyperlink" Id="rId47" Target="templates/ci-integration-branch-propos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AGENTS.md" TargetMode="External" /><Relationship Type="http://schemas.openxmlformats.org/officeDocument/2006/relationships/hyperlink" Id="rId20" Target="../../CLAUDE.md" TargetMode="External" /><Relationship Type="http://schemas.openxmlformats.org/officeDocument/2006/relationships/hyperlink" Id="rId23" Target="../TECH-DEBT.md" TargetMode="External" /><Relationship Type="http://schemas.openxmlformats.org/officeDocument/2006/relationships/hyperlink" Id="rId22" Target="../TESTING.md" TargetMode="External" /><Relationship Type="http://schemas.openxmlformats.org/officeDocument/2006/relationships/hyperlink" Id="rId53" Target="../Waggle_FRD_v1.2_DRAFT.docx" TargetMode="External" /><Relationship Type="http://schemas.openxmlformats.org/officeDocument/2006/relationships/hyperlink" Id="rId27" Target="../Waggle_FRD_v1.2_DRAFT.md" TargetMode="External" /><Relationship Type="http://schemas.openxmlformats.org/officeDocument/2006/relationships/hyperlink" Id="rId52" Target="../Waggle_PRD_v1.2_DRAFT.docx" TargetMode="External" /><Relationship Type="http://schemas.openxmlformats.org/officeDocument/2006/relationships/hyperlink" Id="rId10" Target="../Waggle_PRD_v1.2_DRAFT.md" TargetMode="External" /><Relationship Type="http://schemas.openxmlformats.org/officeDocument/2006/relationships/hyperlink" Id="rId57" Target="../decisions/2026-09-27-ADR-01-conversation-work-modes.md" TargetMode="External" /><Relationship Type="http://schemas.openxmlformats.org/officeDocument/2006/relationships/hyperlink" Id="rId58" Target="../decisions/2026-09-27-ADR-02-durable-store-phase-resume-action-idempotency.md" TargetMode="External" /><Relationship Type="http://schemas.openxmlformats.org/officeDocument/2006/relationships/hyperlink" Id="rId59" Target="../decisions/2026-09-27-ADR-03-detach-cancel-supersedes-r3-008.md" TargetMode="External" /><Relationship Type="http://schemas.openxmlformats.org/officeDocument/2006/relationships/hyperlink" Id="rId60" Target="../decisions/2026-09-27-ADR-04-inline-capability-oauth.md" TargetMode="External" /><Relationship Type="http://schemas.openxmlformats.org/officeDocument/2006/relationships/hyperlink" Id="rId61" Target="../decisions/2026-09-27-ADR-05-rawdetail-context-hook-precedence.md" TargetMode="External" /><Relationship Type="http://schemas.openxmlformats.org/officeDocument/2006/relationships/hyperlink" Id="rId62" Target="../decisions/2026-09-27-ADR-06-active-override-promotion-rollback.md" TargetMode="External" /><Relationship Type="http://schemas.openxmlformats.org/officeDocument/2006/relationships/hyperlink" Id="rId63" Target="../decisions/2026-09-27-ADR-07-routines-vs-toolless-loops.md" TargetMode="External" /><Relationship Type="http://schemas.openxmlformats.org/officeDocument/2006/relationships/hyperlink" Id="rId64" Target="../decisions/2026-09-27-ADR-08-individual-tiers-kvark-boundary.md" TargetMode="External" /><Relationship Type="http://schemas.openxmlformats.org/officeDocument/2006/relationships/hyperlink" Id="rId65" Target="../decisions/2026-09-27-ADR-09-secondary-worker-parity.md" TargetMode="External" /><Relationship Type="http://schemas.openxmlformats.org/officeDocument/2006/relationships/hyperlink" Id="rId66" Target="../decisions/2026-09-27-ADR-10-release-privacy-profiles.md" TargetMode="External" /><Relationship Type="http://schemas.openxmlformats.org/officeDocument/2006/relationships/hyperlink" Id="rId24" Target="../decisions/ADR-INDEX.md" TargetMode="External" /><Relationship Type="http://schemas.openxmlformats.org/officeDocument/2006/relationships/hyperlink" Id="rId9" Target="../plans/SAFE-IMPLEMENTATION-CHECKLIST.md" TargetMode="External" /><Relationship Type="http://schemas.openxmlformats.org/officeDocument/2006/relationships/hyperlink" Id="rId54" Target="../plans/WAGGLE-AUDIT-DISPOSITION-v1.2.md" TargetMode="External" /><Relationship Type="http://schemas.openxmlformats.org/officeDocument/2006/relationships/hyperlink" Id="rId56" Target="../plans/WAGGLE-BENCHMARK-PROTOCOL-DRAFT.md" TargetMode="External" /><Relationship Type="http://schemas.openxmlformats.org/officeDocument/2006/relationships/hyperlink" Id="rId55" Target="../plans/WAGGLE-BUILD-VS-BORROW-v1.2.md" TargetMode="External" /><Relationship Type="http://schemas.openxmlformats.org/officeDocument/2006/relationships/hyperlink" Id="rId15" Target="../plans/WAGGLE-DELIVERY-PLAN-v1.2.md" TargetMode="External" /><Relationship Type="http://schemas.openxmlformats.org/officeDocument/2006/relationships/hyperlink" Id="rId45" Target="../plans/WAGGLE-MIGRATIONS-v1.2.md" TargetMode="External" /><Relationship Type="http://schemas.openxmlformats.org/officeDocument/2006/relationships/hyperlink" Id="rId14" Target="../plans/WAGGLE-V1.2-OPEN-LOW-FINDINGS.md" TargetMode="External" /><Relationship Type="http://schemas.openxmlformats.org/officeDocument/2006/relationships/hyperlink" Id="rId11" Target="../plans/WAGGLE-V1.2-SAZETAK-ZA-OSNIVACA.md" TargetMode="External" /><Relationship Type="http://schemas.openxmlformats.org/officeDocument/2006/relationships/hyperlink" Id="rId48" Target="../plans/v1.2-evidence/README.md" TargetMode="External" /><Relationship Type="http://schemas.openxmlformats.org/officeDocument/2006/relationships/hyperlink" Id="rId12" Target="../plans/v1.2-evidence/README.md#mapa-starih-putanja" TargetMode="External" /><Relationship Type="http://schemas.openxmlformats.org/officeDocument/2006/relationships/hyperlink" Id="rId68" Target="../plans/v1.2-evidence/inputs/S1-audit-2026-09-27.md" TargetMode="External" /><Relationship Type="http://schemas.openxmlformats.org/officeDocument/2006/relationships/hyperlink" Id="rId70" Target="../plans/v1.2-evidence/inputs/Waggle_FRD_v1.1_2026-09-27.md" TargetMode="External" /><Relationship Type="http://schemas.openxmlformats.org/officeDocument/2006/relationships/hyperlink" Id="rId69" Target="../plans/v1.2-evidence/inputs/Waggle_PRD_v1.1_2026-09-27.md" TargetMode="External" /><Relationship Type="http://schemas.openxmlformats.org/officeDocument/2006/relationships/hyperlink" Id="rId67" Target="../plans/v1.2-evidence/inputs/Waggle_Planner_Brief_v1.0_2026-09-27.md" TargetMode="External" /><Relationship Type="http://schemas.openxmlformats.org/officeDocument/2006/relationships/hyperlink" Id="rId71" Target="../plans/v1.2-evidence/phaseA/" TargetMode="External" /><Relationship Type="http://schemas.openxmlformats.org/officeDocument/2006/relationships/hyperlink" Id="rId39" Target="../plans/v1.2-evidence/phaseA/capability.md" TargetMode="External" /><Relationship Type="http://schemas.openxmlformats.org/officeDocument/2006/relationships/hyperlink" Id="rId72" Target="../plans/v1.2-evidence/phaseA/critic-r2-estimates.json" TargetMode="External" /><Relationship Type="http://schemas.openxmlformats.org/officeDocument/2006/relationships/hyperlink" Id="rId35" Target="../plans/v1.2-evidence/phaseA/durable.md" TargetMode="External" /><Relationship Type="http://schemas.openxmlformats.org/officeDocument/2006/relationships/hyperlink" Id="rId36" Target="../plans/v1.2-evidence/phaseA/durable.refute.md" TargetMode="External" /><Relationship Type="http://schemas.openxmlformats.org/officeDocument/2006/relationships/hyperlink" Id="rId31" Target="../plans/v1.2-evidence/phaseA/evolution.md" TargetMode="External" /><Relationship Type="http://schemas.openxmlformats.org/officeDocument/2006/relationships/hyperlink" Id="rId34" Target="../plans/v1.2-evidence/phaseA/evolution.refute.md" TargetMode="External" /><Relationship Type="http://schemas.openxmlformats.org/officeDocument/2006/relationships/hyperlink" Id="rId44" Target="../plans/v1.2-evidence/phaseA/external.md" TargetMode="External" /><Relationship Type="http://schemas.openxmlformats.org/officeDocument/2006/relationships/hyperlink" Id="rId28" Target="../plans/v1.2-evidence/phaseA/harness.md" TargetMode="External" /><Relationship Type="http://schemas.openxmlformats.org/officeDocument/2006/relationships/hyperlink" Id="rId30" Target="../plans/v1.2-evidence/phaseA/harness.refute.md" TargetMode="External" /><Relationship Type="http://schemas.openxmlformats.org/officeDocument/2006/relationships/hyperlink" Id="rId37" Target="../plans/v1.2-evidence/phaseA/hivemind.md" TargetMode="External" /><Relationship Type="http://schemas.openxmlformats.org/officeDocument/2006/relationships/hyperlink" Id="rId38" Target="../plans/v1.2-evidence/phaseA/hivemind.refute.md" TargetMode="External" /><Relationship Type="http://schemas.openxmlformats.org/officeDocument/2006/relationships/hyperlink" Id="rId43" Target="../plans/v1.2-evidence/phaseA/oss-drift-check-output.txt" TargetMode="External" /><Relationship Type="http://schemas.openxmlformats.org/officeDocument/2006/relationships/hyperlink" Id="rId42" Target="../plans/v1.2-evidence/phaseA/release-oss.md" TargetMode="External" /><Relationship Type="http://schemas.openxmlformats.org/officeDocument/2006/relationships/hyperlink" Id="rId33" Target="../plans/v1.2-evidence/phaseA/repro-gepa-delta.mjs" TargetMode="External" /><Relationship Type="http://schemas.openxmlformats.org/officeDocument/2006/relationships/hyperlink" Id="rId29" Target="../plans/v1.2-evidence/phaseA/repro-harness.mjs" TargetMode="External" /><Relationship Type="http://schemas.openxmlformats.org/officeDocument/2006/relationships/hyperlink" Id="rId32" Target="../plans/v1.2-evidence/phaseA/repro-shadow.mjs" TargetMode="External" /><Relationship Type="http://schemas.openxmlformats.org/officeDocument/2006/relationships/hyperlink" Id="rId41" Target="../plans/v1.2-evidence/phaseA/tiers-kvark.md" TargetMode="External" /><Relationship Type="http://schemas.openxmlformats.org/officeDocument/2006/relationships/hyperlink" Id="rId40" Target="../plans/v1.2-evidence/phaseA/ux-model.md" TargetMode="External" /><Relationship Type="http://schemas.openxmlformats.org/officeDocument/2006/relationships/hyperlink" Id="rId73" Target="../plans/v1.2-evidence/tools/check_trace.mjs" TargetMode="External" /><Relationship Type="http://schemas.openxmlformats.org/officeDocument/2006/relationships/hyperlink" Id="rId50" Target="00-START-HERE.md" TargetMode="External" /><Relationship Type="http://schemas.openxmlformats.org/officeDocument/2006/relationships/hyperlink" Id="rId16" Target="01-ONBOARDING-DEV-ENV.md" TargetMode="External" /><Relationship Type="http://schemas.openxmlformats.org/officeDocument/2006/relationships/hyperlink" Id="rId17" Target="02-WORKING-AGREEMENT.md" TargetMode="External" /><Relationship Type="http://schemas.openxmlformats.org/officeDocument/2006/relationships/hyperlink" Id="rId25" Target="03-BACKLOG.md" TargetMode="External" /><Relationship Type="http://schemas.openxmlformats.org/officeDocument/2006/relationships/hyperlink" Id="rId18" Target="04-CODEBASE-MAP.md" TargetMode="External" /><Relationship Type="http://schemas.openxmlformats.org/officeDocument/2006/relationships/hyperlink" Id="rId51" Target="05-RISKS-DECISIONS-ESCALATION.md" TargetMode="External" /><Relationship Type="http://schemas.openxmlformats.org/officeDocument/2006/relationships/hyperlink" Id="rId26" Target="backlog.csv" TargetMode="External" /><Relationship Type="http://schemas.openxmlformats.org/officeDocument/2006/relationships/hyperlink" Id="rId46" Target="templates/PULL_REQUEST_TEMPLATE.md" TargetMode="External" /><Relationship Type="http://schemas.openxmlformats.org/officeDocument/2006/relationships/hyperlink" Id="rId47" Target="templates/ci-integration-branch-propos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2026-09-29T00:36:57Z</dcterms:created>
  <dcterms:modified xsi:type="dcterms:W3CDTF">2026-09-29T00:36:57Z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