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32"/>
        </w:rPr>
      </w:pPr>
      <w:r>
        <w:rPr>
          <w:rFonts w:eastAsia="NSimSun" w:hint="eastAsia"/>
          <w:b/>
          <w:bCs/>
          <w:sz w:val="40"/>
          <w:szCs w:val="32"/>
        </w:rPr>
        <w:t>RSBRS02AA</w:t>
      </w:r>
      <w:r>
        <w:rPr>
          <w:rFonts w:hint="eastAsia"/>
          <w:b/>
          <w:bCs/>
          <w:sz w:val="40"/>
          <w:szCs w:val="32"/>
        </w:rPr>
        <w:t>(</w:t>
      </w:r>
      <w:r>
        <w:rPr>
          <w:b/>
          <w:bCs/>
          <w:sz w:val="40"/>
          <w:szCs w:val="32"/>
        </w:rPr>
        <w:t xml:space="preserve">BLE 4.2) Module UART </w:t>
      </w:r>
      <w:r>
        <w:rPr>
          <w:rFonts w:hint="eastAsia"/>
          <w:b/>
          <w:bCs/>
          <w:sz w:val="40"/>
          <w:szCs w:val="32"/>
        </w:rPr>
        <w:t>통신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/>
          <w:bCs/>
          <w:sz w:val="28"/>
          <w:szCs w:val="32"/>
        </w:rPr>
        <w:t>프로젝트 구성 요소</w:t>
      </w:r>
    </w:p>
    <w:p>
      <w:pPr>
        <w:jc w:val="left"/>
        <w:numPr>
          <w:ilvl w:val="0"/>
          <w:numId w:val="1"/>
        </w:numPr>
        <w:rPr>
          <w:bCs/>
          <w:szCs w:val="20"/>
        </w:rPr>
      </w:pPr>
      <w:r>
        <w:rPr>
          <w:bCs/>
          <w:szCs w:val="20"/>
        </w:rPr>
        <w:t>BLE</w:t>
      </w:r>
      <w:r>
        <w:rPr>
          <w:rFonts w:hint="eastAsia"/>
          <w:bCs/>
          <w:szCs w:val="20"/>
        </w:rPr>
        <w:t>모듈:</w:t>
      </w:r>
      <w:r>
        <w:rPr>
          <w:bCs/>
          <w:szCs w:val="20"/>
        </w:rPr>
        <w:t xml:space="preserve"> RSBRS02AA(BLE 4.2)</w:t>
      </w:r>
    </w:p>
    <w:p>
      <w:pPr>
        <w:jc w:val="left"/>
        <w:numPr>
          <w:ilvl w:val="0"/>
          <w:numId w:val="1"/>
        </w:numPr>
        <w:rPr>
          <w:bCs/>
          <w:szCs w:val="20"/>
        </w:rPr>
      </w:pPr>
      <w:r>
        <w:rPr>
          <w:rFonts w:hint="eastAsia"/>
          <w:bCs/>
          <w:szCs w:val="20"/>
        </w:rPr>
        <w:t>개발 보드:</w:t>
      </w:r>
      <w:r>
        <w:rPr>
          <w:bCs/>
          <w:szCs w:val="20"/>
        </w:rPr>
        <w:t xml:space="preserve"> NUCLEO-F429ZI(STM32F429ZIT6U)  </w:t>
      </w:r>
    </w:p>
    <w:p>
      <w:pPr>
        <w:jc w:val="left"/>
        <w:numPr>
          <w:ilvl w:val="0"/>
          <w:numId w:val="1"/>
        </w:numPr>
        <w:rPr>
          <w:bCs/>
          <w:szCs w:val="20"/>
        </w:rPr>
      </w:pPr>
      <w:r>
        <w:rPr>
          <w:rFonts w:hint="eastAsia"/>
          <w:bCs/>
          <w:szCs w:val="20"/>
        </w:rPr>
        <w:t>통신 방식: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ART</w:t>
      </w:r>
    </w:p>
    <w:p>
      <w:pPr>
        <w:jc w:val="left"/>
        <w:numPr>
          <w:ilvl w:val="0"/>
          <w:numId w:val="1"/>
        </w:numPr>
        <w:rPr>
          <w:bCs/>
          <w:szCs w:val="20"/>
        </w:rPr>
      </w:pPr>
      <w:r>
        <w:rPr>
          <w:bCs/>
          <w:szCs w:val="20"/>
        </w:rPr>
        <w:t>S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H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클라이언트(통신 연결 프로그램) </w:t>
      </w:r>
      <w:r>
        <w:rPr>
          <w:bCs/>
          <w:szCs w:val="20"/>
        </w:rPr>
        <w:t>: Xshell</w:t>
      </w:r>
    </w:p>
    <w:p>
      <w:pPr>
        <w:jc w:val="left"/>
        <w:rPr>
          <w:rFonts w:hint="eastAsia"/>
          <w:bCs/>
          <w:szCs w:val="20"/>
        </w:rPr>
      </w:pPr>
      <w:r>
        <w:rPr>
          <w:rFonts w:hint="eastAsia"/>
          <w:b/>
          <w:bCs/>
          <w:sz w:val="28"/>
          <w:szCs w:val="20"/>
        </w:rPr>
        <w:t>B</w:t>
      </w:r>
      <w:r>
        <w:rPr>
          <w:b/>
          <w:bCs/>
          <w:sz w:val="28"/>
          <w:szCs w:val="20"/>
        </w:rPr>
        <w:t xml:space="preserve">LE </w:t>
      </w:r>
      <w:r>
        <w:rPr>
          <w:rFonts w:hint="eastAsia"/>
          <w:b/>
          <w:bCs/>
          <w:sz w:val="28"/>
          <w:szCs w:val="20"/>
        </w:rPr>
        <w:t>모듈</w:t>
      </w:r>
    </w:p>
    <w:p>
      <w:pPr>
        <w:ind w:left="400"/>
        <w:jc w:val="center"/>
        <w:rPr>
          <w:bCs/>
          <w:szCs w:val="20"/>
        </w:rPr>
      </w:pPr>
      <w:r>
        <w:rPr>
          <w:rFonts w:eastAsia="NSimSun" w:hint="eastAsia"/>
          <w:b/>
          <w:sz w:val="32"/>
          <w:szCs w:val="32"/>
        </w:rPr>
        <w:drawing>
          <wp:inline distT="0" distB="0" distL="180" distR="180">
            <wp:extent cx="2428875" cy="20002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002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eastAsia="NSimSun" w:hint="eastAsia"/>
          <w:b/>
          <w:sz w:val="32"/>
          <w:szCs w:val="32"/>
        </w:rPr>
        <w:t xml:space="preserve">   </w:t>
      </w:r>
      <w:r>
        <w:rPr>
          <w:rFonts w:eastAsia="NSimSun" w:hint="eastAsia"/>
          <w:bCs/>
          <w:sz w:val="24"/>
          <w:szCs w:val="24"/>
        </w:rPr>
        <w:drawing>
          <wp:inline distT="0" distB="0" distL="180" distR="180">
            <wp:extent cx="1638300" cy="2124075"/>
            <wp:effectExtent l="0" t="0" r="0" b="0"/>
            <wp:docPr id="1029" name="shape1029" hidden="0">
              <a:hlinkClick xmlns:a="http://schemas.openxmlformats.org/drawingml/2006/main" r:id="rId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24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jc w:val="center"/>
        <w:rPr>
          <w:rFonts w:ascii="Cambria" w:hAnsi="Cambria" w:cs="Cambria" w:hint="eastAsia"/>
          <w:i/>
          <w:iCs/>
          <w:szCs w:val="21"/>
          <w:u w:val="single" w:color="auto"/>
        </w:rPr>
      </w:pPr>
      <w:r>
        <w:rPr>
          <w:rFonts w:ascii="Cambria" w:hAnsi="Cambria" w:cs="Cambria"/>
          <w:i/>
          <w:iCs/>
          <w:szCs w:val="21"/>
          <w:u w:val="single" w:color="auto"/>
        </w:rPr>
        <w:t>Module P</w:t>
      </w:r>
      <w:r>
        <w:rPr>
          <w:rFonts w:ascii="Cambria" w:hAnsi="Cambria" w:cs="Cambria" w:hint="eastAsia"/>
          <w:i/>
          <w:iCs/>
          <w:szCs w:val="21"/>
          <w:u w:val="single" w:color="auto"/>
        </w:rPr>
        <w:t>I</w:t>
      </w:r>
      <w:r>
        <w:rPr>
          <w:rFonts w:ascii="Cambria" w:hAnsi="Cambria" w:cs="Cambria"/>
          <w:i/>
          <w:iCs/>
          <w:szCs w:val="21"/>
          <w:u w:val="single" w:color="auto"/>
        </w:rPr>
        <w:t xml:space="preserve">N </w:t>
      </w:r>
      <w:r>
        <w:rPr>
          <w:rFonts w:eastAsia="NSimSun" w:hint="eastAsia"/>
          <w:szCs w:val="21"/>
          <w:u w:val="single" w:color="auto"/>
        </w:rPr>
        <w:t>RSBRS02A</w:t>
      </w:r>
    </w:p>
    <w:p>
      <w:pPr>
        <w:jc w:val="left"/>
        <w:rPr>
          <w:bCs/>
          <w:szCs w:val="20"/>
        </w:rPr>
      </w:pPr>
      <w:r>
        <w:rPr>
          <w:bCs/>
          <w:szCs w:val="20"/>
        </w:rPr>
        <w:drawing>
          <wp:inline distT="0" distB="0" distL="180" distR="180">
            <wp:extent cx="5943600" cy="71945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&lt;통신 연결도&gt;</w:t>
      </w:r>
    </w:p>
    <w:p>
      <w:pPr>
        <w:jc w:val="left"/>
        <w:rPr>
          <w:b/>
          <w:bCs/>
          <w:sz w:val="28"/>
          <w:szCs w:val="20"/>
        </w:rPr>
      </w:pPr>
    </w:p>
    <w:p>
      <w:pPr>
        <w:jc w:val="left"/>
        <w:rPr>
          <w:b/>
          <w:bCs/>
          <w:sz w:val="28"/>
          <w:szCs w:val="20"/>
        </w:rPr>
      </w:pPr>
    </w:p>
    <w:p>
      <w:pPr>
        <w:jc w:val="left"/>
        <w:rPr>
          <w:lang w:eastAsia="ko-KR"/>
          <w:rFonts w:hint="eastAsia"/>
          <w:b/>
          <w:bCs/>
          <w:sz w:val="28"/>
          <w:szCs w:val="20"/>
          <w:rtl w:val="off"/>
        </w:rPr>
      </w:pPr>
    </w:p>
    <w:p>
      <w:pPr>
        <w:jc w:val="left"/>
        <w:rPr>
          <w:rFonts w:hint="eastAsia"/>
          <w:bCs/>
          <w:szCs w:val="20"/>
        </w:rPr>
      </w:pPr>
      <w:r>
        <w:rPr>
          <w:rFonts w:hint="eastAsia"/>
          <w:b/>
          <w:bCs/>
          <w:sz w:val="28"/>
          <w:szCs w:val="20"/>
        </w:rPr>
        <w:t>동작 흐름</w:t>
      </w:r>
      <w:r>
        <w:rPr>
          <w:rFonts w:hint="eastAsia"/>
          <w:b/>
          <w:bCs/>
          <w:sz w:val="28"/>
          <w:szCs w:val="20"/>
        </w:rPr>
        <w:t xml:space="preserve"> </w:t>
      </w:r>
      <w:r>
        <w:rPr>
          <w:bCs/>
          <w:szCs w:val="20"/>
        </w:rPr>
        <w:t>※ 3</w:t>
      </w:r>
      <w:r>
        <w:rPr>
          <w:rFonts w:hint="eastAsia"/>
          <w:bCs/>
          <w:szCs w:val="20"/>
        </w:rPr>
        <w:t>페이지 f</w:t>
      </w:r>
      <w:r>
        <w:rPr>
          <w:bCs/>
          <w:szCs w:val="20"/>
        </w:rPr>
        <w:t xml:space="preserve">low chart </w:t>
      </w:r>
      <w:r>
        <w:rPr>
          <w:rFonts w:hint="eastAsia"/>
          <w:bCs/>
          <w:szCs w:val="20"/>
        </w:rPr>
        <w:t>참고.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UBE MX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NUCLEO</w:t>
      </w:r>
      <w:r>
        <w:rPr>
          <w:rFonts w:hint="eastAsia"/>
          <w:bCs/>
          <w:szCs w:val="20"/>
        </w:rPr>
        <w:t xml:space="preserve">보드 </w:t>
      </w:r>
      <w:r>
        <w:rPr>
          <w:rFonts w:hint="eastAsia"/>
          <w:bCs/>
          <w:szCs w:val="20"/>
        </w:rPr>
        <w:t xml:space="preserve">클럭 등 </w:t>
      </w:r>
      <w:r>
        <w:rPr>
          <w:rFonts w:hint="eastAsia"/>
          <w:bCs/>
          <w:szCs w:val="20"/>
        </w:rPr>
        <w:t>초기 셋팅</w:t>
      </w:r>
      <w:r>
        <w:rPr>
          <w:bCs/>
          <w:szCs w:val="20"/>
        </w:rPr>
        <w:t>.</w:t>
      </w:r>
      <w:r>
        <w:rPr>
          <w:rFonts w:hint="eastAsia"/>
          <w:bCs/>
          <w:szCs w:val="20"/>
        </w:rPr>
        <w:t xml:space="preserve"> 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 xml:space="preserve">모듈에 블루투스 기기(폰) 연결되면 </w:t>
      </w:r>
      <w:r>
        <w:rPr>
          <w:bCs/>
          <w:szCs w:val="20"/>
        </w:rPr>
        <w:t>“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TM:CONNECT” </w:t>
      </w:r>
      <w:r>
        <w:rPr>
          <w:rFonts w:hint="eastAsia"/>
          <w:bCs/>
          <w:szCs w:val="20"/>
        </w:rPr>
        <w:t>출력하고 수신 인터럽트</w:t>
      </w:r>
      <w:r>
        <w:rPr>
          <w:bCs/>
          <w:szCs w:val="20"/>
        </w:rPr>
        <w:t>(Receive IT)</w:t>
      </w:r>
      <w:r>
        <w:rPr>
          <w:rFonts w:hint="eastAsia"/>
          <w:bCs/>
          <w:szCs w:val="20"/>
        </w:rPr>
        <w:t>대기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 xml:space="preserve">모듈이나 </w:t>
      </w:r>
      <w:r>
        <w:rPr>
          <w:bCs/>
          <w:szCs w:val="20"/>
        </w:rPr>
        <w:t>PC</w:t>
      </w:r>
      <w:r>
        <w:rPr>
          <w:rFonts w:hint="eastAsia"/>
          <w:bCs/>
          <w:szCs w:val="20"/>
        </w:rPr>
        <w:t xml:space="preserve">에서 데이터 들어오면 </w:t>
      </w:r>
      <w:r>
        <w:rPr>
          <w:bCs/>
          <w:szCs w:val="20"/>
        </w:rPr>
        <w:t>‘stm32f4xx_it.c’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IRQHandler</w:t>
      </w:r>
      <w:r>
        <w:rPr>
          <w:rFonts w:hint="eastAsia"/>
          <w:bCs/>
          <w:szCs w:val="20"/>
        </w:rPr>
        <w:t xml:space="preserve">를 </w:t>
      </w:r>
      <w:r>
        <w:rPr>
          <w:lang w:eastAsia="ko-KR"/>
          <w:rFonts w:hint="eastAsia"/>
          <w:bCs/>
          <w:szCs w:val="20"/>
          <w:rtl w:val="off"/>
        </w:rPr>
        <w:t>통해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RxCallback</w:t>
      </w:r>
      <w:r>
        <w:rPr>
          <w:rFonts w:hint="eastAsia"/>
          <w:bCs/>
          <w:szCs w:val="20"/>
        </w:rPr>
        <w:t>함수로 넘어 감.</w:t>
      </w:r>
      <w:r>
        <w:rPr>
          <w:bCs/>
          <w:szCs w:val="20"/>
        </w:rPr>
        <w:t xml:space="preserve"> 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>입력된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데이터가 </w:t>
      </w:r>
      <w:r>
        <w:rPr>
          <w:bCs/>
          <w:szCs w:val="20"/>
        </w:rPr>
        <w:t>UART6(Module)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UART3(PC) </w:t>
      </w:r>
      <w:r>
        <w:rPr>
          <w:rFonts w:hint="eastAsia"/>
          <w:bCs/>
          <w:szCs w:val="20"/>
        </w:rPr>
        <w:t>중 어느 것에서 왔는지 확인.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 xml:space="preserve">해당되는 </w:t>
      </w:r>
      <w:r>
        <w:rPr>
          <w:bCs/>
          <w:szCs w:val="20"/>
        </w:rPr>
        <w:t>UART</w:t>
      </w:r>
      <w:r>
        <w:rPr>
          <w:rFonts w:hint="eastAsia"/>
          <w:bCs/>
          <w:szCs w:val="20"/>
        </w:rPr>
        <w:t>의 명령을 수행.</w:t>
      </w:r>
      <w:r>
        <w:rPr>
          <w:bCs/>
          <w:szCs w:val="20"/>
        </w:rPr>
        <w:t xml:space="preserve"> (ex. Uart3-&gt; BRTS ON(Low), BCTS OFF(HIGH), uart6(BLE)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Transmit (</w:t>
      </w:r>
      <w:r>
        <w:rPr>
          <w:rFonts w:hint="eastAsia"/>
          <w:bCs/>
          <w:szCs w:val="20"/>
        </w:rPr>
        <w:t>데이터 전송)</w:t>
      </w:r>
      <w:r>
        <w:rPr>
          <w:bCs/>
          <w:szCs w:val="20"/>
        </w:rPr>
        <w:t xml:space="preserve"> )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 xml:space="preserve">전송 끝나면 </w:t>
      </w:r>
      <w:r>
        <w:rPr>
          <w:bCs/>
          <w:szCs w:val="20"/>
        </w:rPr>
        <w:t xml:space="preserve">uart3, uart6 </w:t>
      </w:r>
      <w:r>
        <w:rPr>
          <w:rFonts w:hint="eastAsia"/>
          <w:bCs/>
          <w:szCs w:val="20"/>
        </w:rPr>
        <w:t xml:space="preserve">인터럽트 대기 시키고 </w:t>
      </w:r>
      <w:r>
        <w:rPr>
          <w:bCs/>
          <w:szCs w:val="20"/>
        </w:rPr>
        <w:t>BRTS off, BCTS o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 xml:space="preserve"> (But, uart3</w:t>
      </w:r>
      <w:r>
        <w:rPr>
          <w:rFonts w:hint="eastAsia"/>
          <w:bCs/>
          <w:szCs w:val="20"/>
        </w:rPr>
        <w:t xml:space="preserve">끝나고 </w:t>
      </w:r>
      <w:r>
        <w:rPr>
          <w:bCs/>
          <w:szCs w:val="20"/>
        </w:rPr>
        <w:t>BRTS off</w:t>
      </w:r>
      <w:r>
        <w:rPr>
          <w:rFonts w:hint="eastAsia"/>
          <w:bCs/>
          <w:szCs w:val="20"/>
        </w:rPr>
        <w:t>하면 작동이 제대로 안되는데 이유를 못찾겠음.</w:t>
      </w:r>
      <w:r>
        <w:rPr>
          <w:bCs/>
          <w:szCs w:val="20"/>
        </w:rPr>
        <w:t>)</w:t>
      </w:r>
    </w:p>
    <w:p>
      <w:pPr>
        <w:jc w:val="left"/>
        <w:rPr>
          <w:b/>
          <w:bCs/>
          <w:sz w:val="28"/>
          <w:szCs w:val="20"/>
        </w:rPr>
      </w:pPr>
      <w:r>
        <w:rPr>
          <w:rFonts w:hint="eastAsia"/>
          <w:b/>
          <w:bCs/>
          <w:sz w:val="28"/>
          <w:szCs w:val="20"/>
        </w:rPr>
        <w:t>추가 설명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>H</w:t>
      </w:r>
      <w:r>
        <w:rPr>
          <w:bCs/>
          <w:szCs w:val="20"/>
        </w:rPr>
        <w:t>AL</w:t>
      </w:r>
      <w:r>
        <w:rPr>
          <w:rFonts w:hint="eastAsia"/>
          <w:bCs/>
          <w:szCs w:val="20"/>
        </w:rPr>
        <w:t>드라이버를 쓰면</w:t>
      </w:r>
      <w:r>
        <w:rPr>
          <w:bCs/>
          <w:szCs w:val="20"/>
        </w:rPr>
        <w:t xml:space="preserve"> UART Receive 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nterrupt</w:t>
      </w:r>
      <w:r>
        <w:rPr>
          <w:rFonts w:hint="eastAsia"/>
          <w:bCs/>
          <w:szCs w:val="20"/>
        </w:rPr>
        <w:t>시 받는 데이터의 길이를 정해놔야 함.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길이보다 짧으면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인터럽트 발생이 안되고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길면 정해진 문자열 길이만큼만 받음. 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링버퍼로 해결할 수 있을 것 같은데 아직 제대로 적용 못해 봄)</w:t>
      </w:r>
      <w:r>
        <w:rPr>
          <w:lang w:eastAsia="ko-KR"/>
          <w:rFonts w:hint="eastAsia"/>
          <w:bCs/>
          <w:szCs w:val="20"/>
          <w:rtl w:val="off"/>
        </w:rPr>
        <w:t>. callback함수 마지막에 다시 IT대기 시켜줘야 함.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 xml:space="preserve">그래서 원하는 데이터를 넘기고 받기 위해 </w:t>
      </w:r>
      <w:r>
        <w:rPr>
          <w:rFonts w:hint="eastAsia"/>
          <w:bCs/>
          <w:szCs w:val="20"/>
        </w:rPr>
        <w:t>우리만의 프로토콜을 만듬.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예를 들어 </w:t>
      </w:r>
      <w:r>
        <w:rPr>
          <w:bCs/>
          <w:szCs w:val="20"/>
        </w:rPr>
        <w:t>BLE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‘0’</w:t>
      </w:r>
      <w:r>
        <w:rPr>
          <w:rFonts w:hint="eastAsia"/>
          <w:bCs/>
          <w:szCs w:val="20"/>
        </w:rPr>
        <w:t xml:space="preserve">을 입력하면 </w:t>
      </w:r>
      <w:r>
        <w:rPr>
          <w:bCs/>
          <w:szCs w:val="20"/>
        </w:rPr>
        <w:t>“</w:t>
      </w:r>
      <w:r>
        <w:rPr>
          <w:bCs/>
          <w:szCs w:val="20"/>
        </w:rPr>
        <w:t>BLE:I’m0</w:t>
      </w:r>
      <w:r>
        <w:rPr>
          <w:bCs/>
          <w:szCs w:val="20"/>
        </w:rPr>
        <w:t xml:space="preserve">” PC </w:t>
      </w:r>
      <w:r>
        <w:rPr>
          <w:rFonts w:hint="eastAsia"/>
          <w:bCs/>
          <w:szCs w:val="20"/>
        </w:rPr>
        <w:t>쉘 창에 출력</w:t>
      </w:r>
      <w:r>
        <w:rPr>
          <w:bCs/>
          <w:szCs w:val="20"/>
        </w:rPr>
        <w:t>, PC</w:t>
      </w:r>
      <w:r>
        <w:rPr>
          <w:rFonts w:hint="eastAsia"/>
          <w:bCs/>
          <w:szCs w:val="20"/>
        </w:rPr>
        <w:t>에서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‘1’</w:t>
      </w:r>
      <w:r>
        <w:rPr>
          <w:rFonts w:hint="eastAsia"/>
          <w:bCs/>
          <w:szCs w:val="20"/>
        </w:rPr>
        <w:t xml:space="preserve">을 작성하면 핸드폰에 </w:t>
      </w:r>
      <w:r>
        <w:rPr>
          <w:bCs/>
          <w:szCs w:val="20"/>
        </w:rPr>
        <w:t>“</w:t>
      </w:r>
      <w:r>
        <w:rPr>
          <w:bCs/>
          <w:szCs w:val="20"/>
        </w:rPr>
        <w:t>PC:I’m1</w:t>
      </w:r>
      <w:r>
        <w:rPr>
          <w:bCs/>
          <w:szCs w:val="20"/>
        </w:rPr>
        <w:t>”</w:t>
      </w:r>
      <w:r>
        <w:rPr>
          <w:rFonts w:hint="eastAsia"/>
          <w:bCs/>
          <w:szCs w:val="20"/>
        </w:rPr>
        <w:t>출력됨</w:t>
      </w:r>
      <w:r>
        <w:rPr>
          <w:rFonts w:hint="eastAsia"/>
          <w:bCs/>
          <w:szCs w:val="20"/>
        </w:rPr>
        <w:t>.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bCs/>
          <w:szCs w:val="20"/>
        </w:rPr>
        <w:t>Uart3</w:t>
      </w:r>
      <w:r>
        <w:rPr>
          <w:rFonts w:hint="eastAsia"/>
          <w:bCs/>
          <w:szCs w:val="20"/>
        </w:rPr>
        <w:t xml:space="preserve">랑 </w:t>
      </w:r>
      <w:r>
        <w:rPr>
          <w:bCs/>
          <w:szCs w:val="20"/>
        </w:rPr>
        <w:t>Uart6</w:t>
      </w:r>
      <w:r>
        <w:rPr>
          <w:rFonts w:hint="eastAsia"/>
          <w:bCs/>
          <w:szCs w:val="20"/>
        </w:rPr>
        <w:t>에서 데이터를 다르게 처리 하는 이유는 다양한 방법이 있다는 것을 보여주기 위함.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두 방법 중 아무거나 써도 무관</w:t>
      </w:r>
      <w:r>
        <w:rPr>
          <w:lang w:eastAsia="ko-KR"/>
          <w:rFonts w:hint="eastAsia"/>
          <w:bCs/>
          <w:szCs w:val="20"/>
          <w:rtl w:val="off"/>
        </w:rPr>
        <w:t>.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 xml:space="preserve">아래 첨부한 </w:t>
      </w:r>
      <w:r>
        <w:rPr>
          <w:bCs/>
          <w:szCs w:val="20"/>
        </w:rPr>
        <w:t xml:space="preserve">PIN Definition </w:t>
      </w:r>
      <w:r>
        <w:rPr>
          <w:rFonts w:hint="eastAsia"/>
          <w:bCs/>
          <w:szCs w:val="20"/>
        </w:rPr>
        <w:t>테이블을 보면 알 수 있듯이</w:t>
      </w:r>
      <w:r>
        <w:rPr>
          <w:bCs/>
          <w:szCs w:val="20"/>
        </w:rPr>
        <w:t>, BRTS</w:t>
      </w:r>
      <w:r>
        <w:rPr>
          <w:rFonts w:hint="eastAsia"/>
          <w:bCs/>
          <w:szCs w:val="20"/>
        </w:rPr>
        <w:t>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켜 놓으면(</w:t>
      </w:r>
      <w:r>
        <w:rPr>
          <w:bCs/>
          <w:szCs w:val="20"/>
        </w:rPr>
        <w:t>Low</w:t>
      </w:r>
      <w:r>
        <w:rPr>
          <w:rFonts w:hint="eastAsia"/>
          <w:bCs/>
          <w:szCs w:val="20"/>
        </w:rPr>
        <w:t>상태)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항상 </w:t>
      </w:r>
      <w:r>
        <w:rPr>
          <w:bCs/>
          <w:szCs w:val="20"/>
        </w:rPr>
        <w:t>Rx mode</w:t>
      </w:r>
      <w:r>
        <w:rPr>
          <w:rFonts w:hint="eastAsia"/>
          <w:bCs/>
          <w:szCs w:val="20"/>
        </w:rPr>
        <w:t>이고 전력소모가 큼.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>그래서</w:t>
      </w:r>
      <w:r>
        <w:rPr>
          <w:bCs/>
          <w:szCs w:val="20"/>
        </w:rPr>
        <w:t xml:space="preserve"> uart3 </w:t>
      </w:r>
      <w:r>
        <w:rPr>
          <w:rFonts w:hint="eastAsia"/>
          <w:bCs/>
          <w:szCs w:val="20"/>
        </w:rPr>
        <w:t xml:space="preserve">끝나고 </w:t>
      </w:r>
      <w:r>
        <w:rPr>
          <w:bCs/>
          <w:szCs w:val="20"/>
        </w:rPr>
        <w:t xml:space="preserve">BRTS off </w:t>
      </w:r>
      <w:r>
        <w:rPr>
          <w:rFonts w:hint="eastAsia"/>
          <w:bCs/>
          <w:szCs w:val="20"/>
        </w:rPr>
        <w:t>시켜도 작동 될 수 있게 하는 방법 찾아야함.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in </w:t>
      </w:r>
      <w:r>
        <w:rPr>
          <w:rFonts w:hint="eastAsia"/>
          <w:bCs/>
          <w:szCs w:val="20"/>
        </w:rPr>
        <w:t xml:space="preserve">정의 테이블상에 나와있는 여분 </w:t>
      </w:r>
      <w:r>
        <w:rPr>
          <w:bCs/>
          <w:szCs w:val="20"/>
        </w:rPr>
        <w:t>I/O</w:t>
      </w:r>
      <w:r>
        <w:rPr>
          <w:rFonts w:hint="eastAsia"/>
          <w:bCs/>
          <w:szCs w:val="20"/>
        </w:rPr>
        <w:t xml:space="preserve"> P</w:t>
      </w:r>
      <w:r>
        <w:rPr>
          <w:bCs/>
          <w:szCs w:val="20"/>
        </w:rPr>
        <w:t>in</w:t>
      </w:r>
      <w:r>
        <w:rPr>
          <w:rFonts w:hint="eastAsia"/>
          <w:bCs/>
          <w:szCs w:val="20"/>
        </w:rPr>
        <w:t>은 사용 불가</w:t>
      </w:r>
    </w:p>
    <w:p>
      <w:pPr>
        <w:jc w:val="left"/>
        <w:rPr>
          <w:b/>
          <w:bCs/>
          <w:sz w:val="28"/>
          <w:szCs w:val="20"/>
        </w:rPr>
      </w:pPr>
      <w:r>
        <w:rPr>
          <w:rFonts w:hint="eastAsia"/>
          <w:b/>
          <w:bCs/>
          <w:sz w:val="28"/>
          <w:szCs w:val="20"/>
        </w:rPr>
        <w:t>개선 필요 사항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bCs/>
          <w:szCs w:val="20"/>
        </w:rPr>
        <w:t xml:space="preserve">BRTS off </w:t>
      </w:r>
      <w:r>
        <w:rPr>
          <w:rFonts w:hint="eastAsia"/>
          <w:bCs/>
          <w:szCs w:val="20"/>
        </w:rPr>
        <w:t>상태에서도 연속해서 작동되도록</w:t>
      </w:r>
      <w:r>
        <w:rPr>
          <w:rFonts w:hint="eastAsia"/>
          <w:bCs/>
          <w:szCs w:val="20"/>
        </w:rPr>
        <w:t xml:space="preserve"> 개선 필요.</w:t>
      </w:r>
    </w:p>
    <w:p>
      <w:pPr>
        <w:jc w:val="left"/>
        <w:numPr>
          <w:ilvl w:val="0"/>
          <w:numId w:val="2"/>
        </w:num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가변적 길이의 데이터 받아서 처리할 수 있도록 개선 필요.</w:t>
      </w:r>
    </w:p>
    <w:p>
      <w:pPr>
        <w:ind w:left="400"/>
        <w:jc w:val="left"/>
        <w:rPr>
          <w:rFonts w:hint="eastAsia"/>
          <w:b/>
          <w:bCs/>
          <w:szCs w:val="20"/>
        </w:rPr>
      </w:pPr>
      <w:r>
        <w:rPr>
          <w:bCs/>
          <w:szCs w:val="20"/>
        </w:rPr>
        <w:br w:type="page"/>
      </w:r>
      <w:r>
        <w:rPr>
          <w:rFonts w:hint="eastAsia"/>
          <w:b/>
          <w:bCs/>
          <w:sz w:val="28"/>
          <w:szCs w:val="20"/>
        </w:rPr>
        <w:t>F</w:t>
      </w:r>
      <w:r>
        <w:rPr>
          <w:b/>
          <w:bCs/>
          <w:sz w:val="28"/>
          <w:szCs w:val="20"/>
        </w:rPr>
        <w:t>low Chart</w:t>
      </w:r>
    </w:p>
    <w:p>
      <w:pPr>
        <w:keepNext/>
        <w:jc w:val="center"/>
      </w:pPr>
      <w:r>
        <w:rPr>
          <w:rFonts w:hint="eastAsia"/>
          <w:bCs/>
          <w:szCs w:val="20"/>
        </w:rPr>
        <w:drawing>
          <wp:inline distT="0" distB="0" distL="180" distR="180">
            <wp:extent cx="5619750" cy="72390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23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2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&lt;BLE - Uart </w:t>
      </w:r>
      <w:r>
        <w:rPr>
          <w:rFonts w:hint="eastAsia"/>
        </w:rPr>
        <w:t>통신 F</w:t>
      </w:r>
      <w:r>
        <w:t>low Chart&gt;</w:t>
      </w:r>
    </w:p>
    <w:p>
      <w:pPr>
        <w:jc w:val="center"/>
        <w:rPr>
          <w:rFonts w:hint="eastAsia"/>
          <w:sz w:val="24"/>
          <w:szCs w:val="24"/>
          <w:kern w:val="0"/>
        </w:rPr>
      </w:pPr>
      <w:r>
        <w:rPr>
          <w:rFonts w:eastAsia="NSimSun" w:hint="eastAsia"/>
          <w:b/>
          <w:sz w:val="32"/>
          <w:szCs w:val="32"/>
        </w:rPr>
        <w:t>RSBRS02AA Pin Definition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Layout w:type="fixed"/>
      </w:tblPr>
      <w:tblGrid>
        <w:gridCol w:w="1379"/>
        <w:gridCol w:w="984"/>
        <w:gridCol w:w="1206"/>
        <w:gridCol w:w="714"/>
        <w:gridCol w:w="5152"/>
      </w:tblGrid>
      <w:tr>
        <w:trPr>
          <w:trHeight w:val="786" w:hRule="atLeast"/>
        </w:trPr>
        <w:tc>
          <w:tcPr>
            <w:tcW w:w="1379" w:type="dxa"/>
            <w:shd w:val="clear" w:color="auto" w:fill="99CCFF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Pin No.</w:t>
            </w:r>
          </w:p>
        </w:tc>
        <w:tc>
          <w:tcPr>
            <w:tcW w:w="984" w:type="dxa"/>
            <w:shd w:val="clear" w:color="auto" w:fill="99CCFF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Module Pin Name</w:t>
            </w:r>
          </w:p>
        </w:tc>
        <w:tc>
          <w:tcPr>
            <w:tcW w:w="1206" w:type="dxa"/>
            <w:shd w:val="clear" w:color="auto" w:fill="99CCFF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Chip Pin Name</w:t>
            </w:r>
          </w:p>
        </w:tc>
        <w:tc>
          <w:tcPr>
            <w:tcW w:w="714" w:type="dxa"/>
            <w:shd w:val="clear" w:color="auto" w:fill="99CCFF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99CCFF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Specification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GND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GND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Grounding</w:t>
            </w:r>
            <w:r>
              <w:rPr>
                <w:rFonts w:ascii="Cambria" w:eastAsia="ArialMT" w:hAnsi="Cambria" w:cs="Cambria" w:hint="eastAsia"/>
                <w:color w:val="000000"/>
                <w:szCs w:val="21"/>
                <w:kern w:val="0"/>
              </w:rPr>
              <w:t xml:space="preserve"> </w:t>
            </w:r>
            <w:r>
              <w:rPr>
                <w:rFonts w:eastAsia="NSimSun"/>
                <w:szCs w:val="21"/>
              </w:rPr>
              <w:t>GND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Pin2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VCC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VCC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rPr>
                <w:rFonts w:eastAsia="NSimSun" w:hint="eastAsia"/>
                <w:szCs w:val="21"/>
              </w:rPr>
            </w:pPr>
            <w:r>
              <w:rPr>
                <w:rFonts w:eastAsia="NSimSun" w:hint="eastAsia"/>
                <w:szCs w:val="21"/>
              </w:rPr>
              <w:t>Power Supply: 1.6~3.6V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Pin3</w:t>
            </w:r>
          </w:p>
        </w:tc>
        <w:tc>
          <w:tcPr>
            <w:tcW w:w="984" w:type="dxa"/>
            <w:shd w:val="clear" w:color="auto" w:fill="auto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IO7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15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Sleep Mode indicator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Pin4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IO6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24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Connection Status indicator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Pin5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RES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RES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adjustRightInd/>
              <w:wordWrap/>
              <w:jc w:val="left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 w:hint="eastAsia"/>
                <w:color w:val="000000"/>
                <w:szCs w:val="21"/>
                <w:kern w:val="0"/>
              </w:rPr>
              <w:t>Reset Input</w:t>
            </w: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 xml:space="preserve"> - Active when low level, with internal</w:t>
            </w:r>
            <w:r>
              <w:rPr>
                <w:rFonts w:ascii="Cambria" w:eastAsia="Arial-ItalicMT" w:hAnsi="Cambria" w:cs="Cambria"/>
                <w:i/>
                <w:iCs/>
                <w:color w:val="000000"/>
                <w:szCs w:val="21"/>
                <w:kern w:val="0"/>
              </w:rPr>
              <w:t xml:space="preserve"> </w:t>
            </w: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pull-up.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Pin6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EN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06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adjustRightInd/>
              <w:jc w:val="left"/>
              <w:rPr>
                <w:rFonts w:ascii="Cambria" w:eastAsia="Arial-ItalicMT" w:hAnsi="Cambria" w:cs="Cambria"/>
                <w:i/>
                <w:iCs/>
                <w:color w:val="000000"/>
                <w:szCs w:val="21"/>
                <w:kern w:val="0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 xml:space="preserve">Module-enabled control line </w:t>
            </w:r>
            <w:r>
              <w:rPr>
                <w:rFonts w:ascii="Cambria" w:eastAsia="Arial-ItalicMT" w:hAnsi="Cambria" w:cs="Cambria"/>
                <w:i/>
                <w:iCs/>
                <w:color w:val="000000"/>
                <w:szCs w:val="21"/>
                <w:kern w:val="0"/>
              </w:rPr>
              <w:t>(</w:t>
            </w:r>
            <w:r>
              <w:rPr>
                <w:rFonts w:ascii="Cambria" w:eastAsia="Arial-ItalicMT" w:hAnsi="Cambria" w:cs="Cambria"/>
                <w:i/>
                <w:iCs/>
                <w:color w:val="FF0000"/>
                <w:szCs w:val="21"/>
                <w:kern w:val="0"/>
              </w:rPr>
              <w:t>level trigger mode as default</w:t>
            </w:r>
            <w:r>
              <w:rPr>
                <w:rFonts w:ascii="Cambria" w:eastAsia="Arial-ItalicMT" w:hAnsi="Cambria" w:cs="Cambria"/>
                <w:i/>
                <w:iCs/>
                <w:color w:val="000000"/>
                <w:szCs w:val="21"/>
                <w:kern w:val="0"/>
              </w:rPr>
              <w:t xml:space="preserve">) </w:t>
            </w:r>
          </w:p>
          <w:p>
            <w:pPr>
              <w:adjustRightInd/>
              <w:wordWrap/>
              <w:jc w:val="left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rPr>
                <w:rFonts w:ascii="Cambria" w:eastAsia="Arial-ItalicMT" w:hAnsi="Cambria" w:cs="Cambria"/>
                <w:i/>
                <w:iCs/>
                <w:color w:val="000000"/>
                <w:szCs w:val="21"/>
                <w:kern w:val="0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Level trigger mode - Active when low level, with internal</w:t>
            </w:r>
            <w:r>
              <w:rPr>
                <w:rFonts w:ascii="Cambria" w:eastAsia="Arial-ItalicMT" w:hAnsi="Cambria" w:cs="Cambria"/>
                <w:i/>
                <w:iCs/>
                <w:color w:val="000000"/>
                <w:szCs w:val="21"/>
                <w:kern w:val="0"/>
              </w:rPr>
              <w:t xml:space="preserve"> </w:t>
            </w: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pull-up.</w:t>
            </w:r>
          </w:p>
          <w:p>
            <w:pPr>
              <w:adjustRightInd/>
              <w:jc w:val="left"/>
              <w:rPr>
                <w:rFonts w:ascii="Cambria" w:eastAsia="ArialMT" w:hAnsi="Cambria" w:cs="Cambria"/>
                <w:color w:val="000000"/>
                <w:szCs w:val="21"/>
                <w:kern w:val="0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0: Module starting to broadcast, until connected to the mobile device</w:t>
            </w:r>
          </w:p>
          <w:p>
            <w:pPr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 xml:space="preserve">1: Entering sleep mode immediately, regardless of the current status 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Pin7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SWC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SWC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Clock Pin when download firmware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Pin8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SWD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SWD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Data Pin when download firmware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Pin9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I2C</w:t>
            </w:r>
            <w:r>
              <w:rPr>
                <w:rFonts w:eastAsia="NSimSun"/>
                <w:szCs w:val="21"/>
              </w:rPr>
              <w:t>-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P21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/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Pin10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IO3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10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/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Pin11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IO2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11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/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Pin12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IO1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P1</w:t>
            </w:r>
            <w:r>
              <w:rPr>
                <w:rFonts w:eastAsia="NSimSun" w:hint="eastAsia"/>
                <w:szCs w:val="21"/>
              </w:rPr>
              <w:t>2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/>
        </w:tc>
      </w:tr>
      <w:tr>
        <w:trPr>
          <w:trHeight w:val="90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Pin13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IO0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P1</w:t>
            </w:r>
            <w:r>
              <w:rPr>
                <w:rFonts w:eastAsia="NSimSun" w:hint="eastAsia"/>
                <w:szCs w:val="21"/>
              </w:rPr>
              <w:t>4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/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Pin14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BRTS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P1</w:t>
            </w:r>
            <w:r>
              <w:rPr>
                <w:rFonts w:eastAsia="NSimSun" w:hint="eastAsia"/>
                <w:szCs w:val="21"/>
              </w:rPr>
              <w:t>6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adjustRightInd/>
              <w:jc w:val="left"/>
              <w:rPr>
                <w:rFonts w:ascii="Cambria" w:eastAsia="ArialMT" w:hAnsi="Cambria" w:cs="Cambria"/>
                <w:color w:val="000000"/>
                <w:szCs w:val="21"/>
                <w:kern w:val="0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As the data sending requests (for module wake-up)</w:t>
            </w:r>
          </w:p>
          <w:p>
            <w:pPr>
              <w:adjustRightInd/>
              <w:wordWrap/>
              <w:jc w:val="left"/>
              <w:tabs>
                <w:tab w:val="left" w:pos="360"/>
              </w:tabs>
              <w:spacing w:after="0" w:line="240" w:lineRule="auto"/>
              <w:rPr>
                <w:rFonts w:ascii="Cambria" w:eastAsia="ArialMT" w:hAnsi="Cambria" w:cs="Cambria"/>
                <w:color w:val="000000"/>
                <w:szCs w:val="21"/>
                <w:kern w:val="0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0: Host has data to send, and module will wait for data transmission from the host so will not sleep</w:t>
            </w:r>
          </w:p>
          <w:p>
            <w:pPr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1. Host has no data to send, or data has been sent. So the value of the signal should be set at “1”.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Pin15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BCTS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P1</w:t>
            </w:r>
            <w:r>
              <w:rPr>
                <w:rFonts w:eastAsia="NSimSun" w:hint="eastAsia"/>
                <w:szCs w:val="21"/>
              </w:rPr>
              <w:t>7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 w:hint="eastAsia"/>
                <w:b/>
                <w:szCs w:val="32"/>
              </w:rPr>
            </w:pPr>
            <w:r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adjustRightInd/>
              <w:jc w:val="left"/>
              <w:rPr>
                <w:rFonts w:ascii="Cambria" w:hAnsi="Cambria" w:cs="Cambria"/>
                <w:color w:val="000000"/>
                <w:szCs w:val="21"/>
                <w:kern w:val="0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 xml:space="preserve">Data input signal </w:t>
            </w:r>
            <w:r>
              <w:rPr>
                <w:rFonts w:ascii="Cambria" w:hAnsi="Cambria" w:cs="Cambria"/>
                <w:color w:val="000000"/>
                <w:szCs w:val="21"/>
                <w:kern w:val="0"/>
              </w:rPr>
              <w:t>(</w:t>
            </w: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for host wake-up, optional</w:t>
            </w:r>
            <w:r>
              <w:rPr>
                <w:rFonts w:ascii="Cambria" w:hAnsi="Cambria" w:cs="Cambria"/>
                <w:color w:val="000000"/>
                <w:szCs w:val="21"/>
                <w:kern w:val="0"/>
              </w:rPr>
              <w:t>)</w:t>
            </w:r>
          </w:p>
          <w:p>
            <w:pPr>
              <w:adjustRightInd/>
              <w:wordWrap/>
              <w:jc w:val="left"/>
              <w:tabs>
                <w:tab w:val="left" w:pos="360"/>
              </w:tabs>
              <w:spacing w:after="0" w:line="240" w:lineRule="auto"/>
              <w:rPr>
                <w:rFonts w:ascii="Cambria" w:eastAsia="ArialMT" w:hAnsi="Cambria" w:cs="Cambria"/>
                <w:color w:val="000000"/>
                <w:szCs w:val="21"/>
                <w:kern w:val="0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0: Module has data to send, and the host will receive the data.</w:t>
            </w:r>
          </w:p>
          <w:p>
            <w:pPr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1: Module has no data to send, or data has been sent, and the</w:t>
            </w:r>
            <w:r>
              <w:rPr>
                <w:rFonts w:ascii="Cambria" w:eastAsia="ArialMT" w:hAnsi="Cambria" w:cs="Cambria" w:hint="eastAsia"/>
                <w:color w:val="000000"/>
                <w:szCs w:val="21"/>
                <w:kern w:val="0"/>
              </w:rPr>
              <w:t xml:space="preserve"> </w:t>
            </w: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value of the signal will be set at “1”.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Pin16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TX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27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spacing w:line="400" w:lineRule="exact"/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Serial port TX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Pin17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RX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28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eastAsia="NSimSun" w:hint="eastAsia"/>
                <w:szCs w:val="21"/>
              </w:rPr>
              <w:t>Serial port RX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Pin18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ADC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03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ascii="Cambria" w:eastAsia="ArialMT" w:hAnsi="Cambria" w:cs="Cambria"/>
                <w:szCs w:val="21"/>
                <w:kern w:val="0"/>
              </w:rPr>
              <w:t>Analog acquisition</w:t>
            </w:r>
          </w:p>
        </w:tc>
      </w:tr>
    </w:tbl>
    <w:p>
      <w:pPr>
        <w:jc w:val="left"/>
        <w:rPr>
          <w:bCs/>
          <w:szCs w:val="20"/>
        </w:rPr>
      </w:pPr>
    </w:p>
    <w:p>
      <w:pPr>
        <w:jc w:val="left"/>
        <w:rPr>
          <w:bCs/>
          <w:szCs w:val="20"/>
        </w:rPr>
      </w:pPr>
    </w:p>
    <w:p>
      <w:pPr>
        <w:jc w:val="left"/>
        <w:rPr>
          <w:rFonts w:hint="eastAsia"/>
          <w:bCs/>
          <w:szCs w:val="20"/>
        </w:rPr>
      </w:pPr>
    </w:p>
    <w:sectPr>
      <w:pgSz w:w="12240" w:h="15840"/>
      <w:pgMar w:top="1701" w:right="1440" w:bottom="1440" w:left="1440" w:header="720" w:footer="720" w:gutter="0"/>
      <w:cols w:space="720"/>
      <w:docGrid w:linePitch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SimSun">
    <w:panose1 w:val="02010609030101010101"/>
    <w:family w:val="modern"/>
    <w:charset w:val="86"/>
    <w:notTrueType w:val="false"/>
    <w:sig w:usb0="00000003" w:usb1="288F0000" w:usb2="00000006" w:usb3="00000001" w:csb0="00040001" w:csb1="00000001"/>
  </w:font>
  <w:font w:name="Cambria">
    <w:panose1 w:val="02040503050406030204"/>
    <w:family w:val="roman"/>
    <w:charset w:val="00"/>
    <w:notTrueType w:val="false"/>
    <w:sig w:usb0="E00006FF" w:usb1="400004FF" w:usb2="00000001" w:usb3="00000001" w:csb0="2000019F" w:csb1="00000001"/>
  </w:font>
  <w:font w:name="ArialMT">
    <w:family w:val="auto"/>
    <w:altName w:val="SimHei"/>
    <w:charset w:val="86"/>
    <w:notTrueType w:val="false"/>
    <w:sig w:usb0="00000000" w:usb1="00000000" w:usb2="00000010" w:usb3="00000000" w:csb0="00040000" w:csb1="00000000"/>
  </w:font>
  <w:font w:name="Arial-ItalicMT">
    <w:family w:val="auto"/>
    <w:altName w:val="SimHei"/>
    <w:charset w:val="86"/>
    <w:notTrueType w:val="false"/>
    <w:sig w:usb0="00000000" w:usb1="00000000" w:usb2="00000010" w:usb3="00000000" w:csb0="00040000" w:csb1="00000000"/>
  </w:font>
  <w:font w:name="Arial">
    <w:panose1 w:val="020B0604020202020204"/>
    <w:family w:val="swiss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dcc0144"/>
    <w:multiLevelType w:val="multilevel"/>
    <w:tmpl w:val="dcc0144"/>
    <w:lvl w:ilvl="0">
      <w:start w:val="1"/>
      <w:numFmt w:val="bullet"/>
      <w:lvlText w:val="-"/>
      <w:lvlJc w:val="left"/>
      <w:pPr>
        <w:ind w:left="360" w:hanging="360"/>
        <w:tabs>
          <w:tab w:val="num" w:pos="360"/>
        </w:tabs>
      </w:pPr>
      <w:rPr>
        <w:rFonts w:ascii="Arial" w:eastAsia="ArialMT" w:hAnsi="Arial" w:cs="Arial" w:hint="default"/>
      </w:rPr>
    </w:lvl>
    <w:lvl w:ilvl="1">
      <w:start w:val="1"/>
      <w:numFmt w:val="bullet"/>
      <w:lvlText w:val=""/>
      <w:lvlJc w:val="left"/>
      <w:pPr>
        <w:ind w:left="840" w:hanging="420"/>
        <w:tabs>
          <w:tab w:val="num" w:pos="840"/>
        </w:tabs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  <w:tabs>
          <w:tab w:val="num" w:pos="1260"/>
        </w:tabs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  <w:tabs>
          <w:tab w:val="num" w:pos="1680"/>
        </w:tabs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  <w:tabs>
          <w:tab w:val="num" w:pos="2100"/>
        </w:tabs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  <w:tabs>
          <w:tab w:val="num" w:pos="2520"/>
        </w:tabs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  <w:tabs>
          <w:tab w:val="num" w:pos="2940"/>
        </w:tabs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  <w:tabs>
          <w:tab w:val="num" w:pos="3360"/>
        </w:tabs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  <w:tabs>
          <w:tab w:val="num" w:pos="3780"/>
        </w:tabs>
      </w:pPr>
      <w:rPr>
        <w:rFonts w:ascii="Wingdings" w:hAnsi="Wingdings" w:hint="default"/>
      </w:rPr>
    </w:lvl>
  </w:abstractNum>
  <w:abstractNum w:abstractNumId="1">
    <w:nsid w:val="1c46636a"/>
    <w:multiLevelType w:val="hybridMultilevel"/>
    <w:tmpl w:val="40a6a11a"/>
    <w:lvl w:ilvl="0" w:tplc="20de48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f1124af"/>
    <w:multiLevelType w:val="hybridMultilevel"/>
    <w:tmpl w:val="2fa8a578"/>
    <w:lvl w:ilvl="0" w:tplc="1ce020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oNotUseMarginsForDrawingGridOrigin/>
  <w:displayHorizontalDrawingGridEvery w:val="1"/>
  <w:displayVerticalDrawingGridEvery w:val="3"/>
  <w:doNotShadeFormData/>
  <w:characterSpacingControl w:val="compressPunctuation"/>
  <w:doNotValidateAgainstSchema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  <w:spacing w:after="160" w:line="259" w:lineRule="auto"/>
    </w:pPr>
    <w:rPr>
      <w:szCs w:val="22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  <w:spacing w:after="160" w:line="259" w:lineRule="auto"/>
    </w:pPr>
    <w:rPr>
      <w:szCs w:val="22"/>
      <w:kern w:val="2"/>
    </w:rPr>
  </w:style>
  <w:style w:type="character" w:styleId="a2">
    <w:name w:val="Default Paragraph Font"/>
    <w:semiHidden/>
    <w:unhideWhenUsed/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af2">
    <w:name w:val="caption"/>
    <w:basedOn w:val="a1"/>
    <w:next w:val="a1"/>
    <w:qFormat/>
    <w:unhideWhenUsed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5" Type="http://schemas.openxmlformats.org/officeDocument/2006/relationships/image" Target="media/image3.png" /><Relationship Id="rId4" Type="http://schemas.openxmlformats.org/officeDocument/2006/relationships/image" Target="media/image4.png" /><Relationship Id="rId2" Type="http://schemas.openxmlformats.org/officeDocument/2006/relationships/hyperlink" Target="#_&#23553;&#35013;&#23610;&#23544;&#21450;&#33050;&#20301;&#23450;&#20041;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2018-07-06T06:11:00Z</dcterms:created>
  <dcterms:modified xsi:type="dcterms:W3CDTF">2018-07-06T06:52:14Z</dcterms:modified>
  <cp:version>0900.0001.01</cp:version>
</cp:coreProperties>
</file>