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80A0" w14:textId="07FD6693" w:rsidR="00B23B5A" w:rsidRPr="00C2387B" w:rsidRDefault="00B23B5A" w:rsidP="00C2387B">
      <w:pPr>
        <w:spacing w:after="0" w:line="240" w:lineRule="auto"/>
        <w:jc w:val="center"/>
        <w:rPr>
          <w:sz w:val="28"/>
          <w:szCs w:val="28"/>
        </w:rPr>
      </w:pPr>
      <w:r w:rsidRPr="00C2387B">
        <w:rPr>
          <w:sz w:val="28"/>
          <w:szCs w:val="28"/>
        </w:rPr>
        <w:t>Scale-Dependent Controls on Plume Dispersion in Stable Boundary Layers over Shallow Terrain</w:t>
      </w:r>
    </w:p>
    <w:p w14:paraId="42EA63A4" w14:textId="43D61C03" w:rsidR="00B23B5A" w:rsidRDefault="00B23B5A" w:rsidP="00C2387B">
      <w:pPr>
        <w:spacing w:after="0" w:line="240" w:lineRule="auto"/>
        <w:jc w:val="center"/>
      </w:pPr>
      <w:r>
        <w:t>Benjamin Marosites</w:t>
      </w:r>
    </w:p>
    <w:p w14:paraId="1EC1127E" w14:textId="77777777" w:rsidR="00B23B5A" w:rsidRDefault="00B23B5A" w:rsidP="00B23B5A">
      <w:pPr>
        <w:spacing w:after="0" w:line="240" w:lineRule="auto"/>
      </w:pPr>
    </w:p>
    <w:p w14:paraId="05205128" w14:textId="77777777" w:rsidR="00C2387B" w:rsidRDefault="00C2387B" w:rsidP="00C2387B">
      <w:pPr>
        <w:spacing w:after="0" w:line="240" w:lineRule="auto"/>
      </w:pPr>
    </w:p>
    <w:p w14:paraId="72E78C03" w14:textId="1A3F2FFA" w:rsidR="00C2387B" w:rsidRDefault="00B23B5A" w:rsidP="00C2387B">
      <w:pPr>
        <w:spacing w:after="0" w:line="240" w:lineRule="auto"/>
        <w:ind w:firstLine="720"/>
      </w:pPr>
      <w:r>
        <w:t>Despite their</w:t>
      </w:r>
      <w:r w:rsidR="00535AF8">
        <w:t xml:space="preserve"> relative</w:t>
      </w:r>
      <w:r>
        <w:t xml:space="preserve"> frequency, Stable Boundary Layers (SBLs) pose ongoing challenges for understanding atmospheric motion and transport. Atmospheric dispersion is well understood in fundamental principles; however, under calm, nocturnal conditions or when warm air moves over a cooler surface, air can become stably stratified. Under </w:t>
      </w:r>
      <w:r w:rsidR="001406C7">
        <w:t xml:space="preserve">these </w:t>
      </w:r>
      <w:r w:rsidR="00231545">
        <w:t>stable regimes</w:t>
      </w:r>
      <w:r>
        <w:t xml:space="preserve">, </w:t>
      </w:r>
      <w:r w:rsidR="00F0612A">
        <w:t xml:space="preserve">turbulence </w:t>
      </w:r>
      <w:r w:rsidR="00741558">
        <w:t>is suppressed</w:t>
      </w:r>
      <w:r w:rsidR="001126A7">
        <w:t>,</w:t>
      </w:r>
      <w:r w:rsidR="00F0612A">
        <w:t xml:space="preserve"> and </w:t>
      </w:r>
      <w:r w:rsidR="00BF3413">
        <w:t>local-scale</w:t>
      </w:r>
      <w:r w:rsidR="00523DC8">
        <w:t xml:space="preserve"> motion</w:t>
      </w:r>
      <w:r w:rsidR="00F0612A">
        <w:t xml:space="preserve">s and terrain-generated flow </w:t>
      </w:r>
      <w:r>
        <w:t>patterns become more prominent</w:t>
      </w:r>
      <w:r w:rsidR="00313EA6">
        <w:t>,</w:t>
      </w:r>
      <w:r w:rsidR="00A63C11">
        <w:t xml:space="preserve"> often r</w:t>
      </w:r>
      <w:r w:rsidR="00BF3413">
        <w:t>esulting in irregular</w:t>
      </w:r>
      <w:r w:rsidR="00756596">
        <w:t xml:space="preserve">, unexpected plume evolution. </w:t>
      </w:r>
      <w:r w:rsidR="00400604">
        <w:t xml:space="preserve">Coupled with challenges to observe and simulate SBLs, research has lagged behind that of </w:t>
      </w:r>
      <w:r w:rsidR="004606C2">
        <w:t xml:space="preserve">convective conditions </w:t>
      </w:r>
      <w:r w:rsidR="004606C2">
        <w:fldChar w:fldCharType="begin" w:fldLock="1"/>
      </w:r>
      <w:r w:rsidR="004606C2">
        <w:instrText>ADDIN paperpile_citation &lt;clusterId&gt;N749B196Q487U191&lt;/clusterId&gt;&lt;metadata&gt;&lt;citation&gt;&lt;id&gt;4f17130c-95de-4215-a5dd-fa8efcdea2b8&lt;/id&gt;&lt;/citation&gt;&lt;/metadata&gt;&lt;data&gt;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&lt;/data&gt; \* MERGEFORMAT</w:instrText>
      </w:r>
      <w:r w:rsidR="004606C2">
        <w:fldChar w:fldCharType="separate"/>
      </w:r>
      <w:r w:rsidR="004606C2">
        <w:rPr>
          <w:noProof/>
        </w:rPr>
        <w:t>(LeMone et al. 2019)</w:t>
      </w:r>
      <w:r w:rsidR="004606C2">
        <w:fldChar w:fldCharType="end"/>
      </w:r>
      <w:r w:rsidR="004606C2">
        <w:t xml:space="preserve">. </w:t>
      </w:r>
      <w:r w:rsidR="008B1267">
        <w:t>These limitations severely undermine model confidence and pose broad</w:t>
      </w:r>
      <w:r w:rsidR="00F7122D">
        <w:t>, significant challenges across atmospheric and climate sciences, public health, and effective land management practices, such as the application of plant-protective</w:t>
      </w:r>
      <w:r w:rsidR="00BD0729">
        <w:t xml:space="preserve"> products</w:t>
      </w:r>
      <w:r w:rsidR="00F7122D">
        <w:t xml:space="preserve"> (PPP)</w:t>
      </w:r>
      <w:r w:rsidR="00BD0729">
        <w:t xml:space="preserve">. </w:t>
      </w:r>
    </w:p>
    <w:p w14:paraId="2BD62418" w14:textId="5CC2D264" w:rsidR="00022633" w:rsidRDefault="00B23B5A" w:rsidP="00C2387B">
      <w:pPr>
        <w:spacing w:after="0" w:line="240" w:lineRule="auto"/>
        <w:ind w:firstLine="720"/>
      </w:pPr>
      <w:r>
        <w:t xml:space="preserve">Using scanning aerosol backscatter lidar and high-frequency (20 Hz) wind data from the 2018 </w:t>
      </w:r>
      <w:r w:rsidRPr="00916893">
        <w:t xml:space="preserve">Stable Air Variability </w:t>
      </w:r>
      <w:proofErr w:type="spellStart"/>
      <w:proofErr w:type="gramStart"/>
      <w:r>
        <w:t>AN</w:t>
      </w:r>
      <w:r w:rsidRPr="00916893">
        <w:t>d</w:t>
      </w:r>
      <w:proofErr w:type="spellEnd"/>
      <w:proofErr w:type="gramEnd"/>
      <w:r w:rsidRPr="00916893">
        <w:t xml:space="preserve"> Transport </w:t>
      </w:r>
      <w:r>
        <w:t xml:space="preserve">(SAVANT) campaign, this research will explore the roles that turbulence and </w:t>
      </w:r>
      <w:proofErr w:type="spellStart"/>
      <w:r>
        <w:t>submeso</w:t>
      </w:r>
      <w:r w:rsidR="00006C1D">
        <w:t>scale</w:t>
      </w:r>
      <w:proofErr w:type="spellEnd"/>
      <w:r>
        <w:t xml:space="preserve"> motions play in plume spread and density under stable conditions</w:t>
      </w:r>
      <w:r w:rsidR="0074492A">
        <w:t xml:space="preserve">. </w:t>
      </w:r>
      <w:r w:rsidR="00AE3650">
        <w:t>Building on</w:t>
      </w:r>
      <w:r w:rsidR="00022633">
        <w:t xml:space="preserve"> the methods of Hiscox et al. </w:t>
      </w:r>
      <w:r w:rsidR="00022633">
        <w:fldChar w:fldCharType="begin" w:fldLock="1"/>
      </w:r>
      <w:r w:rsidR="003A56F9">
        <w:instrText>ADDIN paperpile_citation &lt;clusterId&gt;H121O277K568H352&lt;/clusterId&gt;&lt;metadata&gt;&lt;citation&gt;&lt;id&gt;e4e14ef1-6678-4890-ae13-66daed77baa6&lt;/id&gt;&lt;no_author&gt;true&lt;/no_author&gt;&lt;/citation&gt;&lt;/metadata&gt;&lt;data&gt;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&lt;/data&gt; \* MERGEFORMAT</w:instrText>
      </w:r>
      <w:r w:rsidR="00022633">
        <w:fldChar w:fldCharType="separate"/>
      </w:r>
      <w:r w:rsidR="003A56F9">
        <w:rPr>
          <w:noProof/>
        </w:rPr>
        <w:t>(2006)</w:t>
      </w:r>
      <w:r w:rsidR="00022633">
        <w:fldChar w:fldCharType="end"/>
      </w:r>
      <w:r w:rsidR="00022633">
        <w:t xml:space="preserve"> and Strawbridge</w:t>
      </w:r>
      <w:r w:rsidR="004A1E92">
        <w:t xml:space="preserve"> </w:t>
      </w:r>
      <w:r w:rsidR="000B76C8">
        <w:fldChar w:fldCharType="begin" w:fldLock="1"/>
      </w:r>
      <w:r w:rsidR="004A1E92">
        <w:instrText>ADDIN paperpile_citation &lt;clusterId&gt;K268Y528N918R639&lt;/clusterId&gt;&lt;metadata&gt;&lt;citation&gt;&lt;id&gt;2c5dda18-3970-4d48-8ee5-7d3313af7ab0&lt;/id&gt;&lt;no_author&gt;true&lt;/no_author&gt;&lt;/citation&gt;&lt;/metadata&gt;&lt;data&gt;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&lt;/data&gt; \* MERGEFORMAT</w:instrText>
      </w:r>
      <w:r w:rsidR="000B76C8">
        <w:fldChar w:fldCharType="separate"/>
      </w:r>
      <w:r w:rsidR="004A1E92">
        <w:rPr>
          <w:noProof/>
        </w:rPr>
        <w:t>(2006)</w:t>
      </w:r>
      <w:r w:rsidR="000B76C8">
        <w:fldChar w:fldCharType="end"/>
      </w:r>
      <w:r w:rsidR="00022633">
        <w:t xml:space="preserve">, the plume’s edges, </w:t>
      </w:r>
      <w:r w:rsidR="002B2930">
        <w:t>spatial</w:t>
      </w:r>
      <w:r w:rsidR="00022633">
        <w:t xml:space="preserve"> spread, and internal </w:t>
      </w:r>
      <w:r w:rsidR="00D86404">
        <w:t xml:space="preserve">relative </w:t>
      </w:r>
      <w:r w:rsidR="0071685B">
        <w:t>concentration</w:t>
      </w:r>
      <w:r w:rsidR="00D86404">
        <w:t xml:space="preserve"> </w:t>
      </w:r>
      <w:r w:rsidR="00022633">
        <w:t>distribution are determined. Metrics from the plume description will be compiled into a time series. Using a multiresolution decomposition</w:t>
      </w:r>
      <w:r w:rsidR="00337679">
        <w:t xml:space="preserve"> (MRD)</w:t>
      </w:r>
      <w:r w:rsidR="00022633">
        <w:t xml:space="preserve">, as proposed by Vickers and Mahrt </w:t>
      </w:r>
      <w:r w:rsidR="00022633">
        <w:fldChar w:fldCharType="begin" w:fldLock="1"/>
      </w:r>
      <w:r w:rsidR="00022633">
        <w:instrText>ADDIN paperpile_citation &lt;clusterId&gt;M332T389P779M474&lt;/clusterId&gt;&lt;metadata&gt;&lt;citation&gt;&lt;id&gt;f68342bf-17c7-44b5-9e4d-990d42000f33&lt;/id&gt;&lt;no_author&gt;true&lt;/no_author&gt;&lt;/citation&gt;&lt;/metadata&gt;&lt;data&gt;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&lt;/data&gt; \* MERGEFORMAT</w:instrText>
      </w:r>
      <w:r w:rsidR="00022633">
        <w:fldChar w:fldCharType="separate"/>
      </w:r>
      <w:r w:rsidR="00022633">
        <w:rPr>
          <w:noProof/>
        </w:rPr>
        <w:t>(2003)</w:t>
      </w:r>
      <w:r w:rsidR="00022633">
        <w:fldChar w:fldCharType="end"/>
      </w:r>
      <w:r w:rsidR="00022633">
        <w:t xml:space="preserve">, wind data and plume description data will be decomposed to represent fluxes occurring on different averaging time scales. </w:t>
      </w:r>
      <w:r w:rsidR="00377E85" w:rsidRPr="00377E85">
        <w:t>Existing plume theory suggests that larger,</w:t>
      </w:r>
      <w:r w:rsidR="00B3454E">
        <w:t xml:space="preserve"> lower-frequency</w:t>
      </w:r>
      <w:r w:rsidR="00377E85" w:rsidRPr="00377E85">
        <w:t xml:space="preserve"> </w:t>
      </w:r>
      <w:proofErr w:type="spellStart"/>
      <w:r w:rsidR="00377E85" w:rsidRPr="00377E85">
        <w:t>submesoscale</w:t>
      </w:r>
      <w:proofErr w:type="spellEnd"/>
      <w:r w:rsidR="00377E85" w:rsidRPr="00377E85">
        <w:t xml:space="preserve"> motions should influence plume spread, affecting the plume's overall size and position</w:t>
      </w:r>
      <w:r w:rsidR="001170E8">
        <w:t>, while</w:t>
      </w:r>
      <w:r w:rsidR="00377E85" w:rsidRPr="00377E85">
        <w:t xml:space="preserve"> </w:t>
      </w:r>
      <w:r w:rsidR="00B3454E">
        <w:t xml:space="preserve">higher-frequency </w:t>
      </w:r>
      <w:r w:rsidR="00377E85" w:rsidRPr="00377E85">
        <w:t xml:space="preserve">turbulence should influence the internal density concentrations. </w:t>
      </w:r>
      <w:r w:rsidR="00C12974">
        <w:t>These findings will provide a framework for improving parameterization of SBL dispersion in meso</w:t>
      </w:r>
      <w:r w:rsidR="00B12845">
        <w:t xml:space="preserve">scale and climate models. </w:t>
      </w:r>
    </w:p>
    <w:p w14:paraId="533F6017" w14:textId="51337F10" w:rsidR="00B23B5A" w:rsidRDefault="00B23B5A" w:rsidP="00B23B5A">
      <w:pPr>
        <w:spacing w:after="0" w:line="240" w:lineRule="auto"/>
      </w:pPr>
    </w:p>
    <w:p w14:paraId="1F203A56" w14:textId="77777777" w:rsidR="00B23B5A" w:rsidRDefault="00B23B5A" w:rsidP="00B23B5A">
      <w:pPr>
        <w:spacing w:after="0" w:line="240" w:lineRule="auto"/>
      </w:pPr>
    </w:p>
    <w:p w14:paraId="008868D7" w14:textId="77777777" w:rsidR="001170E8" w:rsidRDefault="001170E8" w:rsidP="00B23B5A">
      <w:pPr>
        <w:spacing w:after="0" w:line="240" w:lineRule="auto"/>
      </w:pPr>
    </w:p>
    <w:p w14:paraId="095F709C" w14:textId="77777777" w:rsidR="0011705C" w:rsidRDefault="0011705C">
      <w:pPr>
        <w:rPr>
          <w:b/>
          <w:bCs/>
        </w:rPr>
      </w:pPr>
      <w:r>
        <w:rPr>
          <w:b/>
          <w:bCs/>
        </w:rPr>
        <w:br w:type="page"/>
      </w:r>
    </w:p>
    <w:p w14:paraId="56FB19C4" w14:textId="4259C821" w:rsidR="003A56F9" w:rsidRPr="001170E8" w:rsidRDefault="001170E8" w:rsidP="00B23B5A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Bibliography</w:t>
      </w:r>
    </w:p>
    <w:p w14:paraId="54563A1C" w14:textId="14A322AB" w:rsidR="004606C2" w:rsidRDefault="003A56F9" w:rsidP="003A56F9">
      <w:pPr>
        <w:spacing w:after="0" w:line="240" w:lineRule="auto"/>
        <w:ind w:left="720" w:hanging="720"/>
        <w:rPr>
          <w:noProof/>
        </w:rPr>
      </w:pPr>
      <w:r>
        <w:fldChar w:fldCharType="begin" w:fldLock="1"/>
      </w:r>
      <w:r w:rsidR="004606C2">
        <w:instrText>ADDIN paperpile_bibliography &lt;pp-bibliography&gt;&lt;first-reference-indices&gt;&lt;formatting&gt;1&lt;/formatting&gt;&lt;space-after&gt;1&lt;/space-after&gt;&lt;/first-reference-indices&gt;&lt;/pp-bibliography&gt; \* MERGEFORMAT</w:instrText>
      </w:r>
      <w:r>
        <w:fldChar w:fldCharType="separate"/>
      </w:r>
      <w:r w:rsidR="004606C2">
        <w:rPr>
          <w:noProof/>
        </w:rPr>
        <w:t xml:space="preserve">Hiscox, April L., Carmen J. Nappo, and David R. Miller. 2006. “On the Use of Lidar Images of Smoke Plumes to Measure Dispersion Parameters in the Stable Boundary Layer.” </w:t>
      </w:r>
      <w:r w:rsidR="004606C2" w:rsidRPr="004606C2">
        <w:rPr>
          <w:i/>
          <w:noProof/>
        </w:rPr>
        <w:t>Journal of Atmospheric and Oceanic Technology</w:t>
      </w:r>
      <w:r w:rsidR="004606C2">
        <w:rPr>
          <w:noProof/>
        </w:rPr>
        <w:t xml:space="preserve"> 23 (8): 1150–54.</w:t>
      </w:r>
    </w:p>
    <w:p w14:paraId="68609C54" w14:textId="77777777" w:rsidR="004606C2" w:rsidRDefault="004606C2" w:rsidP="003A56F9">
      <w:pPr>
        <w:spacing w:after="0" w:line="240" w:lineRule="auto"/>
        <w:ind w:left="720" w:hanging="720"/>
        <w:rPr>
          <w:noProof/>
        </w:rPr>
      </w:pPr>
      <w:r>
        <w:rPr>
          <w:noProof/>
        </w:rPr>
        <w:t xml:space="preserve">LeMone, Margaret A., Wayne M. Angevine, Christopher S. Bretherton, Fei Chen, Jimy Dudhia, Evgeni Fedorovich, Kristina B. Katsaros, et al. 2019. “100 Years of Progress in Boundary Layer Meteorology.” </w:t>
      </w:r>
      <w:r w:rsidRPr="004606C2">
        <w:rPr>
          <w:i/>
          <w:noProof/>
        </w:rPr>
        <w:t>Meteorological Monographs</w:t>
      </w:r>
      <w:r>
        <w:rPr>
          <w:noProof/>
        </w:rPr>
        <w:t xml:space="preserve"> 59 (AMSMOGRAPHS-D-18-0013.1): 9.1-9.85.</w:t>
      </w:r>
    </w:p>
    <w:p w14:paraId="443F82C1" w14:textId="77777777" w:rsidR="004606C2" w:rsidRDefault="004606C2" w:rsidP="003A56F9">
      <w:pPr>
        <w:spacing w:after="0" w:line="240" w:lineRule="auto"/>
        <w:ind w:left="720" w:hanging="720"/>
        <w:rPr>
          <w:noProof/>
        </w:rPr>
      </w:pPr>
      <w:r>
        <w:rPr>
          <w:noProof/>
        </w:rPr>
        <w:t xml:space="preserve">Strawbridge, K. 2006. “Scanning Lidar: A Means of Characterizing the Noranda-Hornesmelter Plume.” </w:t>
      </w:r>
      <w:r w:rsidRPr="004606C2">
        <w:rPr>
          <w:i/>
          <w:noProof/>
        </w:rPr>
        <w:t>Geochemistry: Exploration, Environment, Analysis</w:t>
      </w:r>
      <w:r>
        <w:rPr>
          <w:noProof/>
        </w:rPr>
        <w:t xml:space="preserve"> 6 (August): 121–29.</w:t>
      </w:r>
    </w:p>
    <w:p w14:paraId="129EE05A" w14:textId="23DA80A9" w:rsidR="003A56F9" w:rsidRPr="00B23B5A" w:rsidRDefault="004606C2" w:rsidP="003A56F9">
      <w:pPr>
        <w:spacing w:after="0" w:line="240" w:lineRule="auto"/>
        <w:ind w:left="720" w:hanging="720"/>
      </w:pPr>
      <w:r>
        <w:rPr>
          <w:noProof/>
        </w:rPr>
        <w:t xml:space="preserve">Vickers, Dean, and L. Mahrt. 2003. “The Cospectral Gap and Turbulent Flux Calculations.” </w:t>
      </w:r>
      <w:r w:rsidRPr="004606C2">
        <w:rPr>
          <w:i/>
          <w:noProof/>
        </w:rPr>
        <w:t>Journal of Atmospheric and Oceanic Technology</w:t>
      </w:r>
      <w:r>
        <w:rPr>
          <w:noProof/>
        </w:rPr>
        <w:t xml:space="preserve"> 20 (5): 660–72.</w:t>
      </w:r>
      <w:r w:rsidR="003A56F9">
        <w:fldChar w:fldCharType="end"/>
      </w:r>
    </w:p>
    <w:sectPr w:rsidR="003A56F9" w:rsidRPr="00B23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paperpile-clusterType" w:val="normal"/>
    <w:docVar w:name="paperpile-doc-id" w:val="B751P811L392I923"/>
    <w:docVar w:name="paperpile-doc-name" w:val="Abstract_firstDraft_marosites.docx"/>
    <w:docVar w:name="paperpile-includeDoi" w:val="false"/>
    <w:docVar w:name="paperpile-styleFile" w:val="chicago-author-date.csl"/>
    <w:docVar w:name="paperpile-styleId" w:val="pp-chicago-author-date"/>
    <w:docVar w:name="paperpile-styleLabel" w:val="Chicago Manual of Style 17th edition (author-date)"/>
    <w:docVar w:name="paperpile-styleLocale" w:val="en-US"/>
  </w:docVars>
  <w:rsids>
    <w:rsidRoot w:val="00B23B5A"/>
    <w:rsid w:val="00006C1D"/>
    <w:rsid w:val="00012AEC"/>
    <w:rsid w:val="00022633"/>
    <w:rsid w:val="000B5E51"/>
    <w:rsid w:val="000B76C8"/>
    <w:rsid w:val="001115CE"/>
    <w:rsid w:val="001126A7"/>
    <w:rsid w:val="0011705C"/>
    <w:rsid w:val="001170E8"/>
    <w:rsid w:val="001233A9"/>
    <w:rsid w:val="001406C7"/>
    <w:rsid w:val="001B3D2C"/>
    <w:rsid w:val="001C1114"/>
    <w:rsid w:val="001C1262"/>
    <w:rsid w:val="001D522D"/>
    <w:rsid w:val="00231545"/>
    <w:rsid w:val="00250E62"/>
    <w:rsid w:val="002915E0"/>
    <w:rsid w:val="002B1BE1"/>
    <w:rsid w:val="002B2930"/>
    <w:rsid w:val="002C3C77"/>
    <w:rsid w:val="002C77DB"/>
    <w:rsid w:val="002E52D8"/>
    <w:rsid w:val="002E7D66"/>
    <w:rsid w:val="00313EA6"/>
    <w:rsid w:val="00337679"/>
    <w:rsid w:val="00371CF3"/>
    <w:rsid w:val="00377E85"/>
    <w:rsid w:val="003A56F9"/>
    <w:rsid w:val="003B392F"/>
    <w:rsid w:val="00400604"/>
    <w:rsid w:val="004515B1"/>
    <w:rsid w:val="004606C2"/>
    <w:rsid w:val="004A1E92"/>
    <w:rsid w:val="00523DC8"/>
    <w:rsid w:val="00526EC1"/>
    <w:rsid w:val="00535AF8"/>
    <w:rsid w:val="005B591B"/>
    <w:rsid w:val="0065730D"/>
    <w:rsid w:val="006856B7"/>
    <w:rsid w:val="006C543F"/>
    <w:rsid w:val="006D11BF"/>
    <w:rsid w:val="0071685B"/>
    <w:rsid w:val="00741558"/>
    <w:rsid w:val="0074492A"/>
    <w:rsid w:val="00756596"/>
    <w:rsid w:val="007868E1"/>
    <w:rsid w:val="007C0C4F"/>
    <w:rsid w:val="007D1873"/>
    <w:rsid w:val="00843480"/>
    <w:rsid w:val="00854C75"/>
    <w:rsid w:val="008A32DA"/>
    <w:rsid w:val="008B1267"/>
    <w:rsid w:val="008B4997"/>
    <w:rsid w:val="008E3BF0"/>
    <w:rsid w:val="0090697D"/>
    <w:rsid w:val="009D7A37"/>
    <w:rsid w:val="009E19BD"/>
    <w:rsid w:val="00A63C11"/>
    <w:rsid w:val="00AA5641"/>
    <w:rsid w:val="00AE3650"/>
    <w:rsid w:val="00B12845"/>
    <w:rsid w:val="00B227F8"/>
    <w:rsid w:val="00B23B5A"/>
    <w:rsid w:val="00B3454E"/>
    <w:rsid w:val="00B366E1"/>
    <w:rsid w:val="00B956E1"/>
    <w:rsid w:val="00BD0729"/>
    <w:rsid w:val="00BE3624"/>
    <w:rsid w:val="00BE4577"/>
    <w:rsid w:val="00BF3413"/>
    <w:rsid w:val="00C12974"/>
    <w:rsid w:val="00C2387B"/>
    <w:rsid w:val="00C7727D"/>
    <w:rsid w:val="00C91190"/>
    <w:rsid w:val="00CA71DB"/>
    <w:rsid w:val="00CD180E"/>
    <w:rsid w:val="00CF3D58"/>
    <w:rsid w:val="00D77D12"/>
    <w:rsid w:val="00D86404"/>
    <w:rsid w:val="00E001F5"/>
    <w:rsid w:val="00E8598D"/>
    <w:rsid w:val="00ED7AC5"/>
    <w:rsid w:val="00F0612A"/>
    <w:rsid w:val="00F46E7E"/>
    <w:rsid w:val="00F7122D"/>
    <w:rsid w:val="00F81E7D"/>
    <w:rsid w:val="00FB0E4B"/>
    <w:rsid w:val="00FE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2371C9"/>
  <w15:chartTrackingRefBased/>
  <w15:docId w15:val="{79C4AB6A-8D64-4E60-81AB-8CD14072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1417</Words>
  <Characters>8988</Characters>
  <Application>Microsoft Office Word</Application>
  <DocSecurity>0</DocSecurity>
  <Lines>154</Lines>
  <Paragraphs>36</Paragraphs>
  <ScaleCrop>false</ScaleCrop>
  <Company/>
  <LinksUpToDate>false</LinksUpToDate>
  <CharactersWithSpaces>10369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Marosites, Benjamin</dc:creator>
  <cp:keywords/>
  <dc:description/>
  <cp:lastModifiedBy>Marosites, Benjamin</cp:lastModifiedBy>
  <cp:revision>5</cp:revision>
  <dcterms:created xsi:type="dcterms:W3CDTF">2025-11-21T02:43:00Z</dcterms:created>
  <dcterms:modified xsi:type="dcterms:W3CDTF">2025-11-21T02:47:00Z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386fadfe-71ea-4d10-8bbe-8c8125b6fa34</vt:lpwstr>
  </property>
</Properties>
</file>