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475" w:rsidRDefault="00541475" w:rsidP="00541475">
      <w:pPr>
        <w:spacing w:after="0" w:line="240" w:lineRule="auto"/>
        <w:ind w:left="2160"/>
      </w:pPr>
      <w:r>
        <w:rPr>
          <w:b/>
          <w:sz w:val="56"/>
        </w:rPr>
        <w:t xml:space="preserve"> Test Plan Document</w:t>
      </w:r>
    </w:p>
    <w:p w:rsidR="00541475" w:rsidRDefault="00541475" w:rsidP="00541475">
      <w:pPr>
        <w:spacing w:after="0" w:line="240" w:lineRule="auto"/>
        <w:jc w:val="right"/>
      </w:pPr>
    </w:p>
    <w:p w:rsidR="00541475" w:rsidRDefault="00541475" w:rsidP="00541475">
      <w:pPr>
        <w:spacing w:after="0" w:line="240" w:lineRule="auto"/>
        <w:jc w:val="center"/>
      </w:pPr>
      <w:r>
        <w:rPr>
          <w:sz w:val="28"/>
        </w:rPr>
        <w:t>Version 1.20</w:t>
      </w:r>
    </w:p>
    <w:p w:rsidR="00541475" w:rsidRDefault="00541475" w:rsidP="00541475">
      <w:pPr>
        <w:spacing w:after="0" w:line="240" w:lineRule="auto"/>
        <w:jc w:val="center"/>
      </w:pPr>
    </w:p>
    <w:p w:rsidR="00541475" w:rsidRDefault="00541475" w:rsidP="00541475">
      <w:pPr>
        <w:spacing w:after="0" w:line="240" w:lineRule="auto"/>
        <w:jc w:val="center"/>
      </w:pPr>
      <w:r>
        <w:rPr>
          <w:sz w:val="28"/>
        </w:rPr>
        <w:t>for</w:t>
      </w:r>
    </w:p>
    <w:p w:rsidR="00541475" w:rsidRDefault="00541475" w:rsidP="00541475">
      <w:pPr>
        <w:spacing w:after="0" w:line="240" w:lineRule="auto"/>
      </w:pPr>
    </w:p>
    <w:p w:rsidR="00541475" w:rsidRPr="007B0359" w:rsidRDefault="00541475" w:rsidP="00541475">
      <w:pPr>
        <w:spacing w:after="0" w:line="240" w:lineRule="auto"/>
        <w:jc w:val="center"/>
        <w:rPr>
          <w:b/>
          <w:i/>
          <w:sz w:val="72"/>
          <w:szCs w:val="72"/>
          <w:u w:val="single"/>
        </w:rPr>
      </w:pPr>
      <w:r w:rsidRPr="007B0359">
        <w:rPr>
          <w:b/>
          <w:i/>
          <w:sz w:val="72"/>
          <w:szCs w:val="72"/>
          <w:u w:val="single"/>
        </w:rPr>
        <w:t>Second Soul</w:t>
      </w:r>
    </w:p>
    <w:p w:rsidR="00541475" w:rsidRDefault="00541475" w:rsidP="00541475">
      <w:pPr>
        <w:spacing w:after="0" w:line="240" w:lineRule="auto"/>
      </w:pPr>
    </w:p>
    <w:p w:rsidR="00541475" w:rsidRDefault="00541475" w:rsidP="00541475">
      <w:pPr>
        <w:spacing w:after="0" w:line="240" w:lineRule="auto"/>
        <w:jc w:val="center"/>
      </w:pPr>
      <w:r>
        <w:rPr>
          <w:sz w:val="28"/>
        </w:rPr>
        <w:t>Prepared by Team Second Soul</w:t>
      </w:r>
    </w:p>
    <w:p w:rsidR="00541475" w:rsidRDefault="00541475" w:rsidP="00541475">
      <w:pPr>
        <w:spacing w:after="0" w:line="240" w:lineRule="auto"/>
        <w:jc w:val="right"/>
      </w:pPr>
    </w:p>
    <w:tbl>
      <w:tblPr>
        <w:tblW w:w="7775" w:type="dxa"/>
        <w:tblInd w:w="1195" w:type="dxa"/>
        <w:tblLayout w:type="fixed"/>
        <w:tblLook w:val="0600" w:firstRow="0" w:lastRow="0" w:firstColumn="0" w:lastColumn="0" w:noHBand="1" w:noVBand="1"/>
      </w:tblPr>
      <w:tblGrid>
        <w:gridCol w:w="2225"/>
        <w:gridCol w:w="2005"/>
        <w:gridCol w:w="3545"/>
      </w:tblGrid>
      <w:tr w:rsidR="00541475" w:rsidTr="00D669FF">
        <w:tc>
          <w:tcPr>
            <w:tcW w:w="2225" w:type="dxa"/>
            <w:tcMar>
              <w:left w:w="115" w:type="dxa"/>
              <w:right w:w="115" w:type="dxa"/>
            </w:tcMar>
          </w:tcPr>
          <w:p w:rsidR="00541475" w:rsidRDefault="00541475" w:rsidP="00D669FF">
            <w:pPr>
              <w:spacing w:after="0" w:line="240" w:lineRule="auto"/>
              <w:jc w:val="center"/>
            </w:pPr>
            <w:r>
              <w:rPr>
                <w:sz w:val="24"/>
              </w:rPr>
              <w:t>Marouen Lamiri</w:t>
            </w:r>
          </w:p>
        </w:tc>
        <w:tc>
          <w:tcPr>
            <w:tcW w:w="2005" w:type="dxa"/>
            <w:tcMar>
              <w:left w:w="115" w:type="dxa"/>
              <w:right w:w="115" w:type="dxa"/>
            </w:tcMar>
          </w:tcPr>
          <w:p w:rsidR="00541475" w:rsidRDefault="00541475" w:rsidP="00D669FF">
            <w:pPr>
              <w:spacing w:after="0" w:line="240" w:lineRule="auto"/>
              <w:jc w:val="center"/>
            </w:pPr>
            <w:r>
              <w:rPr>
                <w:sz w:val="24"/>
              </w:rPr>
              <w:t>6226744</w:t>
            </w:r>
          </w:p>
        </w:tc>
        <w:tc>
          <w:tcPr>
            <w:tcW w:w="3545" w:type="dxa"/>
            <w:tcMar>
              <w:left w:w="115" w:type="dxa"/>
              <w:right w:w="115" w:type="dxa"/>
            </w:tcMar>
          </w:tcPr>
          <w:p w:rsidR="00541475" w:rsidRDefault="00A71B20" w:rsidP="00D669FF">
            <w:pPr>
              <w:spacing w:after="0" w:line="240" w:lineRule="auto"/>
              <w:jc w:val="center"/>
            </w:pPr>
            <w:hyperlink r:id="rId6" w:history="1">
              <w:r w:rsidR="00541475">
                <w:rPr>
                  <w:rStyle w:val="Hyperlink"/>
                  <w:rFonts w:ascii="Arial" w:hAnsi="Arial" w:cs="Arial"/>
                  <w:color w:val="1155CC"/>
                  <w:sz w:val="23"/>
                  <w:szCs w:val="23"/>
                </w:rPr>
                <w:t>marouen.lamiri@gmail.com</w:t>
              </w:r>
            </w:hyperlink>
          </w:p>
        </w:tc>
      </w:tr>
      <w:tr w:rsidR="00541475" w:rsidTr="00D669FF">
        <w:trPr>
          <w:trHeight w:val="360"/>
        </w:trPr>
        <w:tc>
          <w:tcPr>
            <w:tcW w:w="2225" w:type="dxa"/>
            <w:tcMar>
              <w:left w:w="115" w:type="dxa"/>
              <w:right w:w="115" w:type="dxa"/>
            </w:tcMar>
          </w:tcPr>
          <w:p w:rsidR="00541475" w:rsidRDefault="00541475" w:rsidP="00D669FF">
            <w:pPr>
              <w:spacing w:after="0" w:line="240" w:lineRule="auto"/>
              <w:jc w:val="center"/>
            </w:pPr>
            <w:r>
              <w:rPr>
                <w:sz w:val="24"/>
              </w:rPr>
              <w:t>Emmanuel Tsapekis</w:t>
            </w:r>
          </w:p>
        </w:tc>
        <w:tc>
          <w:tcPr>
            <w:tcW w:w="2005" w:type="dxa"/>
            <w:tcMar>
              <w:left w:w="115" w:type="dxa"/>
              <w:right w:w="115" w:type="dxa"/>
            </w:tcMar>
          </w:tcPr>
          <w:p w:rsidR="00541475" w:rsidRDefault="00541475" w:rsidP="00D669FF">
            <w:pPr>
              <w:spacing w:after="0" w:line="240" w:lineRule="auto"/>
              <w:jc w:val="center"/>
            </w:pPr>
            <w:r>
              <w:rPr>
                <w:rFonts w:ascii="Arial" w:hAnsi="Arial" w:cs="Arial"/>
                <w:sz w:val="23"/>
                <w:szCs w:val="23"/>
              </w:rPr>
              <w:t>5849004</w:t>
            </w:r>
          </w:p>
        </w:tc>
        <w:tc>
          <w:tcPr>
            <w:tcW w:w="3545" w:type="dxa"/>
            <w:tcMar>
              <w:left w:w="115" w:type="dxa"/>
              <w:right w:w="115" w:type="dxa"/>
            </w:tcMar>
          </w:tcPr>
          <w:p w:rsidR="00541475" w:rsidRDefault="00A71B20" w:rsidP="00D669FF">
            <w:pPr>
              <w:spacing w:after="0" w:line="240" w:lineRule="auto"/>
              <w:jc w:val="center"/>
            </w:pPr>
            <w:hyperlink r:id="rId7" w:history="1">
              <w:r w:rsidR="00541475">
                <w:rPr>
                  <w:rStyle w:val="Hyperlink"/>
                  <w:rFonts w:ascii="Arial" w:hAnsi="Arial" w:cs="Arial"/>
                  <w:color w:val="1155CC"/>
                  <w:sz w:val="23"/>
                  <w:szCs w:val="23"/>
                </w:rPr>
                <w:t>e.tsapekis@gmail.com</w:t>
              </w:r>
            </w:hyperlink>
          </w:p>
        </w:tc>
      </w:tr>
      <w:tr w:rsidR="00541475" w:rsidTr="00D669FF">
        <w:trPr>
          <w:trHeight w:val="360"/>
        </w:trPr>
        <w:tc>
          <w:tcPr>
            <w:tcW w:w="2225" w:type="dxa"/>
            <w:tcMar>
              <w:left w:w="115" w:type="dxa"/>
              <w:right w:w="115" w:type="dxa"/>
            </w:tcMar>
          </w:tcPr>
          <w:p w:rsidR="00541475" w:rsidRDefault="00541475" w:rsidP="00D669FF">
            <w:pPr>
              <w:spacing w:after="0" w:line="240" w:lineRule="auto"/>
              <w:jc w:val="center"/>
            </w:pPr>
            <w:r>
              <w:t>Guillaume Fortin</w:t>
            </w:r>
          </w:p>
        </w:tc>
        <w:tc>
          <w:tcPr>
            <w:tcW w:w="2005" w:type="dxa"/>
            <w:tcMar>
              <w:left w:w="115" w:type="dxa"/>
              <w:right w:w="115" w:type="dxa"/>
            </w:tcMar>
          </w:tcPr>
          <w:p w:rsidR="00541475" w:rsidRDefault="00541475" w:rsidP="00D669FF">
            <w:pPr>
              <w:spacing w:after="0" w:line="240" w:lineRule="auto"/>
              <w:jc w:val="center"/>
            </w:pPr>
            <w:r>
              <w:rPr>
                <w:rFonts w:ascii="Arial" w:hAnsi="Arial" w:cs="Arial"/>
                <w:sz w:val="23"/>
                <w:szCs w:val="23"/>
              </w:rPr>
              <w:t>6431526</w:t>
            </w:r>
          </w:p>
        </w:tc>
        <w:tc>
          <w:tcPr>
            <w:tcW w:w="3545" w:type="dxa"/>
            <w:tcMar>
              <w:left w:w="115" w:type="dxa"/>
              <w:right w:w="115" w:type="dxa"/>
            </w:tcMar>
          </w:tcPr>
          <w:p w:rsidR="00541475" w:rsidRDefault="00A71B20" w:rsidP="00D669FF">
            <w:pPr>
              <w:spacing w:after="0" w:line="240" w:lineRule="auto"/>
              <w:jc w:val="center"/>
            </w:pPr>
            <w:hyperlink r:id="rId8" w:history="1">
              <w:r w:rsidR="00541475">
                <w:rPr>
                  <w:rStyle w:val="Hyperlink"/>
                  <w:rFonts w:ascii="Arial" w:hAnsi="Arial" w:cs="Arial"/>
                  <w:color w:val="1155CC"/>
                  <w:sz w:val="23"/>
                  <w:szCs w:val="23"/>
                </w:rPr>
                <w:t>xguillaumex@hotmail.com</w:t>
              </w:r>
            </w:hyperlink>
          </w:p>
        </w:tc>
      </w:tr>
      <w:tr w:rsidR="00541475" w:rsidTr="00D669FF">
        <w:trPr>
          <w:trHeight w:val="360"/>
        </w:trPr>
        <w:tc>
          <w:tcPr>
            <w:tcW w:w="2225" w:type="dxa"/>
            <w:tcMar>
              <w:left w:w="115" w:type="dxa"/>
              <w:right w:w="115" w:type="dxa"/>
            </w:tcMar>
          </w:tcPr>
          <w:p w:rsidR="00541475" w:rsidRDefault="00541475" w:rsidP="00D669FF">
            <w:pPr>
              <w:spacing w:after="0" w:line="240" w:lineRule="auto"/>
              <w:jc w:val="center"/>
            </w:pPr>
            <w:r>
              <w:t>Nicolas Chausseau</w:t>
            </w:r>
          </w:p>
        </w:tc>
        <w:tc>
          <w:tcPr>
            <w:tcW w:w="2005" w:type="dxa"/>
            <w:tcMar>
              <w:left w:w="115" w:type="dxa"/>
              <w:right w:w="115" w:type="dxa"/>
            </w:tcMar>
          </w:tcPr>
          <w:p w:rsidR="00541475" w:rsidRDefault="00541475" w:rsidP="00D669FF">
            <w:pPr>
              <w:spacing w:after="0" w:line="240" w:lineRule="auto"/>
              <w:jc w:val="center"/>
            </w:pPr>
            <w:r>
              <w:rPr>
                <w:rFonts w:ascii="Arial" w:hAnsi="Arial" w:cs="Arial"/>
                <w:sz w:val="23"/>
                <w:szCs w:val="23"/>
              </w:rPr>
              <w:t>6325300</w:t>
            </w:r>
          </w:p>
        </w:tc>
        <w:tc>
          <w:tcPr>
            <w:tcW w:w="3545" w:type="dxa"/>
            <w:tcMar>
              <w:left w:w="115" w:type="dxa"/>
              <w:right w:w="115" w:type="dxa"/>
            </w:tcMar>
          </w:tcPr>
          <w:p w:rsidR="00541475" w:rsidRDefault="00A71B20" w:rsidP="00D669FF">
            <w:pPr>
              <w:spacing w:after="0" w:line="240" w:lineRule="auto"/>
              <w:jc w:val="center"/>
            </w:pPr>
            <w:hyperlink r:id="rId9" w:history="1">
              <w:r w:rsidR="00541475">
                <w:rPr>
                  <w:rStyle w:val="Hyperlink"/>
                  <w:rFonts w:ascii="Arial" w:hAnsi="Arial" w:cs="Arial"/>
                  <w:color w:val="1155CC"/>
                  <w:sz w:val="23"/>
                  <w:szCs w:val="23"/>
                </w:rPr>
                <w:t>nicolas.chausseau@gmail.com</w:t>
              </w:r>
            </w:hyperlink>
          </w:p>
        </w:tc>
      </w:tr>
      <w:tr w:rsidR="00541475" w:rsidTr="00D669FF">
        <w:trPr>
          <w:trHeight w:val="360"/>
        </w:trPr>
        <w:tc>
          <w:tcPr>
            <w:tcW w:w="2225" w:type="dxa"/>
            <w:tcMar>
              <w:left w:w="115" w:type="dxa"/>
              <w:right w:w="115" w:type="dxa"/>
            </w:tcMar>
          </w:tcPr>
          <w:p w:rsidR="00541475" w:rsidRDefault="00541475" w:rsidP="00D669FF">
            <w:pPr>
              <w:spacing w:after="0" w:line="240" w:lineRule="auto"/>
              <w:jc w:val="center"/>
            </w:pPr>
            <w:r>
              <w:t>Dan Magiaru</w:t>
            </w:r>
          </w:p>
        </w:tc>
        <w:tc>
          <w:tcPr>
            <w:tcW w:w="2005" w:type="dxa"/>
            <w:tcMar>
              <w:left w:w="115" w:type="dxa"/>
              <w:right w:w="115" w:type="dxa"/>
            </w:tcMar>
          </w:tcPr>
          <w:p w:rsidR="00541475" w:rsidRDefault="00541475" w:rsidP="00D669FF">
            <w:pPr>
              <w:spacing w:after="0" w:line="240" w:lineRule="auto"/>
              <w:jc w:val="center"/>
            </w:pPr>
            <w:r>
              <w:rPr>
                <w:rFonts w:ascii="Arial" w:hAnsi="Arial" w:cs="Arial"/>
                <w:sz w:val="23"/>
                <w:szCs w:val="23"/>
              </w:rPr>
              <w:t>9217479</w:t>
            </w:r>
          </w:p>
        </w:tc>
        <w:tc>
          <w:tcPr>
            <w:tcW w:w="3545" w:type="dxa"/>
            <w:tcMar>
              <w:left w:w="115" w:type="dxa"/>
              <w:right w:w="115" w:type="dxa"/>
            </w:tcMar>
          </w:tcPr>
          <w:p w:rsidR="00541475" w:rsidRDefault="00A71B20" w:rsidP="00D669FF">
            <w:pPr>
              <w:spacing w:after="0" w:line="240" w:lineRule="auto"/>
              <w:jc w:val="center"/>
            </w:pPr>
            <w:hyperlink r:id="rId10" w:history="1">
              <w:r w:rsidR="00541475">
                <w:rPr>
                  <w:rStyle w:val="Hyperlink"/>
                  <w:rFonts w:ascii="Arial" w:hAnsi="Arial" w:cs="Arial"/>
                  <w:color w:val="1155CC"/>
                  <w:sz w:val="23"/>
                  <w:szCs w:val="23"/>
                </w:rPr>
                <w:t>dan.magariu@gmail.com</w:t>
              </w:r>
            </w:hyperlink>
          </w:p>
        </w:tc>
      </w:tr>
    </w:tbl>
    <w:p w:rsidR="00541475" w:rsidRDefault="00541475" w:rsidP="00541475">
      <w:pPr>
        <w:spacing w:before="120" w:after="0" w:line="240" w:lineRule="auto"/>
        <w:jc w:val="right"/>
      </w:pPr>
    </w:p>
    <w:tbl>
      <w:tblPr>
        <w:tblW w:w="7747" w:type="dxa"/>
        <w:tblInd w:w="1278" w:type="dxa"/>
        <w:tblLayout w:type="fixed"/>
        <w:tblLook w:val="0600" w:firstRow="0" w:lastRow="0" w:firstColumn="0" w:lastColumn="0" w:noHBand="1" w:noVBand="1"/>
      </w:tblPr>
      <w:tblGrid>
        <w:gridCol w:w="1590"/>
        <w:gridCol w:w="6157"/>
      </w:tblGrid>
      <w:tr w:rsidR="00541475" w:rsidTr="00D669FF">
        <w:tc>
          <w:tcPr>
            <w:tcW w:w="1590" w:type="dxa"/>
            <w:tcMar>
              <w:left w:w="115" w:type="dxa"/>
              <w:right w:w="115" w:type="dxa"/>
            </w:tcMar>
          </w:tcPr>
          <w:p w:rsidR="00541475" w:rsidRDefault="00541475" w:rsidP="00D669FF">
            <w:pPr>
              <w:spacing w:before="120" w:after="0" w:line="240" w:lineRule="auto"/>
            </w:pPr>
            <w:r>
              <w:rPr>
                <w:sz w:val="24"/>
              </w:rPr>
              <w:t>Instructor:</w:t>
            </w:r>
          </w:p>
        </w:tc>
        <w:tc>
          <w:tcPr>
            <w:tcW w:w="6157" w:type="dxa"/>
            <w:tcMar>
              <w:left w:w="115" w:type="dxa"/>
              <w:right w:w="115" w:type="dxa"/>
            </w:tcMar>
          </w:tcPr>
          <w:p w:rsidR="00541475" w:rsidRDefault="00541475" w:rsidP="00D669FF">
            <w:pPr>
              <w:spacing w:before="120" w:after="0" w:line="240" w:lineRule="auto"/>
            </w:pPr>
            <w:r>
              <w:rPr>
                <w:sz w:val="24"/>
              </w:rPr>
              <w:t>Dr. Rigby, Peter</w:t>
            </w:r>
          </w:p>
        </w:tc>
      </w:tr>
      <w:tr w:rsidR="00541475" w:rsidTr="00D669FF">
        <w:tc>
          <w:tcPr>
            <w:tcW w:w="1590" w:type="dxa"/>
            <w:tcMar>
              <w:left w:w="115" w:type="dxa"/>
              <w:right w:w="115" w:type="dxa"/>
            </w:tcMar>
          </w:tcPr>
          <w:p w:rsidR="00541475" w:rsidRDefault="00541475" w:rsidP="00D669FF">
            <w:pPr>
              <w:spacing w:before="120" w:after="0" w:line="240" w:lineRule="auto"/>
            </w:pPr>
            <w:r>
              <w:rPr>
                <w:sz w:val="24"/>
              </w:rPr>
              <w:t>Course:</w:t>
            </w:r>
          </w:p>
        </w:tc>
        <w:tc>
          <w:tcPr>
            <w:tcW w:w="6157" w:type="dxa"/>
            <w:tcMar>
              <w:left w:w="115" w:type="dxa"/>
              <w:right w:w="115" w:type="dxa"/>
            </w:tcMar>
          </w:tcPr>
          <w:p w:rsidR="00541475" w:rsidRDefault="00541475" w:rsidP="00D669FF">
            <w:pPr>
              <w:spacing w:before="120" w:after="0" w:line="240" w:lineRule="auto"/>
            </w:pPr>
            <w:r>
              <w:rPr>
                <w:sz w:val="24"/>
              </w:rPr>
              <w:t>SOEN 490</w:t>
            </w:r>
          </w:p>
        </w:tc>
      </w:tr>
      <w:tr w:rsidR="00541475" w:rsidTr="00D669FF">
        <w:tc>
          <w:tcPr>
            <w:tcW w:w="1590" w:type="dxa"/>
            <w:tcMar>
              <w:left w:w="115" w:type="dxa"/>
              <w:right w:w="115" w:type="dxa"/>
            </w:tcMar>
          </w:tcPr>
          <w:p w:rsidR="00541475" w:rsidRDefault="00541475" w:rsidP="00D669FF">
            <w:pPr>
              <w:spacing w:before="120" w:after="0" w:line="240" w:lineRule="auto"/>
            </w:pPr>
            <w:r>
              <w:rPr>
                <w:sz w:val="24"/>
              </w:rPr>
              <w:t>Date:</w:t>
            </w:r>
          </w:p>
        </w:tc>
        <w:tc>
          <w:tcPr>
            <w:tcW w:w="6157" w:type="dxa"/>
            <w:tcMar>
              <w:left w:w="115" w:type="dxa"/>
              <w:right w:w="115" w:type="dxa"/>
            </w:tcMar>
          </w:tcPr>
          <w:p w:rsidR="00541475" w:rsidRDefault="00541475" w:rsidP="00D669FF">
            <w:pPr>
              <w:spacing w:before="120" w:after="0" w:line="240" w:lineRule="auto"/>
            </w:pPr>
            <w:r>
              <w:t>11/01/2014</w:t>
            </w:r>
          </w:p>
        </w:tc>
      </w:tr>
    </w:tbl>
    <w:p w:rsidR="00541475" w:rsidRDefault="00541475" w:rsidP="00541475">
      <w:pPr>
        <w:spacing w:after="0" w:line="240" w:lineRule="auto"/>
        <w:jc w:val="both"/>
      </w:pPr>
    </w:p>
    <w:p w:rsidR="00541475" w:rsidRDefault="00541475" w:rsidP="00541475">
      <w:pPr>
        <w:spacing w:after="0" w:line="240" w:lineRule="auto"/>
        <w:jc w:val="both"/>
      </w:pPr>
    </w:p>
    <w:p w:rsidR="00541475" w:rsidRDefault="00541475" w:rsidP="00541475">
      <w:r>
        <w:br w:type="page"/>
      </w:r>
    </w:p>
    <w:p w:rsidR="00541475" w:rsidRDefault="00541475" w:rsidP="00541475">
      <w:pPr>
        <w:spacing w:after="0" w:line="240" w:lineRule="auto"/>
        <w:jc w:val="both"/>
      </w:pPr>
    </w:p>
    <w:p w:rsidR="00541475" w:rsidRDefault="00541475" w:rsidP="00541475">
      <w:pPr>
        <w:spacing w:before="360" w:after="360" w:line="240" w:lineRule="auto"/>
      </w:pPr>
      <w:r>
        <w:rPr>
          <w:b/>
          <w:sz w:val="28"/>
        </w:rPr>
        <w:t>Document history</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5"/>
        <w:gridCol w:w="1080"/>
        <w:gridCol w:w="4475"/>
        <w:gridCol w:w="2304"/>
      </w:tblGrid>
      <w:tr w:rsidR="00541475" w:rsidTr="00D669FF">
        <w:tc>
          <w:tcPr>
            <w:tcW w:w="1645" w:type="dxa"/>
            <w:tcMar>
              <w:left w:w="115" w:type="dxa"/>
              <w:right w:w="115" w:type="dxa"/>
            </w:tcMar>
          </w:tcPr>
          <w:p w:rsidR="00541475" w:rsidRDefault="00541475" w:rsidP="00D669FF">
            <w:pPr>
              <w:spacing w:after="0" w:line="240" w:lineRule="auto"/>
            </w:pPr>
            <w:r>
              <w:rPr>
                <w:b/>
                <w:sz w:val="24"/>
              </w:rPr>
              <w:t>Date</w:t>
            </w:r>
          </w:p>
        </w:tc>
        <w:tc>
          <w:tcPr>
            <w:tcW w:w="1080" w:type="dxa"/>
            <w:tcMar>
              <w:left w:w="115" w:type="dxa"/>
              <w:right w:w="115" w:type="dxa"/>
            </w:tcMar>
          </w:tcPr>
          <w:p w:rsidR="00541475" w:rsidRDefault="00541475" w:rsidP="00D669FF">
            <w:pPr>
              <w:spacing w:after="0" w:line="240" w:lineRule="auto"/>
            </w:pPr>
            <w:r>
              <w:rPr>
                <w:b/>
                <w:sz w:val="24"/>
              </w:rPr>
              <w:t>Version</w:t>
            </w:r>
          </w:p>
        </w:tc>
        <w:tc>
          <w:tcPr>
            <w:tcW w:w="4475" w:type="dxa"/>
            <w:tcMar>
              <w:left w:w="115" w:type="dxa"/>
              <w:right w:w="115" w:type="dxa"/>
            </w:tcMar>
          </w:tcPr>
          <w:p w:rsidR="00541475" w:rsidRDefault="00541475" w:rsidP="00D669FF">
            <w:pPr>
              <w:spacing w:after="0" w:line="240" w:lineRule="auto"/>
            </w:pPr>
            <w:r>
              <w:rPr>
                <w:b/>
                <w:sz w:val="24"/>
              </w:rPr>
              <w:t>Description</w:t>
            </w:r>
          </w:p>
        </w:tc>
        <w:tc>
          <w:tcPr>
            <w:tcW w:w="2304" w:type="dxa"/>
            <w:tcMar>
              <w:left w:w="115" w:type="dxa"/>
              <w:right w:w="115" w:type="dxa"/>
            </w:tcMar>
          </w:tcPr>
          <w:p w:rsidR="00541475" w:rsidRDefault="00541475" w:rsidP="00D669FF">
            <w:pPr>
              <w:spacing w:after="0" w:line="240" w:lineRule="auto"/>
            </w:pPr>
            <w:r>
              <w:rPr>
                <w:b/>
                <w:sz w:val="24"/>
              </w:rPr>
              <w:t>Author</w:t>
            </w:r>
          </w:p>
        </w:tc>
      </w:tr>
      <w:tr w:rsidR="00541475" w:rsidTr="00D669FF">
        <w:tc>
          <w:tcPr>
            <w:tcW w:w="1645" w:type="dxa"/>
            <w:tcMar>
              <w:left w:w="115" w:type="dxa"/>
              <w:right w:w="115" w:type="dxa"/>
            </w:tcMar>
          </w:tcPr>
          <w:p w:rsidR="00541475" w:rsidRDefault="00541475" w:rsidP="00D669FF">
            <w:pPr>
              <w:spacing w:after="0" w:line="240" w:lineRule="auto"/>
            </w:pPr>
            <w:r>
              <w:rPr>
                <w:sz w:val="24"/>
              </w:rPr>
              <w:t>06/13/2014</w:t>
            </w:r>
          </w:p>
        </w:tc>
        <w:tc>
          <w:tcPr>
            <w:tcW w:w="1080" w:type="dxa"/>
            <w:tcMar>
              <w:left w:w="115" w:type="dxa"/>
              <w:right w:w="115" w:type="dxa"/>
            </w:tcMar>
          </w:tcPr>
          <w:p w:rsidR="00541475" w:rsidRDefault="00541475" w:rsidP="00D669FF">
            <w:pPr>
              <w:spacing w:after="0" w:line="240" w:lineRule="auto"/>
            </w:pPr>
            <w:r>
              <w:rPr>
                <w:sz w:val="24"/>
              </w:rPr>
              <w:t>0.10</w:t>
            </w:r>
          </w:p>
        </w:tc>
        <w:tc>
          <w:tcPr>
            <w:tcW w:w="4475" w:type="dxa"/>
            <w:tcMar>
              <w:left w:w="115" w:type="dxa"/>
              <w:right w:w="115" w:type="dxa"/>
            </w:tcMar>
          </w:tcPr>
          <w:p w:rsidR="00541475" w:rsidRDefault="00541475" w:rsidP="00D669FF">
            <w:pPr>
              <w:spacing w:after="0" w:line="240" w:lineRule="auto"/>
            </w:pPr>
            <w:r>
              <w:rPr>
                <w:sz w:val="24"/>
              </w:rPr>
              <w:t>Added Section 1, 2, 3 and 4</w:t>
            </w:r>
          </w:p>
        </w:tc>
        <w:tc>
          <w:tcPr>
            <w:tcW w:w="2304" w:type="dxa"/>
            <w:tcMar>
              <w:left w:w="115" w:type="dxa"/>
              <w:right w:w="115" w:type="dxa"/>
            </w:tcMar>
          </w:tcPr>
          <w:p w:rsidR="00541475" w:rsidRDefault="00541475" w:rsidP="00D669FF">
            <w:pPr>
              <w:spacing w:after="0" w:line="240" w:lineRule="auto"/>
            </w:pPr>
            <w:r>
              <w:rPr>
                <w:sz w:val="24"/>
              </w:rPr>
              <w:t>Marouen Lamiri</w:t>
            </w:r>
          </w:p>
        </w:tc>
      </w:tr>
      <w:tr w:rsidR="00541475" w:rsidTr="00D669FF">
        <w:tc>
          <w:tcPr>
            <w:tcW w:w="1645" w:type="dxa"/>
            <w:tcMar>
              <w:left w:w="115" w:type="dxa"/>
              <w:right w:w="115" w:type="dxa"/>
            </w:tcMar>
          </w:tcPr>
          <w:p w:rsidR="00541475" w:rsidRDefault="00541475" w:rsidP="00D669FF">
            <w:pPr>
              <w:spacing w:after="0" w:line="240" w:lineRule="auto"/>
              <w:rPr>
                <w:sz w:val="24"/>
              </w:rPr>
            </w:pPr>
            <w:r>
              <w:rPr>
                <w:sz w:val="24"/>
              </w:rPr>
              <w:t>09/24/2014</w:t>
            </w:r>
          </w:p>
        </w:tc>
        <w:tc>
          <w:tcPr>
            <w:tcW w:w="1080" w:type="dxa"/>
            <w:tcMar>
              <w:left w:w="115" w:type="dxa"/>
              <w:right w:w="115" w:type="dxa"/>
            </w:tcMar>
          </w:tcPr>
          <w:p w:rsidR="00541475" w:rsidRDefault="00541475" w:rsidP="00D669FF">
            <w:pPr>
              <w:spacing w:after="0" w:line="240" w:lineRule="auto"/>
              <w:rPr>
                <w:sz w:val="24"/>
              </w:rPr>
            </w:pPr>
            <w:r>
              <w:rPr>
                <w:sz w:val="24"/>
              </w:rPr>
              <w:t>1.00</w:t>
            </w:r>
          </w:p>
        </w:tc>
        <w:tc>
          <w:tcPr>
            <w:tcW w:w="4475" w:type="dxa"/>
            <w:tcMar>
              <w:left w:w="115" w:type="dxa"/>
              <w:right w:w="115" w:type="dxa"/>
            </w:tcMar>
          </w:tcPr>
          <w:p w:rsidR="00541475" w:rsidRDefault="00541475" w:rsidP="00D669FF">
            <w:pPr>
              <w:spacing w:after="0" w:line="240" w:lineRule="auto"/>
              <w:rPr>
                <w:sz w:val="24"/>
              </w:rPr>
            </w:pPr>
            <w:r>
              <w:rPr>
                <w:sz w:val="24"/>
              </w:rPr>
              <w:t>Updated Section 1, 2, 3 and 4</w:t>
            </w:r>
          </w:p>
        </w:tc>
        <w:tc>
          <w:tcPr>
            <w:tcW w:w="2304" w:type="dxa"/>
            <w:tcMar>
              <w:left w:w="115" w:type="dxa"/>
              <w:right w:w="115" w:type="dxa"/>
            </w:tcMar>
          </w:tcPr>
          <w:p w:rsidR="00541475" w:rsidRDefault="00541475" w:rsidP="00D669FF">
            <w:pPr>
              <w:spacing w:after="0" w:line="240" w:lineRule="auto"/>
              <w:rPr>
                <w:sz w:val="24"/>
              </w:rPr>
            </w:pPr>
            <w:r>
              <w:rPr>
                <w:sz w:val="24"/>
              </w:rPr>
              <w:t>Marouen Lamiri</w:t>
            </w:r>
          </w:p>
        </w:tc>
      </w:tr>
      <w:tr w:rsidR="00541475" w:rsidTr="00D669FF">
        <w:tc>
          <w:tcPr>
            <w:tcW w:w="1645" w:type="dxa"/>
            <w:tcMar>
              <w:left w:w="115" w:type="dxa"/>
              <w:right w:w="115" w:type="dxa"/>
            </w:tcMar>
          </w:tcPr>
          <w:p w:rsidR="00541475" w:rsidRDefault="00541475" w:rsidP="00D669FF">
            <w:pPr>
              <w:spacing w:after="0" w:line="240" w:lineRule="auto"/>
              <w:rPr>
                <w:sz w:val="24"/>
              </w:rPr>
            </w:pPr>
            <w:r>
              <w:rPr>
                <w:sz w:val="24"/>
              </w:rPr>
              <w:t>10/15/2014</w:t>
            </w:r>
          </w:p>
        </w:tc>
        <w:tc>
          <w:tcPr>
            <w:tcW w:w="1080" w:type="dxa"/>
            <w:tcMar>
              <w:left w:w="115" w:type="dxa"/>
              <w:right w:w="115" w:type="dxa"/>
            </w:tcMar>
          </w:tcPr>
          <w:p w:rsidR="00541475" w:rsidRDefault="00541475" w:rsidP="00D669FF">
            <w:pPr>
              <w:spacing w:after="0" w:line="240" w:lineRule="auto"/>
              <w:rPr>
                <w:sz w:val="24"/>
              </w:rPr>
            </w:pPr>
            <w:r>
              <w:rPr>
                <w:sz w:val="24"/>
              </w:rPr>
              <w:t>1.10</w:t>
            </w:r>
          </w:p>
        </w:tc>
        <w:tc>
          <w:tcPr>
            <w:tcW w:w="4475" w:type="dxa"/>
            <w:tcMar>
              <w:left w:w="115" w:type="dxa"/>
              <w:right w:w="115" w:type="dxa"/>
            </w:tcMar>
          </w:tcPr>
          <w:p w:rsidR="00541475" w:rsidRDefault="00541475" w:rsidP="00D669FF">
            <w:pPr>
              <w:spacing w:after="0" w:line="240" w:lineRule="auto"/>
              <w:rPr>
                <w:sz w:val="24"/>
              </w:rPr>
            </w:pPr>
            <w:r>
              <w:rPr>
                <w:sz w:val="24"/>
              </w:rPr>
              <w:t>Updated Architectural Representation</w:t>
            </w:r>
          </w:p>
        </w:tc>
        <w:tc>
          <w:tcPr>
            <w:tcW w:w="2304" w:type="dxa"/>
            <w:tcMar>
              <w:left w:w="115" w:type="dxa"/>
              <w:right w:w="115" w:type="dxa"/>
            </w:tcMar>
          </w:tcPr>
          <w:p w:rsidR="00541475" w:rsidRDefault="00541475" w:rsidP="00D669FF">
            <w:pPr>
              <w:spacing w:after="0" w:line="240" w:lineRule="auto"/>
              <w:rPr>
                <w:sz w:val="24"/>
              </w:rPr>
            </w:pPr>
            <w:r>
              <w:rPr>
                <w:sz w:val="24"/>
              </w:rPr>
              <w:t>Marouen Lamiri</w:t>
            </w:r>
          </w:p>
        </w:tc>
      </w:tr>
      <w:tr w:rsidR="00541475" w:rsidTr="00D669FF">
        <w:tc>
          <w:tcPr>
            <w:tcW w:w="1645" w:type="dxa"/>
            <w:tcMar>
              <w:left w:w="115" w:type="dxa"/>
              <w:right w:w="115" w:type="dxa"/>
            </w:tcMar>
          </w:tcPr>
          <w:p w:rsidR="00541475" w:rsidRDefault="00541475" w:rsidP="00D669FF">
            <w:pPr>
              <w:spacing w:after="0" w:line="240" w:lineRule="auto"/>
              <w:rPr>
                <w:sz w:val="24"/>
              </w:rPr>
            </w:pPr>
            <w:r>
              <w:rPr>
                <w:sz w:val="24"/>
              </w:rPr>
              <w:t>01/11/2014</w:t>
            </w:r>
          </w:p>
        </w:tc>
        <w:tc>
          <w:tcPr>
            <w:tcW w:w="1080" w:type="dxa"/>
            <w:tcMar>
              <w:left w:w="115" w:type="dxa"/>
              <w:right w:w="115" w:type="dxa"/>
            </w:tcMar>
          </w:tcPr>
          <w:p w:rsidR="00541475" w:rsidRDefault="00541475" w:rsidP="00D669FF">
            <w:pPr>
              <w:spacing w:after="0" w:line="240" w:lineRule="auto"/>
              <w:rPr>
                <w:sz w:val="24"/>
              </w:rPr>
            </w:pPr>
            <w:r>
              <w:rPr>
                <w:sz w:val="24"/>
              </w:rPr>
              <w:t>1.20</w:t>
            </w:r>
          </w:p>
        </w:tc>
        <w:tc>
          <w:tcPr>
            <w:tcW w:w="4475" w:type="dxa"/>
            <w:tcMar>
              <w:left w:w="115" w:type="dxa"/>
              <w:right w:w="115" w:type="dxa"/>
            </w:tcMar>
          </w:tcPr>
          <w:p w:rsidR="00541475" w:rsidRDefault="00541475" w:rsidP="00D669FF">
            <w:pPr>
              <w:spacing w:after="0" w:line="240" w:lineRule="auto"/>
              <w:rPr>
                <w:sz w:val="24"/>
              </w:rPr>
            </w:pPr>
            <w:r>
              <w:rPr>
                <w:sz w:val="24"/>
              </w:rPr>
              <w:t>Updated Architectural Representation</w:t>
            </w:r>
          </w:p>
        </w:tc>
        <w:tc>
          <w:tcPr>
            <w:tcW w:w="2304" w:type="dxa"/>
            <w:tcMar>
              <w:left w:w="115" w:type="dxa"/>
              <w:right w:w="115" w:type="dxa"/>
            </w:tcMar>
          </w:tcPr>
          <w:p w:rsidR="00541475" w:rsidRDefault="00541475" w:rsidP="00D669FF">
            <w:pPr>
              <w:spacing w:after="0" w:line="240" w:lineRule="auto"/>
              <w:rPr>
                <w:sz w:val="24"/>
              </w:rPr>
            </w:pPr>
            <w:r>
              <w:rPr>
                <w:sz w:val="24"/>
              </w:rPr>
              <w:t>Marouen Lamiri</w:t>
            </w:r>
          </w:p>
        </w:tc>
      </w:tr>
    </w:tbl>
    <w:p w:rsidR="00541475" w:rsidRDefault="00541475" w:rsidP="00541475">
      <w:pPr>
        <w:spacing w:after="0" w:line="240" w:lineRule="auto"/>
      </w:pPr>
    </w:p>
    <w:p w:rsidR="00541475" w:rsidRDefault="00541475" w:rsidP="00541475">
      <w:r>
        <w:br w:type="page"/>
      </w:r>
    </w:p>
    <w:p w:rsidR="00541475" w:rsidRDefault="00541475" w:rsidP="00541475">
      <w:pPr>
        <w:spacing w:after="0" w:line="240" w:lineRule="auto"/>
      </w:pPr>
    </w:p>
    <w:sdt>
      <w:sdtPr>
        <w:rPr>
          <w:rFonts w:asciiTheme="minorHAnsi" w:eastAsiaTheme="minorHAnsi" w:hAnsiTheme="minorHAnsi" w:cstheme="minorBidi"/>
          <w:b w:val="0"/>
          <w:bCs w:val="0"/>
          <w:color w:val="auto"/>
          <w:sz w:val="22"/>
          <w:szCs w:val="22"/>
          <w:lang w:eastAsia="en-US"/>
        </w:rPr>
        <w:id w:val="-1773846102"/>
        <w:docPartObj>
          <w:docPartGallery w:val="Table of Contents"/>
          <w:docPartUnique/>
        </w:docPartObj>
      </w:sdtPr>
      <w:sdtEndPr>
        <w:rPr>
          <w:rFonts w:ascii="Calibri" w:eastAsia="Calibri" w:hAnsi="Calibri" w:cs="Calibri"/>
          <w:noProof/>
          <w:color w:val="000000"/>
          <w:szCs w:val="20"/>
        </w:rPr>
      </w:sdtEndPr>
      <w:sdtContent>
        <w:p w:rsidR="00541475" w:rsidRPr="00806D89" w:rsidRDefault="00541475" w:rsidP="00541475">
          <w:pPr>
            <w:pStyle w:val="TOCHeading"/>
            <w:spacing w:before="360" w:after="360" w:line="360" w:lineRule="auto"/>
            <w:rPr>
              <w:rFonts w:ascii="Cambria" w:hAnsi="Cambria"/>
              <w:color w:val="000000" w:themeColor="text1"/>
            </w:rPr>
          </w:pPr>
          <w:r w:rsidRPr="00806D89">
            <w:rPr>
              <w:rFonts w:ascii="Cambria" w:hAnsi="Cambria"/>
              <w:color w:val="000000" w:themeColor="text1"/>
            </w:rPr>
            <w:t>Table of contents</w:t>
          </w:r>
        </w:p>
        <w:p w:rsidR="00A71B20" w:rsidRDefault="00541475">
          <w:pPr>
            <w:pStyle w:val="TOC1"/>
            <w:tabs>
              <w:tab w:val="left" w:pos="440"/>
              <w:tab w:val="right" w:leader="dot" w:pos="9350"/>
            </w:tabs>
            <w:rPr>
              <w:rFonts w:eastAsiaTheme="minorEastAsia"/>
              <w:noProof/>
            </w:rPr>
          </w:pPr>
          <w:r w:rsidRPr="00D0043E">
            <w:rPr>
              <w:rFonts w:ascii="Arial" w:hAnsi="Arial" w:cs="Arial"/>
              <w:sz w:val="24"/>
              <w:szCs w:val="24"/>
            </w:rPr>
            <w:fldChar w:fldCharType="begin"/>
          </w:r>
          <w:r w:rsidRPr="00D0043E">
            <w:rPr>
              <w:rFonts w:ascii="Arial" w:hAnsi="Arial" w:cs="Arial"/>
              <w:sz w:val="24"/>
              <w:szCs w:val="24"/>
            </w:rPr>
            <w:instrText xml:space="preserve"> TOC \o "1-3" \h \z \u </w:instrText>
          </w:r>
          <w:r w:rsidRPr="00D0043E">
            <w:rPr>
              <w:rFonts w:ascii="Arial" w:hAnsi="Arial" w:cs="Arial"/>
              <w:sz w:val="24"/>
              <w:szCs w:val="24"/>
            </w:rPr>
            <w:fldChar w:fldCharType="separate"/>
          </w:r>
          <w:hyperlink w:anchor="_Toc402641463" w:history="1">
            <w:r w:rsidR="00A71B20" w:rsidRPr="009B48DD">
              <w:rPr>
                <w:rStyle w:val="Hyperlink"/>
                <w:rFonts w:ascii="Arial" w:eastAsia="Arial" w:hAnsi="Arial" w:cs="Arial"/>
                <w:noProof/>
              </w:rPr>
              <w:t>1.</w:t>
            </w:r>
            <w:r w:rsidR="00A71B20">
              <w:rPr>
                <w:rFonts w:eastAsiaTheme="minorEastAsia"/>
                <w:noProof/>
              </w:rPr>
              <w:tab/>
            </w:r>
            <w:r w:rsidR="00A71B20" w:rsidRPr="009B48DD">
              <w:rPr>
                <w:rStyle w:val="Hyperlink"/>
                <w:rFonts w:ascii="Calibri" w:eastAsia="Calibri" w:hAnsi="Calibri" w:cs="Calibri"/>
                <w:noProof/>
              </w:rPr>
              <w:t>Introduction</w:t>
            </w:r>
            <w:r w:rsidR="00A71B20">
              <w:rPr>
                <w:noProof/>
                <w:webHidden/>
              </w:rPr>
              <w:tab/>
            </w:r>
            <w:r w:rsidR="00A71B20">
              <w:rPr>
                <w:noProof/>
                <w:webHidden/>
              </w:rPr>
              <w:fldChar w:fldCharType="begin"/>
            </w:r>
            <w:r w:rsidR="00A71B20">
              <w:rPr>
                <w:noProof/>
                <w:webHidden/>
              </w:rPr>
              <w:instrText xml:space="preserve"> PAGEREF _Toc402641463 \h </w:instrText>
            </w:r>
            <w:r w:rsidR="00A71B20">
              <w:rPr>
                <w:noProof/>
                <w:webHidden/>
              </w:rPr>
            </w:r>
            <w:r w:rsidR="00A71B20">
              <w:rPr>
                <w:noProof/>
                <w:webHidden/>
              </w:rPr>
              <w:fldChar w:fldCharType="separate"/>
            </w:r>
            <w:r w:rsidR="00A71B20">
              <w:rPr>
                <w:noProof/>
                <w:webHidden/>
              </w:rPr>
              <w:t>4</w:t>
            </w:r>
            <w:r w:rsidR="00A71B20">
              <w:rPr>
                <w:noProof/>
                <w:webHidden/>
              </w:rPr>
              <w:fldChar w:fldCharType="end"/>
            </w:r>
          </w:hyperlink>
          <w:bookmarkStart w:id="0" w:name="_GoBack"/>
          <w:bookmarkEnd w:id="0"/>
        </w:p>
        <w:p w:rsidR="00A71B20" w:rsidRDefault="00A71B20">
          <w:pPr>
            <w:pStyle w:val="TOC2"/>
            <w:tabs>
              <w:tab w:val="right" w:leader="dot" w:pos="9350"/>
            </w:tabs>
            <w:rPr>
              <w:rFonts w:eastAsiaTheme="minorEastAsia"/>
              <w:noProof/>
            </w:rPr>
          </w:pPr>
          <w:hyperlink w:anchor="_Toc402641464" w:history="1">
            <w:r w:rsidRPr="009B48DD">
              <w:rPr>
                <w:rStyle w:val="Hyperlink"/>
                <w:noProof/>
              </w:rPr>
              <w:t>Purpose</w:t>
            </w:r>
            <w:r>
              <w:rPr>
                <w:noProof/>
                <w:webHidden/>
              </w:rPr>
              <w:tab/>
            </w:r>
            <w:r>
              <w:rPr>
                <w:noProof/>
                <w:webHidden/>
              </w:rPr>
              <w:fldChar w:fldCharType="begin"/>
            </w:r>
            <w:r>
              <w:rPr>
                <w:noProof/>
                <w:webHidden/>
              </w:rPr>
              <w:instrText xml:space="preserve"> PAGEREF _Toc402641464 \h </w:instrText>
            </w:r>
            <w:r>
              <w:rPr>
                <w:noProof/>
                <w:webHidden/>
              </w:rPr>
            </w:r>
            <w:r>
              <w:rPr>
                <w:noProof/>
                <w:webHidden/>
              </w:rPr>
              <w:fldChar w:fldCharType="separate"/>
            </w:r>
            <w:r>
              <w:rPr>
                <w:noProof/>
                <w:webHidden/>
              </w:rPr>
              <w:t>4</w:t>
            </w:r>
            <w:r>
              <w:rPr>
                <w:noProof/>
                <w:webHidden/>
              </w:rPr>
              <w:fldChar w:fldCharType="end"/>
            </w:r>
          </w:hyperlink>
        </w:p>
        <w:p w:rsidR="00A71B20" w:rsidRDefault="00A71B20">
          <w:pPr>
            <w:pStyle w:val="TOC2"/>
            <w:tabs>
              <w:tab w:val="right" w:leader="dot" w:pos="9350"/>
            </w:tabs>
            <w:rPr>
              <w:rFonts w:eastAsiaTheme="minorEastAsia"/>
              <w:noProof/>
            </w:rPr>
          </w:pPr>
          <w:hyperlink w:anchor="_Toc402641465" w:history="1">
            <w:r w:rsidRPr="009B48DD">
              <w:rPr>
                <w:rStyle w:val="Hyperlink"/>
                <w:noProof/>
              </w:rPr>
              <w:t>Scope</w:t>
            </w:r>
            <w:r>
              <w:rPr>
                <w:noProof/>
                <w:webHidden/>
              </w:rPr>
              <w:tab/>
            </w:r>
            <w:r>
              <w:rPr>
                <w:noProof/>
                <w:webHidden/>
              </w:rPr>
              <w:fldChar w:fldCharType="begin"/>
            </w:r>
            <w:r>
              <w:rPr>
                <w:noProof/>
                <w:webHidden/>
              </w:rPr>
              <w:instrText xml:space="preserve"> PAGEREF _Toc402641465 \h </w:instrText>
            </w:r>
            <w:r>
              <w:rPr>
                <w:noProof/>
                <w:webHidden/>
              </w:rPr>
            </w:r>
            <w:r>
              <w:rPr>
                <w:noProof/>
                <w:webHidden/>
              </w:rPr>
              <w:fldChar w:fldCharType="separate"/>
            </w:r>
            <w:r>
              <w:rPr>
                <w:noProof/>
                <w:webHidden/>
              </w:rPr>
              <w:t>4</w:t>
            </w:r>
            <w:r>
              <w:rPr>
                <w:noProof/>
                <w:webHidden/>
              </w:rPr>
              <w:fldChar w:fldCharType="end"/>
            </w:r>
          </w:hyperlink>
        </w:p>
        <w:p w:rsidR="00A71B20" w:rsidRDefault="00A71B20">
          <w:pPr>
            <w:pStyle w:val="TOC2"/>
            <w:tabs>
              <w:tab w:val="right" w:leader="dot" w:pos="9350"/>
            </w:tabs>
            <w:rPr>
              <w:rFonts w:eastAsiaTheme="minorEastAsia"/>
              <w:noProof/>
            </w:rPr>
          </w:pPr>
          <w:hyperlink w:anchor="_Toc402641466" w:history="1">
            <w:r w:rsidRPr="009B48DD">
              <w:rPr>
                <w:rStyle w:val="Hyperlink"/>
                <w:noProof/>
              </w:rPr>
              <w:t>Definitions, acronyms, and abbreviation</w:t>
            </w:r>
            <w:r>
              <w:rPr>
                <w:noProof/>
                <w:webHidden/>
              </w:rPr>
              <w:tab/>
            </w:r>
            <w:r>
              <w:rPr>
                <w:noProof/>
                <w:webHidden/>
              </w:rPr>
              <w:fldChar w:fldCharType="begin"/>
            </w:r>
            <w:r>
              <w:rPr>
                <w:noProof/>
                <w:webHidden/>
              </w:rPr>
              <w:instrText xml:space="preserve"> PAGEREF _Toc402641466 \h </w:instrText>
            </w:r>
            <w:r>
              <w:rPr>
                <w:noProof/>
                <w:webHidden/>
              </w:rPr>
            </w:r>
            <w:r>
              <w:rPr>
                <w:noProof/>
                <w:webHidden/>
              </w:rPr>
              <w:fldChar w:fldCharType="separate"/>
            </w:r>
            <w:r>
              <w:rPr>
                <w:noProof/>
                <w:webHidden/>
              </w:rPr>
              <w:t>4</w:t>
            </w:r>
            <w:r>
              <w:rPr>
                <w:noProof/>
                <w:webHidden/>
              </w:rPr>
              <w:fldChar w:fldCharType="end"/>
            </w:r>
          </w:hyperlink>
        </w:p>
        <w:p w:rsidR="00A71B20" w:rsidRDefault="00A71B20">
          <w:pPr>
            <w:pStyle w:val="TOC1"/>
            <w:tabs>
              <w:tab w:val="left" w:pos="440"/>
              <w:tab w:val="right" w:leader="dot" w:pos="9350"/>
            </w:tabs>
            <w:rPr>
              <w:rFonts w:eastAsiaTheme="minorEastAsia"/>
              <w:noProof/>
            </w:rPr>
          </w:pPr>
          <w:hyperlink w:anchor="_Toc402641467" w:history="1">
            <w:r w:rsidRPr="009B48DD">
              <w:rPr>
                <w:rStyle w:val="Hyperlink"/>
                <w:rFonts w:ascii="Arial" w:eastAsia="Arial" w:hAnsi="Arial" w:cs="Arial"/>
                <w:noProof/>
              </w:rPr>
              <w:t>2.</w:t>
            </w:r>
            <w:r>
              <w:rPr>
                <w:rFonts w:eastAsiaTheme="minorEastAsia"/>
                <w:noProof/>
              </w:rPr>
              <w:tab/>
            </w:r>
            <w:r w:rsidRPr="009B48DD">
              <w:rPr>
                <w:rStyle w:val="Hyperlink"/>
                <w:rFonts w:ascii="Calibri" w:eastAsia="Calibri" w:hAnsi="Calibri" w:cs="Calibri"/>
                <w:noProof/>
              </w:rPr>
              <w:t>Unit Testing:</w:t>
            </w:r>
            <w:r>
              <w:rPr>
                <w:noProof/>
                <w:webHidden/>
              </w:rPr>
              <w:tab/>
            </w:r>
            <w:r>
              <w:rPr>
                <w:noProof/>
                <w:webHidden/>
              </w:rPr>
              <w:fldChar w:fldCharType="begin"/>
            </w:r>
            <w:r>
              <w:rPr>
                <w:noProof/>
                <w:webHidden/>
              </w:rPr>
              <w:instrText xml:space="preserve"> PAGEREF _Toc402641467 \h </w:instrText>
            </w:r>
            <w:r>
              <w:rPr>
                <w:noProof/>
                <w:webHidden/>
              </w:rPr>
            </w:r>
            <w:r>
              <w:rPr>
                <w:noProof/>
                <w:webHidden/>
              </w:rPr>
              <w:fldChar w:fldCharType="separate"/>
            </w:r>
            <w:r>
              <w:rPr>
                <w:noProof/>
                <w:webHidden/>
              </w:rPr>
              <w:t>5</w:t>
            </w:r>
            <w:r>
              <w:rPr>
                <w:noProof/>
                <w:webHidden/>
              </w:rPr>
              <w:fldChar w:fldCharType="end"/>
            </w:r>
          </w:hyperlink>
        </w:p>
        <w:p w:rsidR="00A71B20" w:rsidRDefault="00A71B20">
          <w:pPr>
            <w:pStyle w:val="TOC1"/>
            <w:tabs>
              <w:tab w:val="left" w:pos="440"/>
              <w:tab w:val="right" w:leader="dot" w:pos="9350"/>
            </w:tabs>
            <w:rPr>
              <w:rFonts w:eastAsiaTheme="minorEastAsia"/>
              <w:noProof/>
            </w:rPr>
          </w:pPr>
          <w:hyperlink w:anchor="_Toc402641468" w:history="1">
            <w:r w:rsidRPr="009B48DD">
              <w:rPr>
                <w:rStyle w:val="Hyperlink"/>
                <w:rFonts w:ascii="Arial" w:eastAsia="Arial" w:hAnsi="Arial" w:cs="Arial"/>
                <w:noProof/>
              </w:rPr>
              <w:t>3.</w:t>
            </w:r>
            <w:r>
              <w:rPr>
                <w:rFonts w:eastAsiaTheme="minorEastAsia"/>
                <w:noProof/>
              </w:rPr>
              <w:tab/>
            </w:r>
            <w:r w:rsidRPr="009B48DD">
              <w:rPr>
                <w:rStyle w:val="Hyperlink"/>
                <w:rFonts w:ascii="Calibri" w:eastAsia="Calibri" w:hAnsi="Calibri" w:cs="Calibri"/>
                <w:noProof/>
              </w:rPr>
              <w:t>Acceptance Testing:</w:t>
            </w:r>
            <w:r>
              <w:rPr>
                <w:noProof/>
                <w:webHidden/>
              </w:rPr>
              <w:tab/>
            </w:r>
            <w:r>
              <w:rPr>
                <w:noProof/>
                <w:webHidden/>
              </w:rPr>
              <w:fldChar w:fldCharType="begin"/>
            </w:r>
            <w:r>
              <w:rPr>
                <w:noProof/>
                <w:webHidden/>
              </w:rPr>
              <w:instrText xml:space="preserve"> PAGEREF _Toc402641468 \h </w:instrText>
            </w:r>
            <w:r>
              <w:rPr>
                <w:noProof/>
                <w:webHidden/>
              </w:rPr>
            </w:r>
            <w:r>
              <w:rPr>
                <w:noProof/>
                <w:webHidden/>
              </w:rPr>
              <w:fldChar w:fldCharType="separate"/>
            </w:r>
            <w:r>
              <w:rPr>
                <w:noProof/>
                <w:webHidden/>
              </w:rPr>
              <w:t>5</w:t>
            </w:r>
            <w:r>
              <w:rPr>
                <w:noProof/>
                <w:webHidden/>
              </w:rPr>
              <w:fldChar w:fldCharType="end"/>
            </w:r>
          </w:hyperlink>
        </w:p>
        <w:p w:rsidR="00A71B20" w:rsidRDefault="00A71B20">
          <w:pPr>
            <w:pStyle w:val="TOC2"/>
            <w:tabs>
              <w:tab w:val="right" w:leader="dot" w:pos="9350"/>
            </w:tabs>
            <w:rPr>
              <w:rFonts w:eastAsiaTheme="minorEastAsia"/>
              <w:noProof/>
            </w:rPr>
          </w:pPr>
          <w:hyperlink w:anchor="_Toc402641469" w:history="1">
            <w:r w:rsidRPr="009B48DD">
              <w:rPr>
                <w:rStyle w:val="Hyperlink"/>
                <w:noProof/>
              </w:rPr>
              <w:t>Functional Requirements:</w:t>
            </w:r>
            <w:r>
              <w:rPr>
                <w:noProof/>
                <w:webHidden/>
              </w:rPr>
              <w:tab/>
            </w:r>
            <w:r>
              <w:rPr>
                <w:noProof/>
                <w:webHidden/>
              </w:rPr>
              <w:fldChar w:fldCharType="begin"/>
            </w:r>
            <w:r>
              <w:rPr>
                <w:noProof/>
                <w:webHidden/>
              </w:rPr>
              <w:instrText xml:space="preserve"> PAGEREF _Toc402641469 \h </w:instrText>
            </w:r>
            <w:r>
              <w:rPr>
                <w:noProof/>
                <w:webHidden/>
              </w:rPr>
            </w:r>
            <w:r>
              <w:rPr>
                <w:noProof/>
                <w:webHidden/>
              </w:rPr>
              <w:fldChar w:fldCharType="separate"/>
            </w:r>
            <w:r>
              <w:rPr>
                <w:noProof/>
                <w:webHidden/>
              </w:rPr>
              <w:t>5</w:t>
            </w:r>
            <w:r>
              <w:rPr>
                <w:noProof/>
                <w:webHidden/>
              </w:rPr>
              <w:fldChar w:fldCharType="end"/>
            </w:r>
          </w:hyperlink>
        </w:p>
        <w:p w:rsidR="00A71B20" w:rsidRDefault="00A71B20">
          <w:pPr>
            <w:pStyle w:val="TOC2"/>
            <w:tabs>
              <w:tab w:val="right" w:leader="dot" w:pos="9350"/>
            </w:tabs>
            <w:rPr>
              <w:rFonts w:eastAsiaTheme="minorEastAsia"/>
              <w:noProof/>
            </w:rPr>
          </w:pPr>
          <w:hyperlink w:anchor="_Toc402641470" w:history="1">
            <w:r w:rsidRPr="009B48DD">
              <w:rPr>
                <w:rStyle w:val="Hyperlink"/>
                <w:noProof/>
              </w:rPr>
              <w:t>Non-Functional Requirements</w:t>
            </w:r>
            <w:r>
              <w:rPr>
                <w:noProof/>
                <w:webHidden/>
              </w:rPr>
              <w:tab/>
            </w:r>
            <w:r>
              <w:rPr>
                <w:noProof/>
                <w:webHidden/>
              </w:rPr>
              <w:fldChar w:fldCharType="begin"/>
            </w:r>
            <w:r>
              <w:rPr>
                <w:noProof/>
                <w:webHidden/>
              </w:rPr>
              <w:instrText xml:space="preserve"> PAGEREF _Toc402641470 \h </w:instrText>
            </w:r>
            <w:r>
              <w:rPr>
                <w:noProof/>
                <w:webHidden/>
              </w:rPr>
            </w:r>
            <w:r>
              <w:rPr>
                <w:noProof/>
                <w:webHidden/>
              </w:rPr>
              <w:fldChar w:fldCharType="separate"/>
            </w:r>
            <w:r>
              <w:rPr>
                <w:noProof/>
                <w:webHidden/>
              </w:rPr>
              <w:t>5</w:t>
            </w:r>
            <w:r>
              <w:rPr>
                <w:noProof/>
                <w:webHidden/>
              </w:rPr>
              <w:fldChar w:fldCharType="end"/>
            </w:r>
          </w:hyperlink>
        </w:p>
        <w:p w:rsidR="00A71B20" w:rsidRDefault="00A71B20">
          <w:pPr>
            <w:pStyle w:val="TOC1"/>
            <w:tabs>
              <w:tab w:val="left" w:pos="440"/>
              <w:tab w:val="right" w:leader="dot" w:pos="9350"/>
            </w:tabs>
            <w:rPr>
              <w:rFonts w:eastAsiaTheme="minorEastAsia"/>
              <w:noProof/>
            </w:rPr>
          </w:pPr>
          <w:hyperlink w:anchor="_Toc402641471" w:history="1">
            <w:r w:rsidRPr="009B48DD">
              <w:rPr>
                <w:rStyle w:val="Hyperlink"/>
                <w:rFonts w:ascii="Arial" w:eastAsia="Arial" w:hAnsi="Arial" w:cs="Arial"/>
                <w:noProof/>
              </w:rPr>
              <w:t>4.</w:t>
            </w:r>
            <w:r>
              <w:rPr>
                <w:rFonts w:eastAsiaTheme="minorEastAsia"/>
                <w:noProof/>
              </w:rPr>
              <w:tab/>
            </w:r>
            <w:r w:rsidRPr="009B48DD">
              <w:rPr>
                <w:rStyle w:val="Hyperlink"/>
                <w:rFonts w:ascii="Calibri" w:eastAsia="Calibri" w:hAnsi="Calibri" w:cs="Calibri"/>
                <w:noProof/>
              </w:rPr>
              <w:t>Usability Testing:</w:t>
            </w:r>
            <w:r>
              <w:rPr>
                <w:noProof/>
                <w:webHidden/>
              </w:rPr>
              <w:tab/>
            </w:r>
            <w:r>
              <w:rPr>
                <w:noProof/>
                <w:webHidden/>
              </w:rPr>
              <w:fldChar w:fldCharType="begin"/>
            </w:r>
            <w:r>
              <w:rPr>
                <w:noProof/>
                <w:webHidden/>
              </w:rPr>
              <w:instrText xml:space="preserve"> PAGEREF _Toc402641471 \h </w:instrText>
            </w:r>
            <w:r>
              <w:rPr>
                <w:noProof/>
                <w:webHidden/>
              </w:rPr>
            </w:r>
            <w:r>
              <w:rPr>
                <w:noProof/>
                <w:webHidden/>
              </w:rPr>
              <w:fldChar w:fldCharType="separate"/>
            </w:r>
            <w:r>
              <w:rPr>
                <w:noProof/>
                <w:webHidden/>
              </w:rPr>
              <w:t>5</w:t>
            </w:r>
            <w:r>
              <w:rPr>
                <w:noProof/>
                <w:webHidden/>
              </w:rPr>
              <w:fldChar w:fldCharType="end"/>
            </w:r>
          </w:hyperlink>
        </w:p>
        <w:p w:rsidR="00A71B20" w:rsidRDefault="00A71B20">
          <w:pPr>
            <w:pStyle w:val="TOC2"/>
            <w:tabs>
              <w:tab w:val="right" w:leader="dot" w:pos="9350"/>
            </w:tabs>
            <w:rPr>
              <w:rFonts w:eastAsiaTheme="minorEastAsia"/>
              <w:noProof/>
            </w:rPr>
          </w:pPr>
          <w:hyperlink w:anchor="_Toc402641472" w:history="1">
            <w:r w:rsidRPr="009B48DD">
              <w:rPr>
                <w:rStyle w:val="Hyperlink"/>
                <w:noProof/>
              </w:rPr>
              <w:t>Meeting Stakeholder Requirements:</w:t>
            </w:r>
            <w:r>
              <w:rPr>
                <w:noProof/>
                <w:webHidden/>
              </w:rPr>
              <w:tab/>
            </w:r>
            <w:r>
              <w:rPr>
                <w:noProof/>
                <w:webHidden/>
              </w:rPr>
              <w:fldChar w:fldCharType="begin"/>
            </w:r>
            <w:r>
              <w:rPr>
                <w:noProof/>
                <w:webHidden/>
              </w:rPr>
              <w:instrText xml:space="preserve"> PAGEREF _Toc402641472 \h </w:instrText>
            </w:r>
            <w:r>
              <w:rPr>
                <w:noProof/>
                <w:webHidden/>
              </w:rPr>
            </w:r>
            <w:r>
              <w:rPr>
                <w:noProof/>
                <w:webHidden/>
              </w:rPr>
              <w:fldChar w:fldCharType="separate"/>
            </w:r>
            <w:r>
              <w:rPr>
                <w:noProof/>
                <w:webHidden/>
              </w:rPr>
              <w:t>5</w:t>
            </w:r>
            <w:r>
              <w:rPr>
                <w:noProof/>
                <w:webHidden/>
              </w:rPr>
              <w:fldChar w:fldCharType="end"/>
            </w:r>
          </w:hyperlink>
        </w:p>
        <w:p w:rsidR="00A71B20" w:rsidRDefault="00A71B20">
          <w:pPr>
            <w:pStyle w:val="TOC2"/>
            <w:tabs>
              <w:tab w:val="right" w:leader="dot" w:pos="9350"/>
            </w:tabs>
            <w:rPr>
              <w:rFonts w:eastAsiaTheme="minorEastAsia"/>
              <w:noProof/>
            </w:rPr>
          </w:pPr>
          <w:hyperlink w:anchor="_Toc402641473" w:history="1">
            <w:r w:rsidRPr="009B48DD">
              <w:rPr>
                <w:rStyle w:val="Hyperlink"/>
                <w:noProof/>
              </w:rPr>
              <w:t>Meeting Target Consumer expectations:</w:t>
            </w:r>
            <w:r>
              <w:rPr>
                <w:noProof/>
                <w:webHidden/>
              </w:rPr>
              <w:tab/>
            </w:r>
            <w:r>
              <w:rPr>
                <w:noProof/>
                <w:webHidden/>
              </w:rPr>
              <w:fldChar w:fldCharType="begin"/>
            </w:r>
            <w:r>
              <w:rPr>
                <w:noProof/>
                <w:webHidden/>
              </w:rPr>
              <w:instrText xml:space="preserve"> PAGEREF _Toc402641473 \h </w:instrText>
            </w:r>
            <w:r>
              <w:rPr>
                <w:noProof/>
                <w:webHidden/>
              </w:rPr>
            </w:r>
            <w:r>
              <w:rPr>
                <w:noProof/>
                <w:webHidden/>
              </w:rPr>
              <w:fldChar w:fldCharType="separate"/>
            </w:r>
            <w:r>
              <w:rPr>
                <w:noProof/>
                <w:webHidden/>
              </w:rPr>
              <w:t>6</w:t>
            </w:r>
            <w:r>
              <w:rPr>
                <w:noProof/>
                <w:webHidden/>
              </w:rPr>
              <w:fldChar w:fldCharType="end"/>
            </w:r>
          </w:hyperlink>
        </w:p>
        <w:p w:rsidR="00541475" w:rsidRDefault="00541475" w:rsidP="00541475">
          <w:pPr>
            <w:spacing w:line="360" w:lineRule="auto"/>
            <w:rPr>
              <w:noProof/>
            </w:rPr>
          </w:pPr>
          <w:r w:rsidRPr="00D0043E">
            <w:rPr>
              <w:rFonts w:ascii="Arial" w:hAnsi="Arial" w:cs="Arial"/>
              <w:b/>
              <w:bCs/>
              <w:noProof/>
              <w:sz w:val="24"/>
              <w:szCs w:val="24"/>
            </w:rPr>
            <w:fldChar w:fldCharType="end"/>
          </w:r>
        </w:p>
      </w:sdtContent>
    </w:sdt>
    <w:p w:rsidR="00541475" w:rsidRDefault="00A71B20" w:rsidP="00541475">
      <w:pPr>
        <w:spacing w:after="0" w:line="360" w:lineRule="auto"/>
      </w:pPr>
      <w:hyperlink w:anchor="_Toc353614912"/>
    </w:p>
    <w:p w:rsidR="00541475" w:rsidRDefault="00541475" w:rsidP="00541475">
      <w:r>
        <w:br w:type="page"/>
      </w:r>
      <w:hyperlink w:anchor="h.3dy6vkm">
        <w:r>
          <w:tab/>
        </w:r>
      </w:hyperlink>
    </w:p>
    <w:p w:rsidR="00541475" w:rsidRDefault="00541475" w:rsidP="00541475">
      <w:pPr>
        <w:pStyle w:val="Heading1"/>
        <w:numPr>
          <w:ilvl w:val="0"/>
          <w:numId w:val="1"/>
        </w:numPr>
        <w:spacing w:before="360" w:line="360" w:lineRule="auto"/>
        <w:ind w:hanging="359"/>
        <w:rPr>
          <w:rFonts w:ascii="Calibri" w:eastAsia="Calibri" w:hAnsi="Calibri" w:cs="Calibri"/>
          <w:color w:val="000000"/>
        </w:rPr>
      </w:pPr>
      <w:bookmarkStart w:id="1" w:name="h.30j0zll" w:colFirst="0" w:colLast="0"/>
      <w:bookmarkStart w:id="2" w:name="_Toc402641463"/>
      <w:bookmarkEnd w:id="1"/>
      <w:r>
        <w:rPr>
          <w:rFonts w:ascii="Calibri" w:eastAsia="Calibri" w:hAnsi="Calibri" w:cs="Calibri"/>
          <w:color w:val="000000"/>
        </w:rPr>
        <w:t>Introduction</w:t>
      </w:r>
      <w:bookmarkEnd w:id="2"/>
    </w:p>
    <w:p w:rsidR="00541475" w:rsidRDefault="00541475" w:rsidP="00541475">
      <w:pPr>
        <w:spacing w:after="0" w:line="360" w:lineRule="auto"/>
      </w:pPr>
      <w:r>
        <w:t xml:space="preserve">Second Soul is a video game developed using the Unity engine. Testing in Unity require the use of an additional library called Unity Test Tools, which enables 3 different types of testing, Unit testing, Integration testing and the Assertion Component. </w:t>
      </w:r>
    </w:p>
    <w:p w:rsidR="00541475" w:rsidRDefault="00541475" w:rsidP="00541475">
      <w:pPr>
        <w:pStyle w:val="Heading2"/>
        <w:spacing w:after="200"/>
        <w:contextualSpacing w:val="0"/>
      </w:pPr>
      <w:bookmarkStart w:id="3" w:name="h.1fob9te" w:colFirst="0" w:colLast="0"/>
      <w:bookmarkStart w:id="4" w:name="_Toc402641464"/>
      <w:bookmarkEnd w:id="3"/>
      <w:r>
        <w:t>Purpose</w:t>
      </w:r>
      <w:bookmarkEnd w:id="4"/>
    </w:p>
    <w:p w:rsidR="00541475" w:rsidRDefault="00541475" w:rsidP="00541475">
      <w:pPr>
        <w:spacing w:after="0" w:line="360" w:lineRule="auto"/>
        <w:jc w:val="both"/>
      </w:pPr>
      <w:r>
        <w:t>This document is the Test Plan Document. Its main purpose is to enable any third party to understand how the system has been tested, and, also, to help the team working on this project to keep up with what has been tested and what needs to be tested. Also this document will serve to determine if the product meets our target in quality.</w:t>
      </w:r>
    </w:p>
    <w:p w:rsidR="00541475" w:rsidRDefault="00541475" w:rsidP="00541475">
      <w:pPr>
        <w:pStyle w:val="Heading2"/>
        <w:spacing w:after="200"/>
        <w:contextualSpacing w:val="0"/>
      </w:pPr>
      <w:bookmarkStart w:id="5" w:name="h.3znysh7" w:colFirst="0" w:colLast="0"/>
      <w:bookmarkStart w:id="6" w:name="_Toc402641465"/>
      <w:bookmarkEnd w:id="5"/>
      <w:r>
        <w:t>Scope</w:t>
      </w:r>
      <w:bookmarkEnd w:id="6"/>
    </w:p>
    <w:p w:rsidR="00541475" w:rsidRDefault="00541475" w:rsidP="00541475">
      <w:pPr>
        <w:spacing w:after="0" w:line="360" w:lineRule="auto"/>
        <w:jc w:val="both"/>
      </w:pPr>
      <w:r>
        <w:t>The Tests outlined in this document is for the demo release of Second Soul. It doesn’t represent the   tests for the complete game, but just a demo that exhibits the gameplay of Second Soul. It will focus on making sure that the testing of the gameplay in Second Soul is extensive and covers most of the gameplay functionalities. This document will be in the scope of SOEN – 490 (Capstone).</w:t>
      </w:r>
    </w:p>
    <w:p w:rsidR="00541475" w:rsidRDefault="00541475" w:rsidP="00541475">
      <w:pPr>
        <w:pStyle w:val="Heading2"/>
        <w:spacing w:after="200"/>
        <w:contextualSpacing w:val="0"/>
      </w:pPr>
      <w:bookmarkStart w:id="7" w:name="h.2et92p0" w:colFirst="0" w:colLast="0"/>
      <w:bookmarkStart w:id="8" w:name="_Toc402641466"/>
      <w:bookmarkEnd w:id="7"/>
      <w:r>
        <w:t>Definitions, acronyms, and abbreviation</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Second Soul</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The game described in this document.</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Fighter Soul</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The main character, and the one dealing physical damage to the monsters</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Sorcerer Soul</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The secondary character, and the one dealing magical damage to the monsters</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Level</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A number indicating the strength of the character</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Equip</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The process in which the player improves his character’s stats by adding items to their person</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Monsters</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Those that the player must defeat in the game.</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Treasure chests</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Items that are hidden in chests that the player can retrieve to improve his character.</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Chat System</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The messaging system in-game that allows users to message each other</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lastRenderedPageBreak/>
              <w:t>FR</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Functional Requirement.</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NFR</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Non-functional requirement.</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TPD</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Test Plan Document.</w:t>
            </w:r>
          </w:p>
        </w:tc>
      </w:tr>
      <w:tr w:rsidR="00D80156" w:rsidTr="00D669FF">
        <w:tc>
          <w:tcPr>
            <w:tcW w:w="1665" w:type="dxa"/>
            <w:tcMar>
              <w:top w:w="100" w:type="dxa"/>
              <w:left w:w="100" w:type="dxa"/>
              <w:bottom w:w="100" w:type="dxa"/>
              <w:right w:w="100" w:type="dxa"/>
            </w:tcMar>
          </w:tcPr>
          <w:p w:rsidR="00D80156" w:rsidRDefault="00D80156" w:rsidP="00D669FF">
            <w:pPr>
              <w:spacing w:after="0" w:line="240" w:lineRule="auto"/>
              <w:rPr>
                <w:b/>
                <w:sz w:val="24"/>
              </w:rPr>
            </w:pPr>
            <w:r>
              <w:rPr>
                <w:b/>
                <w:sz w:val="24"/>
              </w:rPr>
              <w:t>UTT</w:t>
            </w:r>
          </w:p>
        </w:tc>
        <w:tc>
          <w:tcPr>
            <w:tcW w:w="7695" w:type="dxa"/>
            <w:tcMar>
              <w:top w:w="100" w:type="dxa"/>
              <w:left w:w="100" w:type="dxa"/>
              <w:bottom w:w="100" w:type="dxa"/>
              <w:right w:w="100" w:type="dxa"/>
            </w:tcMar>
          </w:tcPr>
          <w:p w:rsidR="00D80156" w:rsidRDefault="00D80156" w:rsidP="00D669FF">
            <w:pPr>
              <w:spacing w:after="0" w:line="240" w:lineRule="auto"/>
              <w:rPr>
                <w:sz w:val="24"/>
              </w:rPr>
            </w:pPr>
            <w:r>
              <w:rPr>
                <w:sz w:val="24"/>
              </w:rPr>
              <w:t>Unity Test Tools.</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UT</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Unit tests.</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pPr>
            <w:r>
              <w:rPr>
                <w:b/>
                <w:sz w:val="24"/>
              </w:rPr>
              <w:t>AT</w:t>
            </w:r>
          </w:p>
        </w:tc>
        <w:tc>
          <w:tcPr>
            <w:tcW w:w="7695" w:type="dxa"/>
            <w:tcMar>
              <w:top w:w="100" w:type="dxa"/>
              <w:left w:w="100" w:type="dxa"/>
              <w:bottom w:w="100" w:type="dxa"/>
              <w:right w:w="100" w:type="dxa"/>
            </w:tcMar>
          </w:tcPr>
          <w:p w:rsidR="00541475" w:rsidRDefault="00541475" w:rsidP="00D669FF">
            <w:pPr>
              <w:spacing w:after="0" w:line="240" w:lineRule="auto"/>
            </w:pPr>
            <w:r>
              <w:rPr>
                <w:sz w:val="24"/>
              </w:rPr>
              <w:t>Acceptance Tests.</w:t>
            </w:r>
          </w:p>
        </w:tc>
      </w:tr>
      <w:tr w:rsidR="00541475" w:rsidTr="00D669FF">
        <w:tc>
          <w:tcPr>
            <w:tcW w:w="1665" w:type="dxa"/>
            <w:tcMar>
              <w:top w:w="100" w:type="dxa"/>
              <w:left w:w="100" w:type="dxa"/>
              <w:bottom w:w="100" w:type="dxa"/>
              <w:right w:w="100" w:type="dxa"/>
            </w:tcMar>
          </w:tcPr>
          <w:p w:rsidR="00541475" w:rsidRDefault="00541475" w:rsidP="00D669FF">
            <w:pPr>
              <w:spacing w:after="0" w:line="240" w:lineRule="auto"/>
              <w:rPr>
                <w:b/>
                <w:sz w:val="24"/>
              </w:rPr>
            </w:pPr>
            <w:r>
              <w:rPr>
                <w:b/>
                <w:sz w:val="24"/>
              </w:rPr>
              <w:t>BT</w:t>
            </w:r>
          </w:p>
        </w:tc>
        <w:tc>
          <w:tcPr>
            <w:tcW w:w="7695" w:type="dxa"/>
            <w:tcMar>
              <w:top w:w="100" w:type="dxa"/>
              <w:left w:w="100" w:type="dxa"/>
              <w:bottom w:w="100" w:type="dxa"/>
              <w:right w:w="100" w:type="dxa"/>
            </w:tcMar>
          </w:tcPr>
          <w:p w:rsidR="00541475" w:rsidRDefault="00541475" w:rsidP="00D669FF">
            <w:pPr>
              <w:spacing w:after="0" w:line="240" w:lineRule="auto"/>
              <w:rPr>
                <w:sz w:val="24"/>
              </w:rPr>
            </w:pPr>
            <w:r>
              <w:rPr>
                <w:sz w:val="24"/>
              </w:rPr>
              <w:t>Black Box Testing.</w:t>
            </w:r>
          </w:p>
        </w:tc>
      </w:tr>
    </w:tbl>
    <w:p w:rsidR="00541475" w:rsidRPr="00541475" w:rsidRDefault="00541475" w:rsidP="00541475"/>
    <w:p w:rsidR="00541475" w:rsidRPr="00D33E7F" w:rsidRDefault="00541475" w:rsidP="00541475">
      <w:pPr>
        <w:pStyle w:val="Heading1"/>
        <w:numPr>
          <w:ilvl w:val="0"/>
          <w:numId w:val="1"/>
        </w:numPr>
        <w:spacing w:before="360"/>
        <w:ind w:hanging="359"/>
        <w:rPr>
          <w:rFonts w:ascii="Calibri" w:eastAsia="Calibri" w:hAnsi="Calibri" w:cs="Calibri"/>
          <w:color w:val="000000"/>
        </w:rPr>
      </w:pPr>
      <w:bookmarkStart w:id="9" w:name="h.tyjcwt" w:colFirst="0" w:colLast="0"/>
      <w:bookmarkStart w:id="10" w:name="_Toc402641467"/>
      <w:bookmarkEnd w:id="9"/>
      <w:r>
        <w:rPr>
          <w:rFonts w:ascii="Calibri" w:eastAsia="Calibri" w:hAnsi="Calibri" w:cs="Calibri"/>
          <w:color w:val="000000"/>
        </w:rPr>
        <w:t>Unit Testing:</w:t>
      </w:r>
      <w:bookmarkEnd w:id="10"/>
    </w:p>
    <w:p w:rsidR="00541475" w:rsidRDefault="00D80156" w:rsidP="00541475">
      <w:r>
        <w:t xml:space="preserve">Unit Testing (UT) is done to test the individual units of source code to see if they are fit to use. Unit tests are conducted with the Unity Test Tools (UTT) and are written in NUnit.  Within Unity, we can call the UTT with the UTT tab, and open the Unit Test Runner, which will open a window with all the unit tests. The tests can be all run together, or individually, and their output is given in the console of the Unit Test Runner. </w:t>
      </w:r>
    </w:p>
    <w:p w:rsidR="00541475" w:rsidRDefault="00541475" w:rsidP="00541475">
      <w:pPr>
        <w:pStyle w:val="Heading1"/>
        <w:numPr>
          <w:ilvl w:val="0"/>
          <w:numId w:val="1"/>
        </w:numPr>
        <w:spacing w:before="360"/>
        <w:ind w:hanging="359"/>
        <w:rPr>
          <w:rFonts w:ascii="Calibri" w:eastAsia="Calibri" w:hAnsi="Calibri" w:cs="Calibri"/>
          <w:color w:val="000000"/>
        </w:rPr>
      </w:pPr>
      <w:bookmarkStart w:id="11" w:name="h.1t3h5sf" w:colFirst="0" w:colLast="0"/>
      <w:bookmarkStart w:id="12" w:name="_Toc402641468"/>
      <w:bookmarkEnd w:id="11"/>
      <w:r>
        <w:rPr>
          <w:rFonts w:ascii="Calibri" w:eastAsia="Calibri" w:hAnsi="Calibri" w:cs="Calibri"/>
          <w:color w:val="000000"/>
        </w:rPr>
        <w:t>Acceptance Testing:</w:t>
      </w:r>
      <w:bookmarkEnd w:id="12"/>
    </w:p>
    <w:p w:rsidR="00D80156" w:rsidRPr="00D80156" w:rsidRDefault="00D80156" w:rsidP="00D80156">
      <w:r>
        <w:t xml:space="preserve">Acceptance Testing (AT) is done to determine if the Stakeholder’s wishes for the product have been meet or not. These tests, conducted with him </w:t>
      </w:r>
      <w:r w:rsidR="00CA5BAB">
        <w:t>on a bi-weekly</w:t>
      </w:r>
      <w:r>
        <w:t xml:space="preserve"> </w:t>
      </w:r>
      <w:r w:rsidR="00CA5BAB">
        <w:t>basis</w:t>
      </w:r>
      <w:r>
        <w:t xml:space="preserve">, are determined to be </w:t>
      </w:r>
      <w:r w:rsidR="00CA5BAB">
        <w:t>satisfying</w:t>
      </w:r>
      <w:r>
        <w:t xml:space="preserve"> requirements </w:t>
      </w:r>
      <w:r w:rsidR="00CA5BAB">
        <w:t>of the Stakeholder. After each meeting, the Stakeholder has to sign off a document indicating his satisfaction/dissatisfaction with the work done.</w:t>
      </w:r>
    </w:p>
    <w:p w:rsidR="00541475" w:rsidRDefault="00541475" w:rsidP="00541475">
      <w:pPr>
        <w:pStyle w:val="Heading2"/>
        <w:spacing w:after="200"/>
        <w:contextualSpacing w:val="0"/>
      </w:pPr>
      <w:bookmarkStart w:id="13" w:name="_Toc402641469"/>
      <w:r>
        <w:t>Functional Requirements</w:t>
      </w:r>
      <w:r w:rsidR="00CA5BAB">
        <w:t>:</w:t>
      </w:r>
      <w:bookmarkEnd w:id="13"/>
    </w:p>
    <w:p w:rsidR="00CA5BAB" w:rsidRPr="00CA5BAB" w:rsidRDefault="00CA5BAB" w:rsidP="00CA5BAB">
      <w:r>
        <w:t>Functional Requirements are met when a User Story is completed, and at that point, minimal changes occur to the User Story.</w:t>
      </w:r>
    </w:p>
    <w:p w:rsidR="00541475" w:rsidRDefault="00541475" w:rsidP="00541475">
      <w:pPr>
        <w:pStyle w:val="Heading2"/>
        <w:spacing w:after="200"/>
        <w:contextualSpacing w:val="0"/>
      </w:pPr>
      <w:bookmarkStart w:id="14" w:name="_Toc402641470"/>
      <w:r>
        <w:t>Non-Functional Requirements</w:t>
      </w:r>
      <w:bookmarkEnd w:id="14"/>
    </w:p>
    <w:p w:rsidR="00CA5BAB" w:rsidRPr="00CA5BAB" w:rsidRDefault="00CA5BAB" w:rsidP="00CA5BAB">
      <w:r>
        <w:t>Non-Functional Requirements are met at the end of the development cycle. These are User Stories that have to be met during and after the project development cycle.</w:t>
      </w:r>
    </w:p>
    <w:p w:rsidR="00541475" w:rsidRDefault="00CA5BAB" w:rsidP="00541475">
      <w:pPr>
        <w:pStyle w:val="Heading1"/>
        <w:numPr>
          <w:ilvl w:val="0"/>
          <w:numId w:val="1"/>
        </w:numPr>
        <w:spacing w:before="360" w:line="360" w:lineRule="auto"/>
        <w:ind w:hanging="359"/>
        <w:rPr>
          <w:rFonts w:ascii="Calibri" w:eastAsia="Calibri" w:hAnsi="Calibri" w:cs="Calibri"/>
          <w:color w:val="000000"/>
        </w:rPr>
      </w:pPr>
      <w:bookmarkStart w:id="15" w:name="h.q0azt720vepw" w:colFirst="0" w:colLast="0"/>
      <w:bookmarkStart w:id="16" w:name="_Toc402641471"/>
      <w:bookmarkEnd w:id="15"/>
      <w:r>
        <w:rPr>
          <w:rFonts w:ascii="Calibri" w:eastAsia="Calibri" w:hAnsi="Calibri" w:cs="Calibri"/>
          <w:color w:val="000000"/>
        </w:rPr>
        <w:t>Usability Testing</w:t>
      </w:r>
      <w:r w:rsidR="00541475">
        <w:rPr>
          <w:rFonts w:ascii="Calibri" w:eastAsia="Calibri" w:hAnsi="Calibri" w:cs="Calibri"/>
          <w:color w:val="000000"/>
        </w:rPr>
        <w:t>:</w:t>
      </w:r>
      <w:bookmarkEnd w:id="16"/>
    </w:p>
    <w:p w:rsidR="00541475" w:rsidRDefault="00CA5BAB" w:rsidP="00541475">
      <w:pPr>
        <w:pStyle w:val="Heading2"/>
        <w:spacing w:after="200"/>
        <w:contextualSpacing w:val="0"/>
      </w:pPr>
      <w:bookmarkStart w:id="17" w:name="h.uy6uk0ymtgei" w:colFirst="0" w:colLast="0"/>
      <w:bookmarkStart w:id="18" w:name="_Toc402641472"/>
      <w:bookmarkEnd w:id="17"/>
      <w:r>
        <w:t>Meeting Stakeholder Requirements:</w:t>
      </w:r>
      <w:bookmarkEnd w:id="18"/>
    </w:p>
    <w:p w:rsidR="00CA5BAB" w:rsidRPr="00CA5BAB" w:rsidRDefault="00CA5BAB" w:rsidP="00CA5BAB">
      <w:r>
        <w:t>The Team meets with the Stakeholder on a bi-weekly basis as to ensure we meet his demands.</w:t>
      </w:r>
    </w:p>
    <w:p w:rsidR="00541475" w:rsidRDefault="00CA5BAB" w:rsidP="00541475">
      <w:pPr>
        <w:pStyle w:val="Heading2"/>
        <w:spacing w:after="200"/>
        <w:contextualSpacing w:val="0"/>
      </w:pPr>
      <w:bookmarkStart w:id="19" w:name="_Toc402641473"/>
      <w:r>
        <w:lastRenderedPageBreak/>
        <w:t>Meeting Target Consumer expectations:</w:t>
      </w:r>
      <w:bookmarkEnd w:id="19"/>
    </w:p>
    <w:p w:rsidR="00ED1B0D" w:rsidRDefault="00CA5BAB">
      <w:r>
        <w:t xml:space="preserve">To meet the potential consumer’s </w:t>
      </w:r>
      <w:r w:rsidR="00370C3D">
        <w:t>expectations, we will gather a few potential Consumers and conduct questionnaire, and observations of their gaming habits. These test will be conducted around 3 times, and they will start when the core gameplay of the game has been developed. At this point, we have determined that it’s best to wait until Release #2 to perform these tests.</w:t>
      </w:r>
    </w:p>
    <w:sectPr w:rsidR="00ED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61FC5"/>
    <w:multiLevelType w:val="multilevel"/>
    <w:tmpl w:val="07E88A62"/>
    <w:lvl w:ilvl="0">
      <w:start w:val="1"/>
      <w:numFmt w:val="decimal"/>
      <w:lvlText w:val="%1."/>
      <w:lvlJc w:val="left"/>
      <w:pPr>
        <w:ind w:left="360" w:firstLine="0"/>
      </w:pPr>
      <w:rPr>
        <w:rFonts w:ascii="Arial" w:eastAsia="Arial" w:hAnsi="Arial" w:cs="Arial"/>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75"/>
    <w:rsid w:val="00370C3D"/>
    <w:rsid w:val="00541475"/>
    <w:rsid w:val="00A71B20"/>
    <w:rsid w:val="00CA5BAB"/>
    <w:rsid w:val="00D80156"/>
    <w:rsid w:val="00ED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1475"/>
    <w:pPr>
      <w:widowControl w:val="0"/>
    </w:pPr>
    <w:rPr>
      <w:rFonts w:ascii="Calibri" w:eastAsia="Calibri" w:hAnsi="Calibri" w:cs="Calibri"/>
      <w:color w:val="000000"/>
      <w:szCs w:val="20"/>
    </w:rPr>
  </w:style>
  <w:style w:type="paragraph" w:styleId="Heading1">
    <w:name w:val="heading 1"/>
    <w:basedOn w:val="Normal"/>
    <w:next w:val="Normal"/>
    <w:link w:val="Heading1Char"/>
    <w:rsid w:val="00541475"/>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541475"/>
    <w:pPr>
      <w:spacing w:before="200" w:after="0"/>
      <w:contextualSpacing/>
      <w:outlineLvl w:val="1"/>
    </w:pPr>
    <w:rPr>
      <w:b/>
      <w:sz w:val="26"/>
    </w:rPr>
  </w:style>
  <w:style w:type="paragraph" w:styleId="Heading3">
    <w:name w:val="heading 3"/>
    <w:basedOn w:val="Normal"/>
    <w:next w:val="Normal"/>
    <w:link w:val="Heading3Char"/>
    <w:rsid w:val="00541475"/>
    <w:pPr>
      <w:keepNext/>
      <w:keepLines/>
      <w:spacing w:before="280" w:after="80"/>
      <w:contextualSpacing/>
      <w:outlineLvl w:val="2"/>
    </w:pPr>
    <w:rPr>
      <w:b/>
      <w:sz w:val="28"/>
    </w:rPr>
  </w:style>
  <w:style w:type="paragraph" w:styleId="Heading4">
    <w:name w:val="heading 4"/>
    <w:basedOn w:val="Normal"/>
    <w:next w:val="Normal"/>
    <w:link w:val="Heading4Char"/>
    <w:rsid w:val="00541475"/>
    <w:pPr>
      <w:keepNext/>
      <w:keepLines/>
      <w:spacing w:before="240" w:after="40"/>
      <w:contextualSpacing/>
      <w:outlineLvl w:val="3"/>
    </w:pPr>
    <w:rPr>
      <w:b/>
      <w:sz w:val="24"/>
    </w:rPr>
  </w:style>
  <w:style w:type="paragraph" w:styleId="Heading5">
    <w:name w:val="heading 5"/>
    <w:basedOn w:val="Normal"/>
    <w:next w:val="Normal"/>
    <w:link w:val="Heading5Char"/>
    <w:rsid w:val="00541475"/>
    <w:pPr>
      <w:keepNext/>
      <w:keepLines/>
      <w:spacing w:before="220" w:after="40"/>
      <w:contextualSpacing/>
      <w:outlineLvl w:val="4"/>
    </w:pPr>
    <w:rPr>
      <w:b/>
    </w:rPr>
  </w:style>
  <w:style w:type="paragraph" w:styleId="Heading6">
    <w:name w:val="heading 6"/>
    <w:basedOn w:val="Normal"/>
    <w:next w:val="Normal"/>
    <w:link w:val="Heading6Char"/>
    <w:rsid w:val="0054147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1475"/>
    <w:rPr>
      <w:rFonts w:ascii="Cambria" w:eastAsia="Cambria" w:hAnsi="Cambria" w:cs="Cambria"/>
      <w:b/>
      <w:color w:val="365F91"/>
      <w:sz w:val="28"/>
      <w:szCs w:val="20"/>
    </w:rPr>
  </w:style>
  <w:style w:type="character" w:customStyle="1" w:styleId="Heading2Char">
    <w:name w:val="Heading 2 Char"/>
    <w:basedOn w:val="DefaultParagraphFont"/>
    <w:link w:val="Heading2"/>
    <w:rsid w:val="00541475"/>
    <w:rPr>
      <w:rFonts w:ascii="Calibri" w:eastAsia="Calibri" w:hAnsi="Calibri" w:cs="Calibri"/>
      <w:b/>
      <w:color w:val="000000"/>
      <w:sz w:val="26"/>
      <w:szCs w:val="20"/>
    </w:rPr>
  </w:style>
  <w:style w:type="character" w:customStyle="1" w:styleId="Heading3Char">
    <w:name w:val="Heading 3 Char"/>
    <w:basedOn w:val="DefaultParagraphFont"/>
    <w:link w:val="Heading3"/>
    <w:rsid w:val="00541475"/>
    <w:rPr>
      <w:rFonts w:ascii="Calibri" w:eastAsia="Calibri" w:hAnsi="Calibri" w:cs="Calibri"/>
      <w:b/>
      <w:color w:val="000000"/>
      <w:sz w:val="28"/>
      <w:szCs w:val="20"/>
    </w:rPr>
  </w:style>
  <w:style w:type="character" w:customStyle="1" w:styleId="Heading4Char">
    <w:name w:val="Heading 4 Char"/>
    <w:basedOn w:val="DefaultParagraphFont"/>
    <w:link w:val="Heading4"/>
    <w:rsid w:val="00541475"/>
    <w:rPr>
      <w:rFonts w:ascii="Calibri" w:eastAsia="Calibri" w:hAnsi="Calibri" w:cs="Calibri"/>
      <w:b/>
      <w:color w:val="000000"/>
      <w:sz w:val="24"/>
      <w:szCs w:val="20"/>
    </w:rPr>
  </w:style>
  <w:style w:type="character" w:customStyle="1" w:styleId="Heading5Char">
    <w:name w:val="Heading 5 Char"/>
    <w:basedOn w:val="DefaultParagraphFont"/>
    <w:link w:val="Heading5"/>
    <w:rsid w:val="00541475"/>
    <w:rPr>
      <w:rFonts w:ascii="Calibri" w:eastAsia="Calibri" w:hAnsi="Calibri" w:cs="Calibri"/>
      <w:b/>
      <w:color w:val="000000"/>
      <w:szCs w:val="20"/>
    </w:rPr>
  </w:style>
  <w:style w:type="character" w:customStyle="1" w:styleId="Heading6Char">
    <w:name w:val="Heading 6 Char"/>
    <w:basedOn w:val="DefaultParagraphFont"/>
    <w:link w:val="Heading6"/>
    <w:rsid w:val="00541475"/>
    <w:rPr>
      <w:rFonts w:ascii="Calibri" w:eastAsia="Calibri" w:hAnsi="Calibri" w:cs="Calibri"/>
      <w:b/>
      <w:color w:val="000000"/>
      <w:sz w:val="20"/>
      <w:szCs w:val="20"/>
    </w:rPr>
  </w:style>
  <w:style w:type="paragraph" w:styleId="Title">
    <w:name w:val="Title"/>
    <w:basedOn w:val="Normal"/>
    <w:next w:val="Normal"/>
    <w:link w:val="TitleChar"/>
    <w:rsid w:val="00541475"/>
    <w:pPr>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541475"/>
    <w:rPr>
      <w:rFonts w:ascii="Cambria" w:eastAsia="Cambria" w:hAnsi="Cambria" w:cs="Cambria"/>
      <w:color w:val="17365D"/>
      <w:sz w:val="52"/>
      <w:szCs w:val="20"/>
    </w:rPr>
  </w:style>
  <w:style w:type="paragraph" w:styleId="Subtitle">
    <w:name w:val="Subtitle"/>
    <w:basedOn w:val="Normal"/>
    <w:next w:val="Normal"/>
    <w:link w:val="SubtitleChar"/>
    <w:rsid w:val="00541475"/>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541475"/>
    <w:rPr>
      <w:rFonts w:ascii="Georgia" w:eastAsia="Georgia" w:hAnsi="Georgia" w:cs="Georgia"/>
      <w:i/>
      <w:color w:val="666666"/>
      <w:sz w:val="48"/>
      <w:szCs w:val="20"/>
    </w:rPr>
  </w:style>
  <w:style w:type="paragraph" w:styleId="CommentText">
    <w:name w:val="annotation text"/>
    <w:basedOn w:val="Normal"/>
    <w:link w:val="CommentTextChar"/>
    <w:uiPriority w:val="99"/>
    <w:semiHidden/>
    <w:unhideWhenUsed/>
    <w:rsid w:val="00541475"/>
    <w:pPr>
      <w:spacing w:line="240" w:lineRule="auto"/>
    </w:pPr>
    <w:rPr>
      <w:sz w:val="20"/>
    </w:rPr>
  </w:style>
  <w:style w:type="character" w:customStyle="1" w:styleId="CommentTextChar">
    <w:name w:val="Comment Text Char"/>
    <w:basedOn w:val="DefaultParagraphFont"/>
    <w:link w:val="CommentText"/>
    <w:uiPriority w:val="99"/>
    <w:semiHidden/>
    <w:rsid w:val="00541475"/>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541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75"/>
    <w:rPr>
      <w:rFonts w:ascii="Tahoma" w:eastAsia="Calibri" w:hAnsi="Tahoma" w:cs="Tahoma"/>
      <w:color w:val="000000"/>
      <w:sz w:val="16"/>
      <w:szCs w:val="16"/>
    </w:rPr>
  </w:style>
  <w:style w:type="paragraph" w:styleId="NormalWeb">
    <w:name w:val="Normal (Web)"/>
    <w:basedOn w:val="Normal"/>
    <w:uiPriority w:val="99"/>
    <w:unhideWhenUsed/>
    <w:rsid w:val="0054147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541475"/>
    <w:pPr>
      <w:keepNext/>
      <w:keepLines/>
      <w:widowControl/>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541475"/>
    <w:pPr>
      <w:widowControl/>
      <w:spacing w:after="100"/>
    </w:pPr>
    <w:rPr>
      <w:rFonts w:asciiTheme="minorHAnsi" w:eastAsiaTheme="minorHAnsi" w:hAnsiTheme="minorHAnsi" w:cstheme="minorBidi"/>
      <w:color w:val="auto"/>
      <w:szCs w:val="22"/>
    </w:rPr>
  </w:style>
  <w:style w:type="paragraph" w:styleId="TOC2">
    <w:name w:val="toc 2"/>
    <w:basedOn w:val="Normal"/>
    <w:next w:val="Normal"/>
    <w:autoRedefine/>
    <w:uiPriority w:val="39"/>
    <w:unhideWhenUsed/>
    <w:rsid w:val="00541475"/>
    <w:pPr>
      <w:widowControl/>
      <w:spacing w:after="100"/>
      <w:ind w:left="220"/>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541475"/>
    <w:rPr>
      <w:color w:val="0000FF" w:themeColor="hyperlink"/>
      <w:u w:val="single"/>
    </w:rPr>
  </w:style>
  <w:style w:type="paragraph" w:styleId="ListParagraph">
    <w:name w:val="List Paragraph"/>
    <w:basedOn w:val="Normal"/>
    <w:uiPriority w:val="34"/>
    <w:qFormat/>
    <w:rsid w:val="00D801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1475"/>
    <w:pPr>
      <w:widowControl w:val="0"/>
    </w:pPr>
    <w:rPr>
      <w:rFonts w:ascii="Calibri" w:eastAsia="Calibri" w:hAnsi="Calibri" w:cs="Calibri"/>
      <w:color w:val="000000"/>
      <w:szCs w:val="20"/>
    </w:rPr>
  </w:style>
  <w:style w:type="paragraph" w:styleId="Heading1">
    <w:name w:val="heading 1"/>
    <w:basedOn w:val="Normal"/>
    <w:next w:val="Normal"/>
    <w:link w:val="Heading1Char"/>
    <w:rsid w:val="00541475"/>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541475"/>
    <w:pPr>
      <w:spacing w:before="200" w:after="0"/>
      <w:contextualSpacing/>
      <w:outlineLvl w:val="1"/>
    </w:pPr>
    <w:rPr>
      <w:b/>
      <w:sz w:val="26"/>
    </w:rPr>
  </w:style>
  <w:style w:type="paragraph" w:styleId="Heading3">
    <w:name w:val="heading 3"/>
    <w:basedOn w:val="Normal"/>
    <w:next w:val="Normal"/>
    <w:link w:val="Heading3Char"/>
    <w:rsid w:val="00541475"/>
    <w:pPr>
      <w:keepNext/>
      <w:keepLines/>
      <w:spacing w:before="280" w:after="80"/>
      <w:contextualSpacing/>
      <w:outlineLvl w:val="2"/>
    </w:pPr>
    <w:rPr>
      <w:b/>
      <w:sz w:val="28"/>
    </w:rPr>
  </w:style>
  <w:style w:type="paragraph" w:styleId="Heading4">
    <w:name w:val="heading 4"/>
    <w:basedOn w:val="Normal"/>
    <w:next w:val="Normal"/>
    <w:link w:val="Heading4Char"/>
    <w:rsid w:val="00541475"/>
    <w:pPr>
      <w:keepNext/>
      <w:keepLines/>
      <w:spacing w:before="240" w:after="40"/>
      <w:contextualSpacing/>
      <w:outlineLvl w:val="3"/>
    </w:pPr>
    <w:rPr>
      <w:b/>
      <w:sz w:val="24"/>
    </w:rPr>
  </w:style>
  <w:style w:type="paragraph" w:styleId="Heading5">
    <w:name w:val="heading 5"/>
    <w:basedOn w:val="Normal"/>
    <w:next w:val="Normal"/>
    <w:link w:val="Heading5Char"/>
    <w:rsid w:val="00541475"/>
    <w:pPr>
      <w:keepNext/>
      <w:keepLines/>
      <w:spacing w:before="220" w:after="40"/>
      <w:contextualSpacing/>
      <w:outlineLvl w:val="4"/>
    </w:pPr>
    <w:rPr>
      <w:b/>
    </w:rPr>
  </w:style>
  <w:style w:type="paragraph" w:styleId="Heading6">
    <w:name w:val="heading 6"/>
    <w:basedOn w:val="Normal"/>
    <w:next w:val="Normal"/>
    <w:link w:val="Heading6Char"/>
    <w:rsid w:val="0054147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1475"/>
    <w:rPr>
      <w:rFonts w:ascii="Cambria" w:eastAsia="Cambria" w:hAnsi="Cambria" w:cs="Cambria"/>
      <w:b/>
      <w:color w:val="365F91"/>
      <w:sz w:val="28"/>
      <w:szCs w:val="20"/>
    </w:rPr>
  </w:style>
  <w:style w:type="character" w:customStyle="1" w:styleId="Heading2Char">
    <w:name w:val="Heading 2 Char"/>
    <w:basedOn w:val="DefaultParagraphFont"/>
    <w:link w:val="Heading2"/>
    <w:rsid w:val="00541475"/>
    <w:rPr>
      <w:rFonts w:ascii="Calibri" w:eastAsia="Calibri" w:hAnsi="Calibri" w:cs="Calibri"/>
      <w:b/>
      <w:color w:val="000000"/>
      <w:sz w:val="26"/>
      <w:szCs w:val="20"/>
    </w:rPr>
  </w:style>
  <w:style w:type="character" w:customStyle="1" w:styleId="Heading3Char">
    <w:name w:val="Heading 3 Char"/>
    <w:basedOn w:val="DefaultParagraphFont"/>
    <w:link w:val="Heading3"/>
    <w:rsid w:val="00541475"/>
    <w:rPr>
      <w:rFonts w:ascii="Calibri" w:eastAsia="Calibri" w:hAnsi="Calibri" w:cs="Calibri"/>
      <w:b/>
      <w:color w:val="000000"/>
      <w:sz w:val="28"/>
      <w:szCs w:val="20"/>
    </w:rPr>
  </w:style>
  <w:style w:type="character" w:customStyle="1" w:styleId="Heading4Char">
    <w:name w:val="Heading 4 Char"/>
    <w:basedOn w:val="DefaultParagraphFont"/>
    <w:link w:val="Heading4"/>
    <w:rsid w:val="00541475"/>
    <w:rPr>
      <w:rFonts w:ascii="Calibri" w:eastAsia="Calibri" w:hAnsi="Calibri" w:cs="Calibri"/>
      <w:b/>
      <w:color w:val="000000"/>
      <w:sz w:val="24"/>
      <w:szCs w:val="20"/>
    </w:rPr>
  </w:style>
  <w:style w:type="character" w:customStyle="1" w:styleId="Heading5Char">
    <w:name w:val="Heading 5 Char"/>
    <w:basedOn w:val="DefaultParagraphFont"/>
    <w:link w:val="Heading5"/>
    <w:rsid w:val="00541475"/>
    <w:rPr>
      <w:rFonts w:ascii="Calibri" w:eastAsia="Calibri" w:hAnsi="Calibri" w:cs="Calibri"/>
      <w:b/>
      <w:color w:val="000000"/>
      <w:szCs w:val="20"/>
    </w:rPr>
  </w:style>
  <w:style w:type="character" w:customStyle="1" w:styleId="Heading6Char">
    <w:name w:val="Heading 6 Char"/>
    <w:basedOn w:val="DefaultParagraphFont"/>
    <w:link w:val="Heading6"/>
    <w:rsid w:val="00541475"/>
    <w:rPr>
      <w:rFonts w:ascii="Calibri" w:eastAsia="Calibri" w:hAnsi="Calibri" w:cs="Calibri"/>
      <w:b/>
      <w:color w:val="000000"/>
      <w:sz w:val="20"/>
      <w:szCs w:val="20"/>
    </w:rPr>
  </w:style>
  <w:style w:type="paragraph" w:styleId="Title">
    <w:name w:val="Title"/>
    <w:basedOn w:val="Normal"/>
    <w:next w:val="Normal"/>
    <w:link w:val="TitleChar"/>
    <w:rsid w:val="00541475"/>
    <w:pPr>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541475"/>
    <w:rPr>
      <w:rFonts w:ascii="Cambria" w:eastAsia="Cambria" w:hAnsi="Cambria" w:cs="Cambria"/>
      <w:color w:val="17365D"/>
      <w:sz w:val="52"/>
      <w:szCs w:val="20"/>
    </w:rPr>
  </w:style>
  <w:style w:type="paragraph" w:styleId="Subtitle">
    <w:name w:val="Subtitle"/>
    <w:basedOn w:val="Normal"/>
    <w:next w:val="Normal"/>
    <w:link w:val="SubtitleChar"/>
    <w:rsid w:val="00541475"/>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541475"/>
    <w:rPr>
      <w:rFonts w:ascii="Georgia" w:eastAsia="Georgia" w:hAnsi="Georgia" w:cs="Georgia"/>
      <w:i/>
      <w:color w:val="666666"/>
      <w:sz w:val="48"/>
      <w:szCs w:val="20"/>
    </w:rPr>
  </w:style>
  <w:style w:type="paragraph" w:styleId="CommentText">
    <w:name w:val="annotation text"/>
    <w:basedOn w:val="Normal"/>
    <w:link w:val="CommentTextChar"/>
    <w:uiPriority w:val="99"/>
    <w:semiHidden/>
    <w:unhideWhenUsed/>
    <w:rsid w:val="00541475"/>
    <w:pPr>
      <w:spacing w:line="240" w:lineRule="auto"/>
    </w:pPr>
    <w:rPr>
      <w:sz w:val="20"/>
    </w:rPr>
  </w:style>
  <w:style w:type="character" w:customStyle="1" w:styleId="CommentTextChar">
    <w:name w:val="Comment Text Char"/>
    <w:basedOn w:val="DefaultParagraphFont"/>
    <w:link w:val="CommentText"/>
    <w:uiPriority w:val="99"/>
    <w:semiHidden/>
    <w:rsid w:val="00541475"/>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541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75"/>
    <w:rPr>
      <w:rFonts w:ascii="Tahoma" w:eastAsia="Calibri" w:hAnsi="Tahoma" w:cs="Tahoma"/>
      <w:color w:val="000000"/>
      <w:sz w:val="16"/>
      <w:szCs w:val="16"/>
    </w:rPr>
  </w:style>
  <w:style w:type="paragraph" w:styleId="NormalWeb">
    <w:name w:val="Normal (Web)"/>
    <w:basedOn w:val="Normal"/>
    <w:uiPriority w:val="99"/>
    <w:unhideWhenUsed/>
    <w:rsid w:val="0054147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541475"/>
    <w:pPr>
      <w:keepNext/>
      <w:keepLines/>
      <w:widowControl/>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541475"/>
    <w:pPr>
      <w:widowControl/>
      <w:spacing w:after="100"/>
    </w:pPr>
    <w:rPr>
      <w:rFonts w:asciiTheme="minorHAnsi" w:eastAsiaTheme="minorHAnsi" w:hAnsiTheme="minorHAnsi" w:cstheme="minorBidi"/>
      <w:color w:val="auto"/>
      <w:szCs w:val="22"/>
    </w:rPr>
  </w:style>
  <w:style w:type="paragraph" w:styleId="TOC2">
    <w:name w:val="toc 2"/>
    <w:basedOn w:val="Normal"/>
    <w:next w:val="Normal"/>
    <w:autoRedefine/>
    <w:uiPriority w:val="39"/>
    <w:unhideWhenUsed/>
    <w:rsid w:val="00541475"/>
    <w:pPr>
      <w:widowControl/>
      <w:spacing w:after="100"/>
      <w:ind w:left="220"/>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541475"/>
    <w:rPr>
      <w:color w:val="0000FF" w:themeColor="hyperlink"/>
      <w:u w:val="single"/>
    </w:rPr>
  </w:style>
  <w:style w:type="paragraph" w:styleId="ListParagraph">
    <w:name w:val="List Paragraph"/>
    <w:basedOn w:val="Normal"/>
    <w:uiPriority w:val="34"/>
    <w:qFormat/>
    <w:rsid w:val="00D80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uillaumex@hotmail.com" TargetMode="External"/><Relationship Id="rId3" Type="http://schemas.microsoft.com/office/2007/relationships/stylesWithEffects" Target="stylesWithEffects.xml"/><Relationship Id="rId7" Type="http://schemas.openxmlformats.org/officeDocument/2006/relationships/hyperlink" Target="mailto:e.tsapeki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ouen.lamiri@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n.magariu@gmail.com" TargetMode="External"/><Relationship Id="rId4" Type="http://schemas.openxmlformats.org/officeDocument/2006/relationships/settings" Target="settings.xml"/><Relationship Id="rId9" Type="http://schemas.openxmlformats.org/officeDocument/2006/relationships/hyperlink" Target="mailto:nicolas.chaussea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Marouen's Laptop</dc:creator>
  <cp:lastModifiedBy>Marouen's Laptop</cp:lastModifiedBy>
  <cp:revision>2</cp:revision>
  <dcterms:created xsi:type="dcterms:W3CDTF">2014-11-02T00:40:00Z</dcterms:created>
  <dcterms:modified xsi:type="dcterms:W3CDTF">2014-11-02T01:42:00Z</dcterms:modified>
</cp:coreProperties>
</file>