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ind w:righ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להנדסת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</w:p>
    <w:p w:rsidR="00000000" w:rsidDel="00000000" w:rsidP="00000000" w:rsidRDefault="00000000" w:rsidRPr="00000000" w14:paraId="00000002">
      <w:pPr>
        <w:bidi w:val="1"/>
        <w:spacing w:after="20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סמסטר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התשפ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right="360"/>
        <w:jc w:val="center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25.7.24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המערבת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אינדקס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למילים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נפוצות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איטרצית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פיתוח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שלושה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התפקידים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לאיטרציה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1) (30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360" w:firstLine="0"/>
        <w:rPr/>
      </w:pPr>
      <w:r w:rsidDel="00000000" w:rsidR="00000000" w:rsidRPr="00000000">
        <w:rPr>
          <w:b w:val="1"/>
          <w:rtl w:val="1"/>
        </w:rPr>
        <w:t xml:space="preserve">מהנדס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בליצמן</w:t>
      </w:r>
      <w:r w:rsidDel="00000000" w:rsidR="00000000" w:rsidRPr="00000000">
        <w:rPr>
          <w:rtl w:val="1"/>
        </w:rPr>
        <w:t xml:space="preserve"> </w:t>
      </w:r>
    </w:p>
    <w:tbl>
      <w:tblPr>
        <w:tblStyle w:val="Table1"/>
        <w:bidiVisual w:val="1"/>
        <w:tblW w:w="7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590"/>
        <w:gridCol w:w="2505"/>
        <w:gridCol w:w="2085"/>
        <w:tblGridChange w:id="0">
          <w:tblGrid>
            <w:gridCol w:w="1185"/>
            <w:gridCol w:w="1590"/>
            <w:gridCol w:w="2505"/>
            <w:gridCol w:w="208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Acceptance test –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עבד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טיאר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וידאנו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JSON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לפיירבאס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באסל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חדאד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התקדמות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בתקופת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שכולל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פילטר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לזמן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פילטר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עבורו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התקדמות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חישובים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לתקופת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ובדקנו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תקופות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פילטר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הזמן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חמזה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נימר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הראשון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בממוצע</w:t>
            </w:r>
            <w:r w:rsidDel="00000000" w:rsidR="00000000" w:rsidRPr="00000000">
              <w:rPr>
                <w:rtl w:val="1"/>
              </w:rPr>
              <w:t xml:space="preserve">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before="240" w:lineRule="auto"/>
              <w:ind w:firstLine="44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הראשון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בממוצע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וידאנו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יניב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בליצמן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פילטר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+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הפיצר</w:t>
            </w:r>
            <w:r w:rsidDel="00000000" w:rsidR="00000000" w:rsidRPr="00000000">
              <w:rPr>
                <w:rtl w:val="1"/>
              </w:rPr>
              <w:t xml:space="preserve"> +</w:t>
            </w:r>
            <w:r w:rsidDel="00000000" w:rsidR="00000000" w:rsidRPr="00000000">
              <w:rPr>
                <w:rtl w:val="1"/>
              </w:rPr>
              <w:t xml:space="preserve">מילון</w:t>
            </w:r>
            <w:r w:rsidDel="00000000" w:rsidR="00000000" w:rsidRPr="00000000">
              <w:rPr>
                <w:rtl w:val="1"/>
              </w:rPr>
              <w:t xml:space="preserve">+ </w:t>
            </w: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המופעיות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json</w:t>
            </w:r>
            <w:r w:rsidDel="00000000" w:rsidR="00000000" w:rsidRPr="00000000">
              <w:rPr>
                <w:rtl w:val="1"/>
              </w:rPr>
              <w:t xml:space="preserve">+ 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וידאנו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מארון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נסרה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פילטרים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פרויקט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וידאנו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שהפילטרים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והסידור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במשובים</w:t>
            </w:r>
          </w:p>
          <w:p w:rsidR="00000000" w:rsidDel="00000000" w:rsidP="00000000" w:rsidRDefault="00000000" w:rsidRPr="00000000" w14:paraId="00000025">
            <w:pPr>
              <w:bidi w:val="1"/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SUS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פילטר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bidi w:val="1"/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3 </w:t>
            </w:r>
            <w:r w:rsidDel="00000000" w:rsidR="00000000" w:rsidRPr="00000000">
              <w:rPr>
                <w:rtl w:val="1"/>
              </w:rPr>
              <w:t xml:space="preserve">מדדים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</w:p>
          <w:p w:rsidR="00000000" w:rsidDel="00000000" w:rsidP="00000000" w:rsidRDefault="00000000" w:rsidRPr="00000000" w14:paraId="0000002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והסבר</w:t>
            </w:r>
          </w:p>
          <w:p w:rsidR="00000000" w:rsidDel="00000000" w:rsidP="00000000" w:rsidRDefault="00000000" w:rsidRPr="00000000" w14:paraId="00000029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וידאנו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והפילטר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</w:p>
        </w:tc>
      </w:tr>
    </w:tbl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שהתחלתם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6.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 (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!):</w:t>
      </w:r>
    </w:p>
    <w:tbl>
      <w:tblPr>
        <w:tblStyle w:val="Table2"/>
        <w:bidiVisual w:val="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freq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שכיחות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המונח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glossary</w:t>
            </w:r>
          </w:p>
        </w:tc>
      </w:tr>
    </w:tbl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(60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ind w:right="2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להצגה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בסטודיו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תכינו</w:t>
      </w:r>
      <w:r w:rsidDel="00000000" w:rsidR="00000000" w:rsidRPr="00000000">
        <w:rPr>
          <w:rtl w:val="1"/>
        </w:rPr>
        <w:t xml:space="preserve"> 2-3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ind w:left="360" w:right="74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ind w:left="360" w:right="74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ind w:left="360" w:right="74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ind w:right="380"/>
        <w:jc w:val="both"/>
        <w:rPr/>
      </w:pP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אופציונליים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:   </w:t>
        <w:tab/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ind w:left="360" w:right="110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ind w:left="360" w:right="110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.         </w:t>
        <w:tab/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11.7.24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סטודיו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לפטופ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הוצג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https://www.figma.com/design/2a2QbPFHypptKQi1a264G0/Untitled?node-id=0-1&amp;t=81lDIKh9zJpTMVx6-0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ההצגה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bidi w:val="1"/>
        <w:spacing w:after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מהמשוב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התוודענו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"/>
        <w:bidiVisual w:val="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3075"/>
        <w:gridCol w:w="2715"/>
        <w:tblGridChange w:id="0">
          <w:tblGrid>
            <w:gridCol w:w="2490"/>
            <w:gridCol w:w="3075"/>
            <w:gridCol w:w="27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lightmode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נסינו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הוראות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הוראות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עיצבנו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להעמיס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בהוראות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לטעמי</w:t>
            </w:r>
            <w:r w:rsidDel="00000000" w:rsidR="00000000" w:rsidRPr="00000000">
              <w:rPr>
                <w:rtl w:val="1"/>
              </w:rPr>
              <w:t xml:space="preserve"> /</w:t>
            </w:r>
            <w:r w:rsidDel="00000000" w:rsidR="00000000" w:rsidRPr="00000000">
              <w:rPr>
                <w:rtl w:val="1"/>
              </w:rPr>
              <w:t xml:space="preserve">אולי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יפה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Gui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האסתטיקה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וליצור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בכפתורים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חמישה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ולייעל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מיקומים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אלמנטים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הזרימה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והנוחות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בבחירה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גדול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טיפה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גופן</w:t>
            </w:r>
            <w:r w:rsidDel="00000000" w:rsidR="00000000" w:rsidRPr="00000000">
              <w:rPr>
                <w:rtl w:val="1"/>
              </w:rPr>
              <w:t xml:space="preserve"> /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הוגדל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ידידותי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הגבלה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הדאטה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מעט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מבחינת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הגבלה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1"/>
              </w:rPr>
              <w:t xml:space="preserve">יתר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json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זניח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ולנתח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ישנם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׳</w:t>
            </w:r>
            <w:r w:rsidDel="00000000" w:rsidR="00000000" w:rsidRPr="00000000">
              <w:rPr>
                <w:rtl w:val="1"/>
              </w:rPr>
              <w:t xml:space="preserve">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ריאלי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</w:t>
            </w:r>
            <w:r w:rsidDel="00000000" w:rsidR="00000000" w:rsidRPr="00000000">
              <w:rPr>
                <w:rtl w:val="1"/>
              </w:rPr>
              <w:t xml:space="preserve">׳</w:t>
            </w:r>
            <w:r w:rsidDel="00000000" w:rsidR="00000000" w:rsidRPr="00000000">
              <w:rPr>
                <w:rtl w:val="1"/>
              </w:rPr>
              <w:t xml:space="preserve">ייסון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הורדנו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האופציה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מתפקדת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ויעיל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להופיע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הוויזואלי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הדרוש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יעילה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79.60526316</w:t>
      </w:r>
    </w:p>
    <w:tbl>
      <w:tblPr>
        <w:tblStyle w:val="Table4"/>
        <w:bidiVisual w:val="1"/>
        <w:tblW w:w="2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5"/>
        <w:tblGridChange w:id="0">
          <w:tblGrid>
            <w:gridCol w:w="26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bidi w:val="1"/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numPr>
          <w:ilvl w:val="0"/>
          <w:numId w:val="4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ופרודוקטיבית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zaqkl34zv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סינון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ושמירת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מימוש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filter_and_save_data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שמסננת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ההוספה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ind w:left="360" w:righ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8C">
      <w:pPr>
        <w:bidi w:val="1"/>
        <w:ind w:left="360" w:righ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D">
      <w:pPr>
        <w:bidi w:val="1"/>
        <w:ind w:left="360" w:righ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כותרתו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2_</w:t>
      </w:r>
      <w:r w:rsidDel="00000000" w:rsidR="00000000" w:rsidRPr="00000000">
        <w:rPr>
          <w:rtl w:val="0"/>
        </w:rPr>
        <w:t xml:space="preserve">groupName</w:t>
      </w:r>
    </w:p>
    <w:p w:rsidR="00000000" w:rsidDel="00000000" w:rsidP="00000000" w:rsidRDefault="00000000" w:rsidRPr="00000000" w14:paraId="0000008E">
      <w:pPr>
        <w:bidi w:val="1"/>
        <w:ind w:left="360" w:righ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ייפסלו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ind w:right="50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בהצלחה</w:t>
      </w:r>
      <w:r w:rsidDel="00000000" w:rsidR="00000000" w:rsidRPr="00000000">
        <w:rPr>
          <w:sz w:val="30"/>
          <w:szCs w:val="30"/>
          <w:rtl w:val="1"/>
        </w:rPr>
        <w:t xml:space="preserve">!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2a2QbPFHypptKQi1a264G0/Untitled?node-id=0-1&amp;t=81lDIKh9zJpTMVx6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