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0104356"/>
        <w:docPartObj>
          <w:docPartGallery w:val="Cover Pages"/>
          <w:docPartUnique/>
        </w:docPartObj>
      </w:sdtPr>
      <w:sdtContent>
        <w:p w:rsidR="006A6605" w:rsidRDefault="006A660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3F9342" wp14:editId="3B012E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DBBA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A6605" w:rsidRDefault="006A6605" w:rsidP="006A6605"/>
      </w:sdtContent>
    </w:sdt>
    <w:p w:rsidR="00D37C30" w:rsidRDefault="00D874FB" w:rsidP="006A6605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6CD868D" wp14:editId="35AF979B">
            <wp:simplePos x="0" y="0"/>
            <wp:positionH relativeFrom="margin">
              <wp:align>right</wp:align>
            </wp:positionH>
            <wp:positionV relativeFrom="paragraph">
              <wp:posOffset>7746909</wp:posOffset>
            </wp:positionV>
            <wp:extent cx="719859" cy="552450"/>
            <wp:effectExtent l="0" t="0" r="4445" b="0"/>
            <wp:wrapNone/>
            <wp:docPr id="2" name="Picture 2" descr="http://www.cmap.polytechnique.fr/~giovangi/c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map.polytechnique.fr/~giovangi/cm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59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15B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1097B5E" wp14:editId="13CEC9ED">
            <wp:simplePos x="0" y="0"/>
            <wp:positionH relativeFrom="margin">
              <wp:posOffset>3966119</wp:posOffset>
            </wp:positionH>
            <wp:positionV relativeFrom="margin">
              <wp:posOffset>8218079</wp:posOffset>
            </wp:positionV>
            <wp:extent cx="518160" cy="690880"/>
            <wp:effectExtent l="0" t="0" r="0" b="0"/>
            <wp:wrapSquare wrapText="bothSides"/>
            <wp:docPr id="1" name="Picture 1" descr="http://www.coriolis.polytechnique.fr/Images_C/logoX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riolis.polytechnique.fr/Images_C/logoXtex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15B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2CBECBEB" wp14:editId="2EA1D24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151120" cy="3564510"/>
            <wp:effectExtent l="0" t="0" r="0" b="0"/>
            <wp:wrapNone/>
            <wp:docPr id="3" name="Picture 3" descr="http://www.top10optionbinaire.com/articles/wp-content/uploads/2012/06/trading-option-binaire-stoploss-courtier-perte-limi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op10optionbinaire.com/articles/wp-content/uploads/2012/06/trading-option-binaire-stoploss-courtier-perte-limiter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1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DF5AC" wp14:editId="5F967A36">
                <wp:simplePos x="0" y="0"/>
                <wp:positionH relativeFrom="margin">
                  <wp:align>center</wp:align>
                </wp:positionH>
                <wp:positionV relativeFrom="page">
                  <wp:posOffset>7770495</wp:posOffset>
                </wp:positionV>
                <wp:extent cx="7315200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A6605" w:rsidRDefault="006A6605" w:rsidP="00137C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A660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Bachir E</w:t>
                                </w:r>
                                <w:r w:rsidR="00137C1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l</w:t>
                                </w:r>
                                <w:r w:rsidRPr="006A660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 xml:space="preserve"> K</w:t>
                                </w:r>
                                <w:r w:rsidR="00137C1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hadir</w:t>
                                </w:r>
                                <w:r w:rsidRPr="006A660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 xml:space="preserve">, Mohamed Anas </w:t>
                                </w:r>
                                <w:r w:rsidR="00137C1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Ouaaline</w:t>
                                </w:r>
                              </w:p>
                            </w:sdtContent>
                          </w:sdt>
                          <w:p w:rsidR="006A6605" w:rsidRPr="006A6605" w:rsidRDefault="006A6605" w:rsidP="0056415B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 w:rsidRPr="006A660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Supervised by : Emmanuel BACRY, Iacopo </w:t>
                                </w:r>
                                <w:r w:rsidR="005641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Mastromatteo</w:t>
                                </w:r>
                              </w:sdtContent>
                            </w:sdt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sdt>
                              <w:sdtPr>
                                <w:alias w:val="Publish Date"/>
                                <w:tag w:val=""/>
                                <w:id w:val="-171800255"/>
                                <w:placeholder>
                                  <w:docPart w:val="93D59553D3164C0D8DA6783FA1467E7F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11-25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lang w:val="fr-FR"/>
                                  </w:rPr>
                                  <w:t>25/11/2014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110DF5AC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0;margin-top:611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E45897iAAAACwEAAA8AAABkcnMvZG93bnJldi54bWxMj0FLw0AQhe+C/2EZwYvYTVKbSMymSLEI&#10;godUoXjbZMckmJ0N2W2b/nunJ73NvDe8+V6xnu0gjjj53pGCeBGBQGqc6alV8PmxvX8E4YMmowdH&#10;qOCMHtbl9VWhc+NOVOFxF1rBIeRzraALYcyl9E2HVvuFG5HY+3aT1YHXqZVm0icOt4NMoiiVVvfE&#10;Hzo94qbD5md3sAreVvtzWj1s4u378FLdSb//6utXpW5v5ucnEAHn8HcMF3xGh5KZancg48WggIsE&#10;VpNkmYG4+PEqYa3maZlmGciykP87lL8AAAD//wMAUEsBAi0AFAAGAAgAAAAhALaDOJL+AAAA4QEA&#10;ABMAAAAAAAAAAAAAAAAAAAAAAFtDb250ZW50X1R5cGVzXS54bWxQSwECLQAUAAYACAAAACEAOP0h&#10;/9YAAACUAQAACwAAAAAAAAAAAAAAAAAvAQAAX3JlbHMvLnJlbHNQSwECLQAUAAYACAAAACEAPJdy&#10;EX8CAABhBQAADgAAAAAAAAAAAAAAAAAuAgAAZHJzL2Uyb0RvYy54bWxQSwECLQAUAAYACAAAACEA&#10;Tjnz3uIAAAALAQAADwAAAAAAAAAAAAAAAADZBAAAZHJzL2Rvd25yZXYueG1sUEsFBgAAAAAEAAQA&#10;8wAAAOg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A6605" w:rsidRDefault="006A6605" w:rsidP="00137C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A6605"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Bachir E</w:t>
                          </w:r>
                          <w:r w:rsidR="00137C1B"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l</w:t>
                          </w:r>
                          <w:r w:rsidRPr="006A6605"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 xml:space="preserve"> K</w:t>
                          </w:r>
                          <w:r w:rsidR="00137C1B"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hadir</w:t>
                          </w:r>
                          <w:r w:rsidRPr="006A6605"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 xml:space="preserve">, Mohamed Anas </w:t>
                          </w:r>
                          <w:r w:rsidR="00137C1B"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Ouaaline</w:t>
                          </w:r>
                        </w:p>
                      </w:sdtContent>
                    </w:sdt>
                    <w:p w:rsidR="006A6605" w:rsidRPr="006A6605" w:rsidRDefault="006A6605" w:rsidP="0056415B">
                      <w:pPr>
                        <w:pStyle w:val="NoSpacing"/>
                        <w:jc w:val="right"/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Pr="006A6605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Supervised by : Emmanuel BACRY, Iacopo </w:t>
                          </w:r>
                          <w:r w:rsidR="005641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Mastromatteo</w:t>
                          </w:r>
                        </w:sdtContent>
                      </w:sdt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sdt>
                        <w:sdtPr>
                          <w:alias w:val="Publish Date"/>
                          <w:tag w:val=""/>
                          <w:id w:val="-171800255"/>
                          <w:placeholder>
                            <w:docPart w:val="93D59553D3164C0D8DA6783FA1467E7F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11-25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lang w:val="fr-FR"/>
                            </w:rPr>
                            <w:t>25/11/2014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6415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8489F" wp14:editId="18B6A9B2">
                <wp:simplePos x="0" y="0"/>
                <wp:positionH relativeFrom="margin">
                  <wp:align>center</wp:align>
                </wp:positionH>
                <wp:positionV relativeFrom="page">
                  <wp:posOffset>2582545</wp:posOffset>
                </wp:positionV>
                <wp:extent cx="7315200" cy="3638550"/>
                <wp:effectExtent l="0" t="0" r="0" b="508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605" w:rsidRPr="001B7A7E" w:rsidRDefault="006A6605" w:rsidP="00993C07">
                            <w:pPr>
                              <w:jc w:val="center"/>
                              <w:rPr>
                                <w:color w:val="1F4E79" w:themeColor="accent1" w:themeShade="80"/>
                                <w:sz w:val="48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F4E79" w:themeColor="accent1" w:themeShade="80"/>
                                  <w:sz w:val="48"/>
                                  <w:szCs w:val="56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1B7A7E">
                                  <w:rPr>
                                    <w:caps/>
                                    <w:color w:val="1F4E79" w:themeColor="accent1" w:themeShade="80"/>
                                    <w:sz w:val="48"/>
                                    <w:szCs w:val="56"/>
                                  </w:rPr>
                                  <w:t>Optimal investment strategy in high-requency trading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0168489F" id="Text Box 154" o:spid="_x0000_s1027" type="#_x0000_t202" style="position:absolute;margin-left:0;margin-top:203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Xz9h4QAAAAkBAAAPAAAAZHJzL2Rvd25yZXYueG1sTI9BT8JAEIXvJv6HzZh4ky0obamd&#10;EmLihWiCgHBdumPb2J1tugtUfz3LSY9v3uS97+XzwbTiRL1rLCOMRxEI4tLqhiuE7eb1IQXhvGKt&#10;WsuE8EMO5sXtTa4ybc/8Qae1r0QIYZcphNr7LpPSlTUZ5Ua2Iw7el+2N8kH2ldS9Oodw08pJFMXS&#10;qIZDQ606eqmp/F4fDYLbbdPV+3S5XOzfIrf6jH8fU71BvL8bFs8gPA3+7xmu+AEdisB0sEfWTrQI&#10;YYhHeIriBMTVHk8n4XRAmCWzBGSRy/8LigsA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CV8/YeEAAAAJAQAADwAAAAAAAAAAAAAAAADdBAAAZHJzL2Rvd25yZXYueG1sUEsFBgAAAAAE&#10;AAQA8wAAAOsFAAAAAA==&#10;" filled="f" stroked="f" strokeweight=".5pt">
                <v:textbox inset="126pt,0,54pt,0">
                  <w:txbxContent>
                    <w:p w:rsidR="006A6605" w:rsidRPr="001B7A7E" w:rsidRDefault="006A6605" w:rsidP="00993C07">
                      <w:pPr>
                        <w:jc w:val="center"/>
                        <w:rPr>
                          <w:color w:val="1F4E79" w:themeColor="accent1" w:themeShade="80"/>
                          <w:sz w:val="48"/>
                          <w:szCs w:val="56"/>
                        </w:rPr>
                      </w:pPr>
                      <w:sdt>
                        <w:sdtPr>
                          <w:rPr>
                            <w:caps/>
                            <w:color w:val="1F4E79" w:themeColor="accent1" w:themeShade="80"/>
                            <w:sz w:val="48"/>
                            <w:szCs w:val="56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1B7A7E">
                            <w:rPr>
                              <w:caps/>
                              <w:color w:val="1F4E79" w:themeColor="accent1" w:themeShade="80"/>
                              <w:sz w:val="48"/>
                              <w:szCs w:val="56"/>
                            </w:rPr>
                            <w:t>Optimal investment strategy in high-requency trading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A6605" w:rsidRPr="006A6605">
        <w:t xml:space="preserve"> </w:t>
      </w:r>
      <w:bookmarkStart w:id="0" w:name="_GoBack"/>
      <w:bookmarkEnd w:id="0"/>
    </w:p>
    <w:sectPr w:rsidR="00D37C30" w:rsidSect="006A660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05"/>
    <w:rsid w:val="00137C1B"/>
    <w:rsid w:val="001B7A7E"/>
    <w:rsid w:val="0056415B"/>
    <w:rsid w:val="006A6605"/>
    <w:rsid w:val="00993C07"/>
    <w:rsid w:val="00D37C30"/>
    <w:rsid w:val="00D8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E7195-4EB6-4B21-8F05-040763BC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66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6605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6A6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D59553D3164C0D8DA6783FA146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F097-A294-4F18-A849-BD8979989FEB}"/>
      </w:docPartPr>
      <w:docPartBody>
        <w:p w:rsidR="00000000" w:rsidRDefault="00B61895">
          <w:r w:rsidRPr="00805FE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95"/>
    <w:rsid w:val="006A366A"/>
    <w:rsid w:val="00B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8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2014-11-25T00:00:00</PublishDate>
  <Abstract/>
  <CompanyAddress/>
  <CompanyPhone/>
  <CompanyFax/>
  <CompanyEmail>Supervised by : Emmanuel BACRY, Iacopo Mastromatteo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Optimal investment strategy in high-frequency trading</vt:lpstr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 investment strategy in high-frequency trading</dc:title>
  <dc:subject>Supervised by : Emmanuel BACRY, Iacopo MASTROMATTEO</dc:subject>
  <dc:creator>Bachir El Khadir, Mohamed Anas Ouaaline</dc:creator>
  <cp:keywords/>
  <dc:description/>
  <cp:lastModifiedBy>maroxe</cp:lastModifiedBy>
  <cp:revision>6</cp:revision>
  <cp:lastPrinted>2014-11-25T14:20:00Z</cp:lastPrinted>
  <dcterms:created xsi:type="dcterms:W3CDTF">2014-11-25T14:10:00Z</dcterms:created>
  <dcterms:modified xsi:type="dcterms:W3CDTF">2014-11-25T14:21:00Z</dcterms:modified>
</cp:coreProperties>
</file>