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96E" w:rsidRDefault="00D27635" w:rsidP="00D27635">
      <w:pPr>
        <w:pStyle w:val="Heading1"/>
        <w:rPr>
          <w:rStyle w:val="BookTitle"/>
          <w:b/>
          <w:bCs/>
          <w:smallCaps w:val="0"/>
          <w:spacing w:val="0"/>
        </w:rPr>
      </w:pPr>
      <w:r>
        <w:rPr>
          <w:rStyle w:val="BookTitle"/>
          <w:b/>
          <w:bCs/>
          <w:smallCaps w:val="0"/>
          <w:spacing w:val="0"/>
        </w:rPr>
        <w:t>WMO Codes Registry: User Guide</w:t>
      </w:r>
    </w:p>
    <w:p w:rsidR="00D27635" w:rsidRDefault="00D27635" w:rsidP="00D27635">
      <w:r>
        <w:t>(August 2013)</w:t>
      </w:r>
    </w:p>
    <w:p w:rsidR="00D27635" w:rsidRDefault="00A3769E" w:rsidP="00D27635">
      <w:hyperlink r:id="rId8" w:history="1">
        <w:r w:rsidR="00D27635" w:rsidRPr="00D27635">
          <w:rPr>
            <w:rStyle w:val="Hyperlink"/>
          </w:rPr>
          <w:t>http://codes.wmo.int/</w:t>
        </w:r>
      </w:hyperlink>
    </w:p>
    <w:p w:rsidR="00CB1702" w:rsidRDefault="00CB1702" w:rsidP="00D27635">
      <w:r w:rsidRPr="00CB1702">
        <w:rPr>
          <w:b/>
          <w:u w:val="single"/>
        </w:rPr>
        <w:t>Table of contents</w:t>
      </w:r>
      <w:r>
        <w:t>:</w:t>
      </w:r>
    </w:p>
    <w:p w:rsidR="00635CC7" w:rsidRDefault="00A3769E">
      <w:pPr>
        <w:pStyle w:val="TOC1"/>
        <w:tabs>
          <w:tab w:val="right" w:leader="dot" w:pos="9016"/>
        </w:tabs>
        <w:rPr>
          <w:rFonts w:asciiTheme="minorHAnsi" w:eastAsiaTheme="minorEastAsia" w:hAnsiTheme="minorHAnsi"/>
          <w:noProof/>
          <w:sz w:val="22"/>
          <w:szCs w:val="22"/>
          <w:lang w:eastAsia="en-GB"/>
        </w:rPr>
      </w:pPr>
      <w:r>
        <w:fldChar w:fldCharType="begin"/>
      </w:r>
      <w:r w:rsidR="00CB1702">
        <w:instrText xml:space="preserve"> TOC \h \z \u \t "Heading 2,1,Heading 3,2" </w:instrText>
      </w:r>
      <w:r>
        <w:fldChar w:fldCharType="separate"/>
      </w:r>
      <w:hyperlink w:anchor="_Toc363716953" w:history="1">
        <w:r w:rsidR="00635CC7" w:rsidRPr="0026291E">
          <w:rPr>
            <w:rStyle w:val="Hyperlink"/>
            <w:noProof/>
          </w:rPr>
          <w:t>Overview of WMO Codes Registry service</w:t>
        </w:r>
        <w:r w:rsidR="00635CC7">
          <w:rPr>
            <w:noProof/>
            <w:webHidden/>
          </w:rPr>
          <w:tab/>
        </w:r>
        <w:r w:rsidR="00635CC7">
          <w:rPr>
            <w:noProof/>
            <w:webHidden/>
          </w:rPr>
          <w:fldChar w:fldCharType="begin"/>
        </w:r>
        <w:r w:rsidR="00635CC7">
          <w:rPr>
            <w:noProof/>
            <w:webHidden/>
          </w:rPr>
          <w:instrText xml:space="preserve"> PAGEREF _Toc363716953 \h </w:instrText>
        </w:r>
        <w:r w:rsidR="00635CC7">
          <w:rPr>
            <w:noProof/>
            <w:webHidden/>
          </w:rPr>
        </w:r>
        <w:r w:rsidR="00635CC7">
          <w:rPr>
            <w:noProof/>
            <w:webHidden/>
          </w:rPr>
          <w:fldChar w:fldCharType="separate"/>
        </w:r>
        <w:r w:rsidR="00635CC7">
          <w:rPr>
            <w:noProof/>
            <w:webHidden/>
          </w:rPr>
          <w:t>3</w:t>
        </w:r>
        <w:r w:rsidR="00635CC7">
          <w:rPr>
            <w:noProof/>
            <w:webHidden/>
          </w:rPr>
          <w:fldChar w:fldCharType="end"/>
        </w:r>
      </w:hyperlink>
    </w:p>
    <w:p w:rsidR="00635CC7" w:rsidRDefault="00635CC7">
      <w:pPr>
        <w:pStyle w:val="TOC1"/>
        <w:tabs>
          <w:tab w:val="right" w:leader="dot" w:pos="9016"/>
        </w:tabs>
        <w:rPr>
          <w:rFonts w:asciiTheme="minorHAnsi" w:eastAsiaTheme="minorEastAsia" w:hAnsiTheme="minorHAnsi"/>
          <w:noProof/>
          <w:sz w:val="22"/>
          <w:szCs w:val="22"/>
          <w:lang w:eastAsia="en-GB"/>
        </w:rPr>
      </w:pPr>
      <w:hyperlink w:anchor="_Toc363716954" w:history="1">
        <w:r w:rsidRPr="0026291E">
          <w:rPr>
            <w:rStyle w:val="Hyperlink"/>
            <w:noProof/>
          </w:rPr>
          <w:t>WMO Codes Registry content scope</w:t>
        </w:r>
        <w:r>
          <w:rPr>
            <w:noProof/>
            <w:webHidden/>
          </w:rPr>
          <w:tab/>
        </w:r>
        <w:r>
          <w:rPr>
            <w:noProof/>
            <w:webHidden/>
          </w:rPr>
          <w:fldChar w:fldCharType="begin"/>
        </w:r>
        <w:r>
          <w:rPr>
            <w:noProof/>
            <w:webHidden/>
          </w:rPr>
          <w:instrText xml:space="preserve"> PAGEREF _Toc363716954 \h </w:instrText>
        </w:r>
        <w:r>
          <w:rPr>
            <w:noProof/>
            <w:webHidden/>
          </w:rPr>
        </w:r>
        <w:r>
          <w:rPr>
            <w:noProof/>
            <w:webHidden/>
          </w:rPr>
          <w:fldChar w:fldCharType="separate"/>
        </w:r>
        <w:r>
          <w:rPr>
            <w:noProof/>
            <w:webHidden/>
          </w:rPr>
          <w:t>4</w:t>
        </w:r>
        <w:r>
          <w:rPr>
            <w:noProof/>
            <w:webHidden/>
          </w:rPr>
          <w:fldChar w:fldCharType="end"/>
        </w:r>
      </w:hyperlink>
    </w:p>
    <w:p w:rsidR="00635CC7" w:rsidRDefault="00635CC7">
      <w:pPr>
        <w:pStyle w:val="TOC1"/>
        <w:tabs>
          <w:tab w:val="right" w:leader="dot" w:pos="9016"/>
        </w:tabs>
        <w:rPr>
          <w:rFonts w:asciiTheme="minorHAnsi" w:eastAsiaTheme="minorEastAsia" w:hAnsiTheme="minorHAnsi"/>
          <w:noProof/>
          <w:sz w:val="22"/>
          <w:szCs w:val="22"/>
          <w:lang w:eastAsia="en-GB"/>
        </w:rPr>
      </w:pPr>
      <w:hyperlink w:anchor="_Toc363716955" w:history="1">
        <w:r w:rsidRPr="0026291E">
          <w:rPr>
            <w:rStyle w:val="Hyperlink"/>
            <w:noProof/>
          </w:rPr>
          <w:t>Service support arrangements and additional sources of information</w:t>
        </w:r>
        <w:r>
          <w:rPr>
            <w:noProof/>
            <w:webHidden/>
          </w:rPr>
          <w:tab/>
        </w:r>
        <w:r>
          <w:rPr>
            <w:noProof/>
            <w:webHidden/>
          </w:rPr>
          <w:fldChar w:fldCharType="begin"/>
        </w:r>
        <w:r>
          <w:rPr>
            <w:noProof/>
            <w:webHidden/>
          </w:rPr>
          <w:instrText xml:space="preserve"> PAGEREF _Toc363716955 \h </w:instrText>
        </w:r>
        <w:r>
          <w:rPr>
            <w:noProof/>
            <w:webHidden/>
          </w:rPr>
        </w:r>
        <w:r>
          <w:rPr>
            <w:noProof/>
            <w:webHidden/>
          </w:rPr>
          <w:fldChar w:fldCharType="separate"/>
        </w:r>
        <w:r>
          <w:rPr>
            <w:noProof/>
            <w:webHidden/>
          </w:rPr>
          <w:t>5</w:t>
        </w:r>
        <w:r>
          <w:rPr>
            <w:noProof/>
            <w:webHidden/>
          </w:rPr>
          <w:fldChar w:fldCharType="end"/>
        </w:r>
      </w:hyperlink>
    </w:p>
    <w:p w:rsidR="00635CC7" w:rsidRDefault="00635CC7">
      <w:pPr>
        <w:pStyle w:val="TOC1"/>
        <w:tabs>
          <w:tab w:val="right" w:leader="dot" w:pos="9016"/>
        </w:tabs>
        <w:rPr>
          <w:rFonts w:asciiTheme="minorHAnsi" w:eastAsiaTheme="minorEastAsia" w:hAnsiTheme="minorHAnsi"/>
          <w:noProof/>
          <w:sz w:val="22"/>
          <w:szCs w:val="22"/>
          <w:lang w:eastAsia="en-GB"/>
        </w:rPr>
      </w:pPr>
      <w:hyperlink w:anchor="_Toc363716956" w:history="1">
        <w:r w:rsidRPr="0026291E">
          <w:rPr>
            <w:rStyle w:val="Hyperlink"/>
            <w:noProof/>
          </w:rPr>
          <w:t>Overview of concepts</w:t>
        </w:r>
        <w:r>
          <w:rPr>
            <w:noProof/>
            <w:webHidden/>
          </w:rPr>
          <w:tab/>
        </w:r>
        <w:r>
          <w:rPr>
            <w:noProof/>
            <w:webHidden/>
          </w:rPr>
          <w:fldChar w:fldCharType="begin"/>
        </w:r>
        <w:r>
          <w:rPr>
            <w:noProof/>
            <w:webHidden/>
          </w:rPr>
          <w:instrText xml:space="preserve"> PAGEREF _Toc363716956 \h </w:instrText>
        </w:r>
        <w:r>
          <w:rPr>
            <w:noProof/>
            <w:webHidden/>
          </w:rPr>
        </w:r>
        <w:r>
          <w:rPr>
            <w:noProof/>
            <w:webHidden/>
          </w:rPr>
          <w:fldChar w:fldCharType="separate"/>
        </w:r>
        <w:r>
          <w:rPr>
            <w:noProof/>
            <w:webHidden/>
          </w:rPr>
          <w:t>6</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57" w:history="1">
        <w:r w:rsidRPr="0026291E">
          <w:rPr>
            <w:rStyle w:val="Hyperlink"/>
            <w:noProof/>
          </w:rPr>
          <w:t>Registers and Entities</w:t>
        </w:r>
        <w:r>
          <w:rPr>
            <w:noProof/>
            <w:webHidden/>
          </w:rPr>
          <w:tab/>
        </w:r>
        <w:r>
          <w:rPr>
            <w:noProof/>
            <w:webHidden/>
          </w:rPr>
          <w:fldChar w:fldCharType="begin"/>
        </w:r>
        <w:r>
          <w:rPr>
            <w:noProof/>
            <w:webHidden/>
          </w:rPr>
          <w:instrText xml:space="preserve"> PAGEREF _Toc363716957 \h </w:instrText>
        </w:r>
        <w:r>
          <w:rPr>
            <w:noProof/>
            <w:webHidden/>
          </w:rPr>
        </w:r>
        <w:r>
          <w:rPr>
            <w:noProof/>
            <w:webHidden/>
          </w:rPr>
          <w:fldChar w:fldCharType="separate"/>
        </w:r>
        <w:r>
          <w:rPr>
            <w:noProof/>
            <w:webHidden/>
          </w:rPr>
          <w:t>6</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58" w:history="1">
        <w:r w:rsidRPr="0026291E">
          <w:rPr>
            <w:rStyle w:val="Hyperlink"/>
            <w:noProof/>
          </w:rPr>
          <w:t>Register Items</w:t>
        </w:r>
        <w:r>
          <w:rPr>
            <w:noProof/>
            <w:webHidden/>
          </w:rPr>
          <w:tab/>
        </w:r>
        <w:r>
          <w:rPr>
            <w:noProof/>
            <w:webHidden/>
          </w:rPr>
          <w:fldChar w:fldCharType="begin"/>
        </w:r>
        <w:r>
          <w:rPr>
            <w:noProof/>
            <w:webHidden/>
          </w:rPr>
          <w:instrText xml:space="preserve"> PAGEREF _Toc363716958 \h </w:instrText>
        </w:r>
        <w:r>
          <w:rPr>
            <w:noProof/>
            <w:webHidden/>
          </w:rPr>
        </w:r>
        <w:r>
          <w:rPr>
            <w:noProof/>
            <w:webHidden/>
          </w:rPr>
          <w:fldChar w:fldCharType="separate"/>
        </w:r>
        <w:r>
          <w:rPr>
            <w:noProof/>
            <w:webHidden/>
          </w:rPr>
          <w:t>6</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59" w:history="1">
        <w:r w:rsidRPr="0026291E">
          <w:rPr>
            <w:rStyle w:val="Hyperlink"/>
            <w:noProof/>
          </w:rPr>
          <w:t>Status and lifecycle</w:t>
        </w:r>
        <w:r>
          <w:rPr>
            <w:noProof/>
            <w:webHidden/>
          </w:rPr>
          <w:tab/>
        </w:r>
        <w:r>
          <w:rPr>
            <w:noProof/>
            <w:webHidden/>
          </w:rPr>
          <w:fldChar w:fldCharType="begin"/>
        </w:r>
        <w:r>
          <w:rPr>
            <w:noProof/>
            <w:webHidden/>
          </w:rPr>
          <w:instrText xml:space="preserve"> PAGEREF _Toc363716959 \h </w:instrText>
        </w:r>
        <w:r>
          <w:rPr>
            <w:noProof/>
            <w:webHidden/>
          </w:rPr>
        </w:r>
        <w:r>
          <w:rPr>
            <w:noProof/>
            <w:webHidden/>
          </w:rPr>
          <w:fldChar w:fldCharType="separate"/>
        </w:r>
        <w:r>
          <w:rPr>
            <w:noProof/>
            <w:webHidden/>
          </w:rPr>
          <w:t>7</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60" w:history="1">
        <w:r w:rsidRPr="0026291E">
          <w:rPr>
            <w:rStyle w:val="Hyperlink"/>
            <w:noProof/>
          </w:rPr>
          <w:t>History and versioning</w:t>
        </w:r>
        <w:r>
          <w:rPr>
            <w:noProof/>
            <w:webHidden/>
          </w:rPr>
          <w:tab/>
        </w:r>
        <w:r>
          <w:rPr>
            <w:noProof/>
            <w:webHidden/>
          </w:rPr>
          <w:fldChar w:fldCharType="begin"/>
        </w:r>
        <w:r>
          <w:rPr>
            <w:noProof/>
            <w:webHidden/>
          </w:rPr>
          <w:instrText xml:space="preserve"> PAGEREF _Toc363716960 \h </w:instrText>
        </w:r>
        <w:r>
          <w:rPr>
            <w:noProof/>
            <w:webHidden/>
          </w:rPr>
        </w:r>
        <w:r>
          <w:rPr>
            <w:noProof/>
            <w:webHidden/>
          </w:rPr>
          <w:fldChar w:fldCharType="separate"/>
        </w:r>
        <w:r>
          <w:rPr>
            <w:noProof/>
            <w:webHidden/>
          </w:rPr>
          <w:t>8</w:t>
        </w:r>
        <w:r>
          <w:rPr>
            <w:noProof/>
            <w:webHidden/>
          </w:rPr>
          <w:fldChar w:fldCharType="end"/>
        </w:r>
      </w:hyperlink>
    </w:p>
    <w:p w:rsidR="00635CC7" w:rsidRDefault="00635CC7">
      <w:pPr>
        <w:pStyle w:val="TOC1"/>
        <w:tabs>
          <w:tab w:val="right" w:leader="dot" w:pos="9016"/>
        </w:tabs>
        <w:rPr>
          <w:rFonts w:asciiTheme="minorHAnsi" w:eastAsiaTheme="minorEastAsia" w:hAnsiTheme="minorHAnsi"/>
          <w:noProof/>
          <w:sz w:val="22"/>
          <w:szCs w:val="22"/>
          <w:lang w:eastAsia="en-GB"/>
        </w:rPr>
      </w:pPr>
      <w:hyperlink w:anchor="_Toc363716961" w:history="1">
        <w:r w:rsidRPr="0026291E">
          <w:rPr>
            <w:rStyle w:val="Hyperlink"/>
            <w:noProof/>
          </w:rPr>
          <w:t>WMO Codes Registry relationship with WMO technical regulation</w:t>
        </w:r>
        <w:r>
          <w:rPr>
            <w:noProof/>
            <w:webHidden/>
          </w:rPr>
          <w:tab/>
        </w:r>
        <w:r>
          <w:rPr>
            <w:noProof/>
            <w:webHidden/>
          </w:rPr>
          <w:fldChar w:fldCharType="begin"/>
        </w:r>
        <w:r>
          <w:rPr>
            <w:noProof/>
            <w:webHidden/>
          </w:rPr>
          <w:instrText xml:space="preserve"> PAGEREF _Toc363716961 \h </w:instrText>
        </w:r>
        <w:r>
          <w:rPr>
            <w:noProof/>
            <w:webHidden/>
          </w:rPr>
        </w:r>
        <w:r>
          <w:rPr>
            <w:noProof/>
            <w:webHidden/>
          </w:rPr>
          <w:fldChar w:fldCharType="separate"/>
        </w:r>
        <w:r>
          <w:rPr>
            <w:noProof/>
            <w:webHidden/>
          </w:rPr>
          <w:t>10</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62" w:history="1">
        <w:r w:rsidRPr="0026291E">
          <w:rPr>
            <w:rStyle w:val="Hyperlink"/>
            <w:noProof/>
          </w:rPr>
          <w:t>Top-level Registers (WMO publications)</w:t>
        </w:r>
        <w:r>
          <w:rPr>
            <w:noProof/>
            <w:webHidden/>
          </w:rPr>
          <w:tab/>
        </w:r>
        <w:r>
          <w:rPr>
            <w:noProof/>
            <w:webHidden/>
          </w:rPr>
          <w:fldChar w:fldCharType="begin"/>
        </w:r>
        <w:r>
          <w:rPr>
            <w:noProof/>
            <w:webHidden/>
          </w:rPr>
          <w:instrText xml:space="preserve"> PAGEREF _Toc363716962 \h </w:instrText>
        </w:r>
        <w:r>
          <w:rPr>
            <w:noProof/>
            <w:webHidden/>
          </w:rPr>
        </w:r>
        <w:r>
          <w:rPr>
            <w:noProof/>
            <w:webHidden/>
          </w:rPr>
          <w:fldChar w:fldCharType="separate"/>
        </w:r>
        <w:r>
          <w:rPr>
            <w:noProof/>
            <w:webHidden/>
          </w:rPr>
          <w:t>10</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63" w:history="1">
        <w:r w:rsidRPr="0026291E">
          <w:rPr>
            <w:rStyle w:val="Hyperlink"/>
            <w:noProof/>
          </w:rPr>
          <w:t>Leaf Registers (code-tables)</w:t>
        </w:r>
        <w:r>
          <w:rPr>
            <w:noProof/>
            <w:webHidden/>
          </w:rPr>
          <w:tab/>
        </w:r>
        <w:r>
          <w:rPr>
            <w:noProof/>
            <w:webHidden/>
          </w:rPr>
          <w:fldChar w:fldCharType="begin"/>
        </w:r>
        <w:r>
          <w:rPr>
            <w:noProof/>
            <w:webHidden/>
          </w:rPr>
          <w:instrText xml:space="preserve"> PAGEREF _Toc363716963 \h </w:instrText>
        </w:r>
        <w:r>
          <w:rPr>
            <w:noProof/>
            <w:webHidden/>
          </w:rPr>
        </w:r>
        <w:r>
          <w:rPr>
            <w:noProof/>
            <w:webHidden/>
          </w:rPr>
          <w:fldChar w:fldCharType="separate"/>
        </w:r>
        <w:r>
          <w:rPr>
            <w:noProof/>
            <w:webHidden/>
          </w:rPr>
          <w:t>10</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64" w:history="1">
        <w:r w:rsidRPr="0026291E">
          <w:rPr>
            <w:rStyle w:val="Hyperlink"/>
            <w:noProof/>
          </w:rPr>
          <w:t>Codes and associated concepts</w:t>
        </w:r>
        <w:r>
          <w:rPr>
            <w:noProof/>
            <w:webHidden/>
          </w:rPr>
          <w:tab/>
        </w:r>
        <w:r>
          <w:rPr>
            <w:noProof/>
            <w:webHidden/>
          </w:rPr>
          <w:fldChar w:fldCharType="begin"/>
        </w:r>
        <w:r>
          <w:rPr>
            <w:noProof/>
            <w:webHidden/>
          </w:rPr>
          <w:instrText xml:space="preserve"> PAGEREF _Toc363716964 \h </w:instrText>
        </w:r>
        <w:r>
          <w:rPr>
            <w:noProof/>
            <w:webHidden/>
          </w:rPr>
        </w:r>
        <w:r>
          <w:rPr>
            <w:noProof/>
            <w:webHidden/>
          </w:rPr>
          <w:fldChar w:fldCharType="separate"/>
        </w:r>
        <w:r>
          <w:rPr>
            <w:noProof/>
            <w:webHidden/>
          </w:rPr>
          <w:t>11</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65" w:history="1">
        <w:r w:rsidRPr="0026291E">
          <w:rPr>
            <w:rStyle w:val="Hyperlink"/>
            <w:noProof/>
          </w:rPr>
          <w:t>Externally managed Entities</w:t>
        </w:r>
        <w:r>
          <w:rPr>
            <w:noProof/>
            <w:webHidden/>
          </w:rPr>
          <w:tab/>
        </w:r>
        <w:r>
          <w:rPr>
            <w:noProof/>
            <w:webHidden/>
          </w:rPr>
          <w:fldChar w:fldCharType="begin"/>
        </w:r>
        <w:r>
          <w:rPr>
            <w:noProof/>
            <w:webHidden/>
          </w:rPr>
          <w:instrText xml:space="preserve"> PAGEREF _Toc363716965 \h </w:instrText>
        </w:r>
        <w:r>
          <w:rPr>
            <w:noProof/>
            <w:webHidden/>
          </w:rPr>
        </w:r>
        <w:r>
          <w:rPr>
            <w:noProof/>
            <w:webHidden/>
          </w:rPr>
          <w:fldChar w:fldCharType="separate"/>
        </w:r>
        <w:r>
          <w:rPr>
            <w:noProof/>
            <w:webHidden/>
          </w:rPr>
          <w:t>12</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66" w:history="1">
        <w:r w:rsidRPr="0026291E">
          <w:rPr>
            <w:rStyle w:val="Hyperlink"/>
            <w:noProof/>
          </w:rPr>
          <w:t>WMO TDCF encoding details</w:t>
        </w:r>
        <w:r>
          <w:rPr>
            <w:noProof/>
            <w:webHidden/>
          </w:rPr>
          <w:tab/>
        </w:r>
        <w:r>
          <w:rPr>
            <w:noProof/>
            <w:webHidden/>
          </w:rPr>
          <w:fldChar w:fldCharType="begin"/>
        </w:r>
        <w:r>
          <w:rPr>
            <w:noProof/>
            <w:webHidden/>
          </w:rPr>
          <w:instrText xml:space="preserve"> PAGEREF _Toc363716966 \h </w:instrText>
        </w:r>
        <w:r>
          <w:rPr>
            <w:noProof/>
            <w:webHidden/>
          </w:rPr>
        </w:r>
        <w:r>
          <w:rPr>
            <w:noProof/>
            <w:webHidden/>
          </w:rPr>
          <w:fldChar w:fldCharType="separate"/>
        </w:r>
        <w:r>
          <w:rPr>
            <w:noProof/>
            <w:webHidden/>
          </w:rPr>
          <w:t>13</w:t>
        </w:r>
        <w:r>
          <w:rPr>
            <w:noProof/>
            <w:webHidden/>
          </w:rPr>
          <w:fldChar w:fldCharType="end"/>
        </w:r>
      </w:hyperlink>
    </w:p>
    <w:p w:rsidR="00635CC7" w:rsidRDefault="00635CC7">
      <w:pPr>
        <w:pStyle w:val="TOC1"/>
        <w:tabs>
          <w:tab w:val="right" w:leader="dot" w:pos="9016"/>
        </w:tabs>
        <w:rPr>
          <w:rFonts w:asciiTheme="minorHAnsi" w:eastAsiaTheme="minorEastAsia" w:hAnsiTheme="minorHAnsi"/>
          <w:noProof/>
          <w:sz w:val="22"/>
          <w:szCs w:val="22"/>
          <w:lang w:eastAsia="en-GB"/>
        </w:rPr>
      </w:pPr>
      <w:hyperlink w:anchor="_Toc363716967" w:history="1">
        <w:r w:rsidRPr="0026291E">
          <w:rPr>
            <w:rStyle w:val="Hyperlink"/>
            <w:noProof/>
          </w:rPr>
          <w:t>Register content validation</w:t>
        </w:r>
        <w:r>
          <w:rPr>
            <w:noProof/>
            <w:webHidden/>
          </w:rPr>
          <w:tab/>
        </w:r>
        <w:r>
          <w:rPr>
            <w:noProof/>
            <w:webHidden/>
          </w:rPr>
          <w:fldChar w:fldCharType="begin"/>
        </w:r>
        <w:r>
          <w:rPr>
            <w:noProof/>
            <w:webHidden/>
          </w:rPr>
          <w:instrText xml:space="preserve"> PAGEREF _Toc363716967 \h </w:instrText>
        </w:r>
        <w:r>
          <w:rPr>
            <w:noProof/>
            <w:webHidden/>
          </w:rPr>
        </w:r>
        <w:r>
          <w:rPr>
            <w:noProof/>
            <w:webHidden/>
          </w:rPr>
          <w:fldChar w:fldCharType="separate"/>
        </w:r>
        <w:r>
          <w:rPr>
            <w:noProof/>
            <w:webHidden/>
          </w:rPr>
          <w:t>14</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68" w:history="1">
        <w:r w:rsidRPr="0026291E">
          <w:rPr>
            <w:rStyle w:val="Hyperlink"/>
            <w:noProof/>
          </w:rPr>
          <w:t>WMO Codes Registry relationship to WMO AvXML data exchange standard</w:t>
        </w:r>
        <w:r>
          <w:rPr>
            <w:noProof/>
            <w:webHidden/>
          </w:rPr>
          <w:tab/>
        </w:r>
        <w:r>
          <w:rPr>
            <w:noProof/>
            <w:webHidden/>
          </w:rPr>
          <w:fldChar w:fldCharType="begin"/>
        </w:r>
        <w:r>
          <w:rPr>
            <w:noProof/>
            <w:webHidden/>
          </w:rPr>
          <w:instrText xml:space="preserve"> PAGEREF _Toc363716968 \h </w:instrText>
        </w:r>
        <w:r>
          <w:rPr>
            <w:noProof/>
            <w:webHidden/>
          </w:rPr>
        </w:r>
        <w:r>
          <w:rPr>
            <w:noProof/>
            <w:webHidden/>
          </w:rPr>
          <w:fldChar w:fldCharType="separate"/>
        </w:r>
        <w:r>
          <w:rPr>
            <w:noProof/>
            <w:webHidden/>
          </w:rPr>
          <w:t>14</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69" w:history="1">
        <w:r w:rsidRPr="0026291E">
          <w:rPr>
            <w:rStyle w:val="Hyperlink"/>
            <w:noProof/>
          </w:rPr>
          <w:t>Validation mechanisms</w:t>
        </w:r>
        <w:r>
          <w:rPr>
            <w:noProof/>
            <w:webHidden/>
          </w:rPr>
          <w:tab/>
        </w:r>
        <w:r>
          <w:rPr>
            <w:noProof/>
            <w:webHidden/>
          </w:rPr>
          <w:fldChar w:fldCharType="begin"/>
        </w:r>
        <w:r>
          <w:rPr>
            <w:noProof/>
            <w:webHidden/>
          </w:rPr>
          <w:instrText xml:space="preserve"> PAGEREF _Toc363716969 \h </w:instrText>
        </w:r>
        <w:r>
          <w:rPr>
            <w:noProof/>
            <w:webHidden/>
          </w:rPr>
        </w:r>
        <w:r>
          <w:rPr>
            <w:noProof/>
            <w:webHidden/>
          </w:rPr>
          <w:fldChar w:fldCharType="separate"/>
        </w:r>
        <w:r>
          <w:rPr>
            <w:noProof/>
            <w:webHidden/>
          </w:rPr>
          <w:t>16</w:t>
        </w:r>
        <w:r>
          <w:rPr>
            <w:noProof/>
            <w:webHidden/>
          </w:rPr>
          <w:fldChar w:fldCharType="end"/>
        </w:r>
      </w:hyperlink>
    </w:p>
    <w:p w:rsidR="00635CC7" w:rsidRDefault="00635CC7">
      <w:pPr>
        <w:pStyle w:val="TOC1"/>
        <w:tabs>
          <w:tab w:val="right" w:leader="dot" w:pos="9016"/>
        </w:tabs>
        <w:rPr>
          <w:rFonts w:asciiTheme="minorHAnsi" w:eastAsiaTheme="minorEastAsia" w:hAnsiTheme="minorHAnsi"/>
          <w:noProof/>
          <w:sz w:val="22"/>
          <w:szCs w:val="22"/>
          <w:lang w:eastAsia="en-GB"/>
        </w:rPr>
      </w:pPr>
      <w:hyperlink w:anchor="_Toc363716970" w:history="1">
        <w:r w:rsidRPr="0026291E">
          <w:rPr>
            <w:rStyle w:val="Hyperlink"/>
            <w:noProof/>
          </w:rPr>
          <w:t>WMO Codes Registry web application</w:t>
        </w:r>
        <w:r>
          <w:rPr>
            <w:noProof/>
            <w:webHidden/>
          </w:rPr>
          <w:tab/>
        </w:r>
        <w:r>
          <w:rPr>
            <w:noProof/>
            <w:webHidden/>
          </w:rPr>
          <w:fldChar w:fldCharType="begin"/>
        </w:r>
        <w:r>
          <w:rPr>
            <w:noProof/>
            <w:webHidden/>
          </w:rPr>
          <w:instrText xml:space="preserve"> PAGEREF _Toc363716970 \h </w:instrText>
        </w:r>
        <w:r>
          <w:rPr>
            <w:noProof/>
            <w:webHidden/>
          </w:rPr>
        </w:r>
        <w:r>
          <w:rPr>
            <w:noProof/>
            <w:webHidden/>
          </w:rPr>
          <w:fldChar w:fldCharType="separate"/>
        </w:r>
        <w:r>
          <w:rPr>
            <w:noProof/>
            <w:webHidden/>
          </w:rPr>
          <w:t>18</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71" w:history="1">
        <w:r w:rsidRPr="0026291E">
          <w:rPr>
            <w:rStyle w:val="Hyperlink"/>
            <w:noProof/>
          </w:rPr>
          <w:t>General page overview</w:t>
        </w:r>
        <w:r>
          <w:rPr>
            <w:noProof/>
            <w:webHidden/>
          </w:rPr>
          <w:tab/>
        </w:r>
        <w:r>
          <w:rPr>
            <w:noProof/>
            <w:webHidden/>
          </w:rPr>
          <w:fldChar w:fldCharType="begin"/>
        </w:r>
        <w:r>
          <w:rPr>
            <w:noProof/>
            <w:webHidden/>
          </w:rPr>
          <w:instrText xml:space="preserve"> PAGEREF _Toc363716971 \h </w:instrText>
        </w:r>
        <w:r>
          <w:rPr>
            <w:noProof/>
            <w:webHidden/>
          </w:rPr>
        </w:r>
        <w:r>
          <w:rPr>
            <w:noProof/>
            <w:webHidden/>
          </w:rPr>
          <w:fldChar w:fldCharType="separate"/>
        </w:r>
        <w:r>
          <w:rPr>
            <w:noProof/>
            <w:webHidden/>
          </w:rPr>
          <w:t>19</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72" w:history="1">
        <w:r w:rsidRPr="0026291E">
          <w:rPr>
            <w:rStyle w:val="Hyperlink"/>
            <w:noProof/>
          </w:rPr>
          <w:t>Register page</w:t>
        </w:r>
        <w:r>
          <w:rPr>
            <w:noProof/>
            <w:webHidden/>
          </w:rPr>
          <w:tab/>
        </w:r>
        <w:r>
          <w:rPr>
            <w:noProof/>
            <w:webHidden/>
          </w:rPr>
          <w:fldChar w:fldCharType="begin"/>
        </w:r>
        <w:r>
          <w:rPr>
            <w:noProof/>
            <w:webHidden/>
          </w:rPr>
          <w:instrText xml:space="preserve"> PAGEREF _Toc363716972 \h </w:instrText>
        </w:r>
        <w:r>
          <w:rPr>
            <w:noProof/>
            <w:webHidden/>
          </w:rPr>
        </w:r>
        <w:r>
          <w:rPr>
            <w:noProof/>
            <w:webHidden/>
          </w:rPr>
          <w:fldChar w:fldCharType="separate"/>
        </w:r>
        <w:r>
          <w:rPr>
            <w:noProof/>
            <w:webHidden/>
          </w:rPr>
          <w:t>20</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73" w:history="1">
        <w:r w:rsidRPr="0026291E">
          <w:rPr>
            <w:rStyle w:val="Hyperlink"/>
            <w:noProof/>
          </w:rPr>
          <w:t>Entity page</w:t>
        </w:r>
        <w:r>
          <w:rPr>
            <w:noProof/>
            <w:webHidden/>
          </w:rPr>
          <w:tab/>
        </w:r>
        <w:r>
          <w:rPr>
            <w:noProof/>
            <w:webHidden/>
          </w:rPr>
          <w:fldChar w:fldCharType="begin"/>
        </w:r>
        <w:r>
          <w:rPr>
            <w:noProof/>
            <w:webHidden/>
          </w:rPr>
          <w:instrText xml:space="preserve"> PAGEREF _Toc363716973 \h </w:instrText>
        </w:r>
        <w:r>
          <w:rPr>
            <w:noProof/>
            <w:webHidden/>
          </w:rPr>
        </w:r>
        <w:r>
          <w:rPr>
            <w:noProof/>
            <w:webHidden/>
          </w:rPr>
          <w:fldChar w:fldCharType="separate"/>
        </w:r>
        <w:r>
          <w:rPr>
            <w:noProof/>
            <w:webHidden/>
          </w:rPr>
          <w:t>25</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74" w:history="1">
        <w:r w:rsidRPr="0026291E">
          <w:rPr>
            <w:rStyle w:val="Hyperlink"/>
            <w:noProof/>
          </w:rPr>
          <w:t>User authentication</w:t>
        </w:r>
        <w:r>
          <w:rPr>
            <w:noProof/>
            <w:webHidden/>
          </w:rPr>
          <w:tab/>
        </w:r>
        <w:r>
          <w:rPr>
            <w:noProof/>
            <w:webHidden/>
          </w:rPr>
          <w:fldChar w:fldCharType="begin"/>
        </w:r>
        <w:r>
          <w:rPr>
            <w:noProof/>
            <w:webHidden/>
          </w:rPr>
          <w:instrText xml:space="preserve"> PAGEREF _Toc363716974 \h </w:instrText>
        </w:r>
        <w:r>
          <w:rPr>
            <w:noProof/>
            <w:webHidden/>
          </w:rPr>
        </w:r>
        <w:r>
          <w:rPr>
            <w:noProof/>
            <w:webHidden/>
          </w:rPr>
          <w:fldChar w:fldCharType="separate"/>
        </w:r>
        <w:r>
          <w:rPr>
            <w:noProof/>
            <w:webHidden/>
          </w:rPr>
          <w:t>29</w:t>
        </w:r>
        <w:r>
          <w:rPr>
            <w:noProof/>
            <w:webHidden/>
          </w:rPr>
          <w:fldChar w:fldCharType="end"/>
        </w:r>
      </w:hyperlink>
    </w:p>
    <w:p w:rsidR="00635CC7" w:rsidRDefault="00635CC7">
      <w:pPr>
        <w:pStyle w:val="TOC1"/>
        <w:tabs>
          <w:tab w:val="right" w:leader="dot" w:pos="9016"/>
        </w:tabs>
        <w:rPr>
          <w:rFonts w:asciiTheme="minorHAnsi" w:eastAsiaTheme="minorEastAsia" w:hAnsiTheme="minorHAnsi"/>
          <w:noProof/>
          <w:sz w:val="22"/>
          <w:szCs w:val="22"/>
          <w:lang w:eastAsia="en-GB"/>
        </w:rPr>
      </w:pPr>
      <w:hyperlink w:anchor="_Toc363716975" w:history="1">
        <w:r w:rsidRPr="0026291E">
          <w:rPr>
            <w:rStyle w:val="Hyperlink"/>
            <w:noProof/>
          </w:rPr>
          <w:t>Programmatic read access to WMO Codes Registry</w:t>
        </w:r>
        <w:r>
          <w:rPr>
            <w:noProof/>
            <w:webHidden/>
          </w:rPr>
          <w:tab/>
        </w:r>
        <w:r>
          <w:rPr>
            <w:noProof/>
            <w:webHidden/>
          </w:rPr>
          <w:fldChar w:fldCharType="begin"/>
        </w:r>
        <w:r>
          <w:rPr>
            <w:noProof/>
            <w:webHidden/>
          </w:rPr>
          <w:instrText xml:space="preserve"> PAGEREF _Toc363716975 \h </w:instrText>
        </w:r>
        <w:r>
          <w:rPr>
            <w:noProof/>
            <w:webHidden/>
          </w:rPr>
        </w:r>
        <w:r>
          <w:rPr>
            <w:noProof/>
            <w:webHidden/>
          </w:rPr>
          <w:fldChar w:fldCharType="separate"/>
        </w:r>
        <w:r>
          <w:rPr>
            <w:noProof/>
            <w:webHidden/>
          </w:rPr>
          <w:t>31</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76" w:history="1">
        <w:r w:rsidRPr="0026291E">
          <w:rPr>
            <w:rStyle w:val="Hyperlink"/>
            <w:noProof/>
          </w:rPr>
          <w:t>Content negotiation</w:t>
        </w:r>
        <w:r>
          <w:rPr>
            <w:noProof/>
            <w:webHidden/>
          </w:rPr>
          <w:tab/>
        </w:r>
        <w:r>
          <w:rPr>
            <w:noProof/>
            <w:webHidden/>
          </w:rPr>
          <w:fldChar w:fldCharType="begin"/>
        </w:r>
        <w:r>
          <w:rPr>
            <w:noProof/>
            <w:webHidden/>
          </w:rPr>
          <w:instrText xml:space="preserve"> PAGEREF _Toc363716976 \h </w:instrText>
        </w:r>
        <w:r>
          <w:rPr>
            <w:noProof/>
            <w:webHidden/>
          </w:rPr>
        </w:r>
        <w:r>
          <w:rPr>
            <w:noProof/>
            <w:webHidden/>
          </w:rPr>
          <w:fldChar w:fldCharType="separate"/>
        </w:r>
        <w:r>
          <w:rPr>
            <w:noProof/>
            <w:webHidden/>
          </w:rPr>
          <w:t>31</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77" w:history="1">
        <w:r w:rsidRPr="0026291E">
          <w:rPr>
            <w:rStyle w:val="Hyperlink"/>
            <w:noProof/>
          </w:rPr>
          <w:t>Register retrieval</w:t>
        </w:r>
        <w:r>
          <w:rPr>
            <w:noProof/>
            <w:webHidden/>
          </w:rPr>
          <w:tab/>
        </w:r>
        <w:r>
          <w:rPr>
            <w:noProof/>
            <w:webHidden/>
          </w:rPr>
          <w:fldChar w:fldCharType="begin"/>
        </w:r>
        <w:r>
          <w:rPr>
            <w:noProof/>
            <w:webHidden/>
          </w:rPr>
          <w:instrText xml:space="preserve"> PAGEREF _Toc363716977 \h </w:instrText>
        </w:r>
        <w:r>
          <w:rPr>
            <w:noProof/>
            <w:webHidden/>
          </w:rPr>
        </w:r>
        <w:r>
          <w:rPr>
            <w:noProof/>
            <w:webHidden/>
          </w:rPr>
          <w:fldChar w:fldCharType="separate"/>
        </w:r>
        <w:r>
          <w:rPr>
            <w:noProof/>
            <w:webHidden/>
          </w:rPr>
          <w:t>31</w:t>
        </w:r>
        <w:r>
          <w:rPr>
            <w:noProof/>
            <w:webHidden/>
          </w:rPr>
          <w:fldChar w:fldCharType="end"/>
        </w:r>
      </w:hyperlink>
    </w:p>
    <w:p w:rsidR="00635CC7" w:rsidRDefault="00635CC7">
      <w:pPr>
        <w:pStyle w:val="TOC2"/>
        <w:tabs>
          <w:tab w:val="right" w:leader="dot" w:pos="9016"/>
        </w:tabs>
        <w:rPr>
          <w:rFonts w:asciiTheme="minorHAnsi" w:eastAsiaTheme="minorEastAsia" w:hAnsiTheme="minorHAnsi"/>
          <w:noProof/>
          <w:sz w:val="22"/>
          <w:szCs w:val="22"/>
          <w:lang w:eastAsia="en-GB"/>
        </w:rPr>
      </w:pPr>
      <w:hyperlink w:anchor="_Toc363716978" w:history="1">
        <w:r w:rsidRPr="0026291E">
          <w:rPr>
            <w:rStyle w:val="Hyperlink"/>
            <w:noProof/>
          </w:rPr>
          <w:t>Entity and Register Item retrieval</w:t>
        </w:r>
        <w:r>
          <w:rPr>
            <w:noProof/>
            <w:webHidden/>
          </w:rPr>
          <w:tab/>
        </w:r>
        <w:r>
          <w:rPr>
            <w:noProof/>
            <w:webHidden/>
          </w:rPr>
          <w:fldChar w:fldCharType="begin"/>
        </w:r>
        <w:r>
          <w:rPr>
            <w:noProof/>
            <w:webHidden/>
          </w:rPr>
          <w:instrText xml:space="preserve"> PAGEREF _Toc363716978 \h </w:instrText>
        </w:r>
        <w:r>
          <w:rPr>
            <w:noProof/>
            <w:webHidden/>
          </w:rPr>
        </w:r>
        <w:r>
          <w:rPr>
            <w:noProof/>
            <w:webHidden/>
          </w:rPr>
          <w:fldChar w:fldCharType="separate"/>
        </w:r>
        <w:r>
          <w:rPr>
            <w:noProof/>
            <w:webHidden/>
          </w:rPr>
          <w:t>33</w:t>
        </w:r>
        <w:r>
          <w:rPr>
            <w:noProof/>
            <w:webHidden/>
          </w:rPr>
          <w:fldChar w:fldCharType="end"/>
        </w:r>
      </w:hyperlink>
    </w:p>
    <w:p w:rsidR="00635CC7" w:rsidRDefault="00635CC7">
      <w:pPr>
        <w:pStyle w:val="TOC1"/>
        <w:tabs>
          <w:tab w:val="right" w:leader="dot" w:pos="9016"/>
        </w:tabs>
        <w:rPr>
          <w:rFonts w:asciiTheme="minorHAnsi" w:eastAsiaTheme="minorEastAsia" w:hAnsiTheme="minorHAnsi"/>
          <w:noProof/>
          <w:sz w:val="22"/>
          <w:szCs w:val="22"/>
          <w:lang w:eastAsia="en-GB"/>
        </w:rPr>
      </w:pPr>
      <w:hyperlink w:anchor="_Toc363716979" w:history="1">
        <w:r w:rsidRPr="0026291E">
          <w:rPr>
            <w:rStyle w:val="Hyperlink"/>
            <w:noProof/>
          </w:rPr>
          <w:t>Annex 1: WMO Codes Registry structure</w:t>
        </w:r>
        <w:r>
          <w:rPr>
            <w:noProof/>
            <w:webHidden/>
          </w:rPr>
          <w:tab/>
        </w:r>
        <w:r>
          <w:rPr>
            <w:noProof/>
            <w:webHidden/>
          </w:rPr>
          <w:fldChar w:fldCharType="begin"/>
        </w:r>
        <w:r>
          <w:rPr>
            <w:noProof/>
            <w:webHidden/>
          </w:rPr>
          <w:instrText xml:space="preserve"> PAGEREF _Toc363716979 \h </w:instrText>
        </w:r>
        <w:r>
          <w:rPr>
            <w:noProof/>
            <w:webHidden/>
          </w:rPr>
        </w:r>
        <w:r>
          <w:rPr>
            <w:noProof/>
            <w:webHidden/>
          </w:rPr>
          <w:fldChar w:fldCharType="separate"/>
        </w:r>
        <w:r>
          <w:rPr>
            <w:noProof/>
            <w:webHidden/>
          </w:rPr>
          <w:t>35</w:t>
        </w:r>
        <w:r>
          <w:rPr>
            <w:noProof/>
            <w:webHidden/>
          </w:rPr>
          <w:fldChar w:fldCharType="end"/>
        </w:r>
      </w:hyperlink>
    </w:p>
    <w:p w:rsidR="00E058AF" w:rsidRDefault="00A3769E" w:rsidP="00E058AF">
      <w:pPr>
        <w:spacing w:before="100" w:beforeAutospacing="1" w:after="100" w:afterAutospacing="1" w:line="240" w:lineRule="auto"/>
      </w:pPr>
      <w:r>
        <w:lastRenderedPageBreak/>
        <w:fldChar w:fldCharType="end"/>
      </w:r>
    </w:p>
    <w:p w:rsidR="00E058AF" w:rsidRDefault="00E058AF" w:rsidP="00E058AF">
      <w:pPr>
        <w:spacing w:before="100" w:beforeAutospacing="1" w:after="100" w:afterAutospacing="1" w:line="240" w:lineRule="auto"/>
      </w:pPr>
    </w:p>
    <w:p w:rsidR="00E058AF" w:rsidRDefault="00E058AF" w:rsidP="00E058AF">
      <w:pPr>
        <w:spacing w:before="100" w:beforeAutospacing="1" w:after="100" w:afterAutospacing="1" w:line="240" w:lineRule="auto"/>
      </w:pPr>
    </w:p>
    <w:p w:rsidR="00E058AF" w:rsidRDefault="00E058AF" w:rsidP="00E058AF">
      <w:pPr>
        <w:spacing w:before="100" w:beforeAutospacing="1" w:after="100" w:afterAutospacing="1" w:line="240" w:lineRule="auto"/>
      </w:pPr>
    </w:p>
    <w:p w:rsidR="00E058AF" w:rsidRDefault="00E058AF" w:rsidP="00E058AF">
      <w:pPr>
        <w:spacing w:before="100" w:beforeAutospacing="1" w:after="100" w:afterAutospacing="1" w:line="240" w:lineRule="auto"/>
      </w:pPr>
    </w:p>
    <w:p w:rsidR="00E058AF" w:rsidRDefault="00E058AF" w:rsidP="00E058AF">
      <w:pPr>
        <w:spacing w:before="100" w:beforeAutospacing="1" w:after="100" w:afterAutospacing="1" w:line="240" w:lineRule="auto"/>
      </w:pPr>
    </w:p>
    <w:p w:rsidR="00E058AF" w:rsidRDefault="00E058AF" w:rsidP="00E058AF">
      <w:pPr>
        <w:spacing w:before="100" w:beforeAutospacing="1" w:after="100" w:afterAutospacing="1" w:line="240" w:lineRule="auto"/>
      </w:pPr>
    </w:p>
    <w:p w:rsidR="00E058AF" w:rsidRDefault="00E058AF" w:rsidP="00E058AF">
      <w:pPr>
        <w:spacing w:before="100" w:beforeAutospacing="1" w:after="100" w:afterAutospacing="1" w:line="240" w:lineRule="auto"/>
      </w:pPr>
    </w:p>
    <w:p w:rsidR="00E058AF" w:rsidRDefault="00E058AF" w:rsidP="00E058AF">
      <w:pPr>
        <w:spacing w:before="100" w:beforeAutospacing="1" w:after="100" w:afterAutospacing="1" w:line="240" w:lineRule="auto"/>
      </w:pPr>
    </w:p>
    <w:p w:rsidR="00E058AF" w:rsidRDefault="00E058AF" w:rsidP="00E058AF">
      <w:pPr>
        <w:spacing w:before="100" w:beforeAutospacing="1" w:after="100" w:afterAutospacing="1" w:line="240" w:lineRule="auto"/>
      </w:pPr>
    </w:p>
    <w:p w:rsidR="00E058AF" w:rsidRDefault="00E058AF" w:rsidP="00E058AF">
      <w:pPr>
        <w:spacing w:before="100" w:beforeAutospacing="1" w:after="100" w:afterAutospacing="1" w:line="240" w:lineRule="auto"/>
      </w:pPr>
    </w:p>
    <w:p w:rsidR="00E058AF" w:rsidRPr="00F87F16" w:rsidRDefault="00E058AF" w:rsidP="00E058AF">
      <w:pPr>
        <w:spacing w:before="100" w:beforeAutospacing="1" w:after="100" w:afterAutospacing="1" w:line="240" w:lineRule="auto"/>
        <w:jc w:val="center"/>
      </w:pPr>
      <w:r>
        <w:t>This page is intentionally left blank.</w:t>
      </w:r>
    </w:p>
    <w:p w:rsidR="00E058AF" w:rsidRDefault="00E058AF">
      <w:pPr>
        <w:rPr>
          <w:rFonts w:eastAsiaTheme="majorEastAsia" w:cstheme="majorBidi"/>
          <w:b/>
          <w:bCs/>
          <w:color w:val="4F81BD" w:themeColor="accent1"/>
          <w:sz w:val="26"/>
          <w:szCs w:val="26"/>
        </w:rPr>
      </w:pPr>
      <w:r>
        <w:br w:type="page"/>
      </w:r>
    </w:p>
    <w:p w:rsidR="00D27635" w:rsidRDefault="00D27635" w:rsidP="00D27635">
      <w:pPr>
        <w:pStyle w:val="Heading2"/>
      </w:pPr>
      <w:bookmarkStart w:id="0" w:name="_Toc363716953"/>
      <w:r>
        <w:lastRenderedPageBreak/>
        <w:t>Overview of WMO Codes Registry service</w:t>
      </w:r>
      <w:bookmarkEnd w:id="0"/>
    </w:p>
    <w:p w:rsidR="00D27635" w:rsidRDefault="0017045C" w:rsidP="00D27635">
      <w:r>
        <w:t>The primary purpose of the WMO Codes Registry</w:t>
      </w:r>
      <w:r w:rsidR="00D27635">
        <w:t xml:space="preserve"> is to support the new data exchange standard developed by WMO in support of Amendment 76 to ICAO Annex 3 "Meteorological Services for International Air Navigation". This new data exchange standard (</w:t>
      </w:r>
      <w:hyperlink r:id="rId9" w:history="1">
        <w:r w:rsidR="00D27635" w:rsidRPr="00D27635">
          <w:rPr>
            <w:rStyle w:val="Hyperlink"/>
          </w:rPr>
          <w:t xml:space="preserve">WMO </w:t>
        </w:r>
        <w:proofErr w:type="spellStart"/>
        <w:r w:rsidR="00D27635" w:rsidRPr="00D27635">
          <w:rPr>
            <w:rStyle w:val="Hyperlink"/>
          </w:rPr>
          <w:t>AvXML</w:t>
        </w:r>
        <w:proofErr w:type="spellEnd"/>
      </w:hyperlink>
      <w:r w:rsidR="00D27635">
        <w:t xml:space="preserve">) enables exchange of operational aeronautical </w:t>
      </w:r>
      <w:r w:rsidR="00AC3159">
        <w:t>meteorological</w:t>
      </w:r>
      <w:r w:rsidR="00D27635">
        <w:t xml:space="preserve"> (OPMET) in XML format. It depends on availability of authoritative terms from WMO technical regulation - most notably </w:t>
      </w:r>
      <w:hyperlink r:id="rId10" w:history="1">
        <w:r w:rsidR="00D27635" w:rsidRPr="00D27635">
          <w:rPr>
            <w:rStyle w:val="Hyperlink"/>
          </w:rPr>
          <w:t>WMO No. 306 Manual on Codes</w:t>
        </w:r>
      </w:hyperlink>
      <w:r w:rsidR="00D27635">
        <w:t xml:space="preserve"> - as web-accessible resources that can be referenced from WMO </w:t>
      </w:r>
      <w:proofErr w:type="spellStart"/>
      <w:r w:rsidR="00D27635">
        <w:t>AvXML</w:t>
      </w:r>
      <w:proofErr w:type="spellEnd"/>
      <w:r w:rsidR="00D27635">
        <w:t>-compliant data products.</w:t>
      </w:r>
    </w:p>
    <w:p w:rsidR="00D27635" w:rsidRDefault="00D27635" w:rsidP="00D27635">
      <w:r>
        <w:t xml:space="preserve">The WMO Codes Registry is the mechanism through which the authoritative terms required for </w:t>
      </w:r>
      <w:hyperlink r:id="rId11" w:history="1">
        <w:r w:rsidRPr="00D27635">
          <w:rPr>
            <w:rStyle w:val="Hyperlink"/>
          </w:rPr>
          <w:t xml:space="preserve">WMO </w:t>
        </w:r>
        <w:proofErr w:type="spellStart"/>
        <w:r w:rsidRPr="00D27635">
          <w:rPr>
            <w:rStyle w:val="Hyperlink"/>
          </w:rPr>
          <w:t>AvXML</w:t>
        </w:r>
        <w:proofErr w:type="spellEnd"/>
      </w:hyperlink>
      <w:r>
        <w:t xml:space="preserve"> are published as web-accessible resources.</w:t>
      </w:r>
    </w:p>
    <w:p w:rsidR="0059101D" w:rsidRDefault="00D27635" w:rsidP="0059101D">
      <w:r>
        <w:t xml:space="preserve">The </w:t>
      </w:r>
      <w:hyperlink r:id="rId12" w:history="1">
        <w:r w:rsidRPr="00D27635">
          <w:rPr>
            <w:rStyle w:val="Hyperlink"/>
          </w:rPr>
          <w:t>Met Office</w:t>
        </w:r>
      </w:hyperlink>
      <w:r>
        <w:t xml:space="preserve"> operates this Service on behalf of </w:t>
      </w:r>
      <w:hyperlink r:id="rId13" w:history="1">
        <w:r w:rsidRPr="00D27635">
          <w:rPr>
            <w:rStyle w:val="Hyperlink"/>
          </w:rPr>
          <w:t>WMO</w:t>
        </w:r>
      </w:hyperlink>
      <w:r w:rsidR="00CD16C8">
        <w:t xml:space="preserve"> as an “Initial Operating Capability” for the period of two (2) years from September 2013</w:t>
      </w:r>
      <w:r>
        <w:t>.</w:t>
      </w:r>
    </w:p>
    <w:p w:rsidR="0017045C" w:rsidRDefault="0017045C">
      <w:pPr>
        <w:rPr>
          <w:rFonts w:eastAsiaTheme="majorEastAsia" w:cstheme="majorBidi"/>
          <w:b/>
          <w:bCs/>
          <w:color w:val="4F81BD" w:themeColor="accent1"/>
          <w:sz w:val="26"/>
          <w:szCs w:val="26"/>
        </w:rPr>
      </w:pPr>
      <w:r>
        <w:br w:type="page"/>
      </w:r>
    </w:p>
    <w:p w:rsidR="0059101D" w:rsidRDefault="0059101D" w:rsidP="0059101D">
      <w:pPr>
        <w:pStyle w:val="Heading2"/>
      </w:pPr>
      <w:bookmarkStart w:id="1" w:name="_Toc363716954"/>
      <w:r>
        <w:lastRenderedPageBreak/>
        <w:t>WMO Codes Registry content scope</w:t>
      </w:r>
      <w:bookmarkEnd w:id="1"/>
    </w:p>
    <w:p w:rsidR="0059101D" w:rsidRDefault="0059101D" w:rsidP="0059101D">
      <w:r>
        <w:t xml:space="preserve">The initial set of authoritative terms published within the WMO Codes Registry is deemed sufficient to support the </w:t>
      </w:r>
      <w:hyperlink r:id="rId14" w:history="1">
        <w:r w:rsidRPr="00D27635">
          <w:rPr>
            <w:rStyle w:val="Hyperlink"/>
          </w:rPr>
          <w:t xml:space="preserve">WMO </w:t>
        </w:r>
        <w:proofErr w:type="spellStart"/>
        <w:r w:rsidRPr="00D27635">
          <w:rPr>
            <w:rStyle w:val="Hyperlink"/>
          </w:rPr>
          <w:t>AvXML</w:t>
        </w:r>
        <w:proofErr w:type="spellEnd"/>
        <w:r w:rsidRPr="00D27635">
          <w:rPr>
            <w:rStyle w:val="Hyperlink"/>
          </w:rPr>
          <w:t xml:space="preserve"> data exchange standard</w:t>
        </w:r>
      </w:hyperlink>
      <w:r>
        <w:t>.</w:t>
      </w:r>
    </w:p>
    <w:p w:rsidR="0059101D" w:rsidRDefault="0059101D" w:rsidP="0059101D">
      <w:r>
        <w:t xml:space="preserve">The </w:t>
      </w:r>
      <w:r w:rsidR="00D27635">
        <w:t xml:space="preserve">information provided within the </w:t>
      </w:r>
      <w:r>
        <w:t>WMO Codes Registry endeavours to be</w:t>
      </w:r>
      <w:r w:rsidR="00D27635">
        <w:t xml:space="preserve"> accurate, albeit sparse in comparison to the scope of the WMO Technical Regulation. Furthermore, please note that the Service does not (yet) provide a multi-lingual content, nor a change history of the authoritative terms pertaining to previous versions of the WMO Technical Regulation. </w:t>
      </w:r>
    </w:p>
    <w:p w:rsidR="0059101D" w:rsidRDefault="00D27635" w:rsidP="0059101D">
      <w:r>
        <w:t xml:space="preserve">It is anticipated that the scope of content available through </w:t>
      </w:r>
      <w:r w:rsidR="0059101D">
        <w:t>the WMO Codes Registry</w:t>
      </w:r>
      <w:r>
        <w:t xml:space="preserve"> will expand during the Initi</w:t>
      </w:r>
      <w:r w:rsidR="0059101D">
        <w:t xml:space="preserve">al Operating Capability period; the content will be maintained by nominated members of WMO Expert Teams and the </w:t>
      </w:r>
      <w:hyperlink r:id="rId15" w:history="1">
        <w:r w:rsidR="0059101D" w:rsidRPr="00D27635">
          <w:rPr>
            <w:rStyle w:val="Hyperlink"/>
          </w:rPr>
          <w:t>WMO Secretariat</w:t>
        </w:r>
      </w:hyperlink>
      <w:r w:rsidR="0059101D">
        <w:t xml:space="preserve">. </w:t>
      </w:r>
    </w:p>
    <w:p w:rsidR="0059101D" w:rsidRDefault="0059101D" w:rsidP="0059101D">
      <w:r>
        <w:t xml:space="preserve">To request the provision of additional content from WMO Technical Regulation to be published via this Service please post to the </w:t>
      </w:r>
      <w:hyperlink r:id="rId16" w:history="1">
        <w:r w:rsidRPr="00D27635">
          <w:rPr>
            <w:rStyle w:val="Hyperlink"/>
          </w:rPr>
          <w:t>WMO Codes List Registry group</w:t>
        </w:r>
      </w:hyperlink>
      <w:r>
        <w:t>.</w:t>
      </w:r>
    </w:p>
    <w:p w:rsidR="0017045C" w:rsidRDefault="0017045C">
      <w:pPr>
        <w:rPr>
          <w:rFonts w:eastAsiaTheme="majorEastAsia" w:cstheme="majorBidi"/>
          <w:b/>
          <w:bCs/>
          <w:color w:val="4F81BD" w:themeColor="accent1"/>
          <w:sz w:val="26"/>
          <w:szCs w:val="26"/>
        </w:rPr>
      </w:pPr>
      <w:r>
        <w:br w:type="page"/>
      </w:r>
    </w:p>
    <w:p w:rsidR="0059101D" w:rsidRDefault="0059101D" w:rsidP="0059101D">
      <w:pPr>
        <w:pStyle w:val="Heading2"/>
      </w:pPr>
      <w:bookmarkStart w:id="2" w:name="_Toc363716955"/>
      <w:r>
        <w:lastRenderedPageBreak/>
        <w:t>Service support arrangements</w:t>
      </w:r>
      <w:r w:rsidR="0017045C">
        <w:t xml:space="preserve"> and additional sources of information</w:t>
      </w:r>
      <w:bookmarkEnd w:id="2"/>
    </w:p>
    <w:p w:rsidR="0059101D" w:rsidRDefault="00D27635" w:rsidP="00D27635">
      <w:r>
        <w:t xml:space="preserve">The </w:t>
      </w:r>
      <w:hyperlink r:id="rId17" w:history="1">
        <w:r w:rsidRPr="00D27635">
          <w:rPr>
            <w:rStyle w:val="Hyperlink"/>
          </w:rPr>
          <w:t>Met Office</w:t>
        </w:r>
      </w:hyperlink>
      <w:r>
        <w:t xml:space="preserve"> will endeavour that the Service is available, 24-hours per day, 7-days per week. In the event of a system fault, the </w:t>
      </w:r>
      <w:r w:rsidRPr="0059101D">
        <w:t>Met Office</w:t>
      </w:r>
      <w:r>
        <w:t xml:space="preserve"> will endeavour to restore the system to normal operation. </w:t>
      </w:r>
    </w:p>
    <w:p w:rsidR="00D27635" w:rsidRDefault="00D27635" w:rsidP="00D27635">
      <w:r>
        <w:t>There is no provision of an alternative service should the Service be unavailable.</w:t>
      </w:r>
    </w:p>
    <w:p w:rsidR="00D27635" w:rsidRDefault="00A3769E" w:rsidP="00D27635">
      <w:hyperlink r:id="rId18" w:history="1">
        <w:r w:rsidR="00D27635" w:rsidRPr="00D27635">
          <w:rPr>
            <w:rStyle w:val="Hyperlink"/>
          </w:rPr>
          <w:t>WMO</w:t>
        </w:r>
      </w:hyperlink>
      <w:r w:rsidR="00D27635">
        <w:t xml:space="preserve"> provides a Google Group (</w:t>
      </w:r>
      <w:hyperlink r:id="rId19" w:history="1">
        <w:r w:rsidR="00D27635" w:rsidRPr="00D27635">
          <w:rPr>
            <w:rStyle w:val="Hyperlink"/>
          </w:rPr>
          <w:t>WMO Codes List Registry</w:t>
        </w:r>
      </w:hyperlink>
      <w:r w:rsidR="00D27635">
        <w:t xml:space="preserve">) for discussion about the </w:t>
      </w:r>
      <w:r w:rsidR="0059101D">
        <w:t>WMO Codes Registry</w:t>
      </w:r>
      <w:r w:rsidR="00D27635">
        <w:t xml:space="preserve"> and </w:t>
      </w:r>
      <w:r w:rsidR="0059101D">
        <w:t xml:space="preserve">the </w:t>
      </w:r>
      <w:r w:rsidR="00D27635">
        <w:t>content provided therein during the Initial Operating Capability period.</w:t>
      </w:r>
    </w:p>
    <w:p w:rsidR="0059101D" w:rsidRDefault="00D27635" w:rsidP="00D27635">
      <w:r>
        <w:t xml:space="preserve">Limited end-user support is available via the </w:t>
      </w:r>
      <w:hyperlink r:id="rId20" w:history="1">
        <w:r w:rsidRPr="00D27635">
          <w:rPr>
            <w:rStyle w:val="Hyperlink"/>
          </w:rPr>
          <w:t>Met Office help desk</w:t>
        </w:r>
      </w:hyperlink>
      <w:r>
        <w:t xml:space="preserve"> during UK business hours. </w:t>
      </w:r>
    </w:p>
    <w:p w:rsidR="00D27635" w:rsidRDefault="00D27635" w:rsidP="00D27635">
      <w:r>
        <w:t xml:space="preserve">For technical information about the Registry software implementation and API, please refer to the documentation provided at the </w:t>
      </w:r>
      <w:hyperlink r:id="rId21" w:history="1">
        <w:proofErr w:type="spellStart"/>
        <w:r w:rsidRPr="00D27635">
          <w:rPr>
            <w:rStyle w:val="Hyperlink"/>
          </w:rPr>
          <w:t>UKGovLD</w:t>
        </w:r>
        <w:proofErr w:type="spellEnd"/>
        <w:r w:rsidRPr="00D27635">
          <w:rPr>
            <w:rStyle w:val="Hyperlink"/>
          </w:rPr>
          <w:t xml:space="preserve"> Registry project wiki</w:t>
        </w:r>
      </w:hyperlink>
      <w:r>
        <w:t>. (</w:t>
      </w:r>
      <w:proofErr w:type="gramStart"/>
      <w:r>
        <w:t>note</w:t>
      </w:r>
      <w:proofErr w:type="gramEnd"/>
      <w:r>
        <w:t xml:space="preserve"> that the </w:t>
      </w:r>
      <w:proofErr w:type="spellStart"/>
      <w:r>
        <w:t>UKGovLD</w:t>
      </w:r>
      <w:proofErr w:type="spellEnd"/>
      <w:r>
        <w:t xml:space="preserve"> Registry software and API are open source and published under the </w:t>
      </w:r>
      <w:hyperlink r:id="rId22" w:history="1">
        <w:r w:rsidRPr="00D27635">
          <w:rPr>
            <w:rStyle w:val="Hyperlink"/>
          </w:rPr>
          <w:t>Apache 2 license</w:t>
        </w:r>
      </w:hyperlink>
      <w:r>
        <w:t>)</w:t>
      </w:r>
    </w:p>
    <w:p w:rsidR="00D27635" w:rsidRDefault="00D27635" w:rsidP="00D27635">
      <w:r>
        <w:t xml:space="preserve">To notify the Service administrators of inappropriate or erroneous information, please post to the </w:t>
      </w:r>
      <w:hyperlink r:id="rId23" w:history="1">
        <w:r w:rsidRPr="00D27635">
          <w:rPr>
            <w:rStyle w:val="Hyperlink"/>
          </w:rPr>
          <w:t>WMO Codes List Registry group</w:t>
        </w:r>
      </w:hyperlink>
      <w:r>
        <w:t xml:space="preserve"> or contact the </w:t>
      </w:r>
      <w:hyperlink r:id="rId24" w:history="1">
        <w:r w:rsidRPr="00AC3159">
          <w:rPr>
            <w:rStyle w:val="Hyperlink"/>
          </w:rPr>
          <w:t>Met Office help desk</w:t>
        </w:r>
      </w:hyperlink>
      <w:r>
        <w:t>.</w:t>
      </w:r>
    </w:p>
    <w:p w:rsidR="007A0BB0" w:rsidRDefault="007A0BB0">
      <w:pPr>
        <w:rPr>
          <w:rFonts w:eastAsiaTheme="majorEastAsia" w:cstheme="majorBidi"/>
          <w:b/>
          <w:bCs/>
          <w:color w:val="4F81BD" w:themeColor="accent1"/>
          <w:sz w:val="26"/>
          <w:szCs w:val="26"/>
        </w:rPr>
      </w:pPr>
      <w:r>
        <w:br w:type="page"/>
      </w:r>
    </w:p>
    <w:p w:rsidR="00F6516B" w:rsidRDefault="00F6516B" w:rsidP="00F6516B">
      <w:pPr>
        <w:pStyle w:val="Heading2"/>
      </w:pPr>
      <w:bookmarkStart w:id="3" w:name="_Toc363716956"/>
      <w:r>
        <w:lastRenderedPageBreak/>
        <w:t>Overview of concepts</w:t>
      </w:r>
      <w:bookmarkEnd w:id="3"/>
    </w:p>
    <w:p w:rsidR="00F6516B" w:rsidRDefault="00F6516B" w:rsidP="00F6516B">
      <w:pPr>
        <w:pStyle w:val="Heading3"/>
      </w:pPr>
      <w:bookmarkStart w:id="4" w:name="_Toc363716957"/>
      <w:r>
        <w:t>Registers and Entities</w:t>
      </w:r>
      <w:bookmarkEnd w:id="4"/>
    </w:p>
    <w:p w:rsidR="00F6516B" w:rsidRDefault="00F6516B" w:rsidP="00F6516B">
      <w:r>
        <w:t xml:space="preserve">The essential concept is the notion of a </w:t>
      </w:r>
      <w:r w:rsidRPr="00CF5925">
        <w:rPr>
          <w:b/>
        </w:rPr>
        <w:t>Register</w:t>
      </w:r>
      <w:r>
        <w:t>.</w:t>
      </w:r>
    </w:p>
    <w:p w:rsidR="00F6516B" w:rsidRDefault="00F6516B" w:rsidP="00F6516B">
      <w:r>
        <w:t>A Register is a single controlled collection (</w:t>
      </w:r>
      <w:r w:rsidR="001A7651">
        <w:t xml:space="preserve">e.g. a </w:t>
      </w:r>
      <w:r>
        <w:t>list). Each Register is operated on behalf of some owner organization which provides the authority for the collection.</w:t>
      </w:r>
    </w:p>
    <w:p w:rsidR="00F6516B" w:rsidRDefault="00F6516B" w:rsidP="00F6516B">
      <w:r>
        <w:t>Crucially, each Registry has a</w:t>
      </w:r>
      <w:r w:rsidRPr="00CF5925">
        <w:t xml:space="preserve"> governance regime which defines what can be registered, the process to be followed and the types of changes that may be made following acceptance of entry into a register. </w:t>
      </w:r>
      <w:r>
        <w:t>A</w:t>
      </w:r>
      <w:r w:rsidRPr="00CF5925">
        <w:t xml:space="preserve"> user of a </w:t>
      </w:r>
      <w:r>
        <w:t>R</w:t>
      </w:r>
      <w:r w:rsidRPr="00CF5925">
        <w:t xml:space="preserve">egister is assured that the set of </w:t>
      </w:r>
      <w:r>
        <w:t>terms</w:t>
      </w:r>
      <w:r w:rsidRPr="00CF5925">
        <w:t xml:space="preserve"> within that register is complete and definitive for the declared usage – any </w:t>
      </w:r>
      <w:r>
        <w:t>term</w:t>
      </w:r>
      <w:r w:rsidRPr="00CF5925">
        <w:t xml:space="preserve"> which is missing is not approved.</w:t>
      </w:r>
    </w:p>
    <w:p w:rsidR="00F6516B" w:rsidRDefault="00F6516B" w:rsidP="00F6516B">
      <w:r w:rsidRPr="00CF5925">
        <w:t xml:space="preserve">The type things that can be entered in a </w:t>
      </w:r>
      <w:r>
        <w:t>R</w:t>
      </w:r>
      <w:r w:rsidRPr="00CF5925">
        <w:t xml:space="preserve">egister </w:t>
      </w:r>
      <w:proofErr w:type="gramStart"/>
      <w:r w:rsidRPr="00CF5925">
        <w:t>is</w:t>
      </w:r>
      <w:proofErr w:type="gramEnd"/>
      <w:r w:rsidRPr="00CF5925">
        <w:t xml:space="preserve"> completely open</w:t>
      </w:r>
      <w:r>
        <w:t xml:space="preserve">. Examples of things that Registers may contain include: </w:t>
      </w:r>
      <w:r w:rsidRPr="00CF5925">
        <w:t>codes, concepts</w:t>
      </w:r>
      <w:r>
        <w:t xml:space="preserve"> definitions</w:t>
      </w:r>
      <w:r w:rsidRPr="00CF5925">
        <w:t>, coordinate reference systems, units of measure, spatial objects, organizations, licenses etc.</w:t>
      </w:r>
    </w:p>
    <w:p w:rsidR="00F6516B" w:rsidRDefault="00F6516B" w:rsidP="00F6516B">
      <w:r>
        <w:t xml:space="preserve">We use the term </w:t>
      </w:r>
      <w:r w:rsidRPr="00CF5925">
        <w:rPr>
          <w:b/>
        </w:rPr>
        <w:t>Entity</w:t>
      </w:r>
      <w:r>
        <w:t xml:space="preserve"> to describe these things.</w:t>
      </w:r>
    </w:p>
    <w:p w:rsidR="00F6516B" w:rsidRDefault="00F6516B" w:rsidP="00F6516B">
      <w:r>
        <w:t xml:space="preserve">Furthermore, a Register (e.g. a </w:t>
      </w:r>
      <w:r w:rsidRPr="00CF5925">
        <w:rPr>
          <w:b/>
        </w:rPr>
        <w:t>Sub-register</w:t>
      </w:r>
      <w:r>
        <w:t>) can itself be registered as an entry in another Register (e.g. a principal, or parent, Register), allowing one to create a hierarchy of Registers.</w:t>
      </w:r>
    </w:p>
    <w:p w:rsidR="00F6516B" w:rsidRDefault="00F6516B" w:rsidP="00F6516B">
      <w:pPr>
        <w:pStyle w:val="Heading3"/>
      </w:pPr>
      <w:bookmarkStart w:id="5" w:name="_Toc363716958"/>
      <w:r>
        <w:t>Register Items</w:t>
      </w:r>
      <w:bookmarkEnd w:id="5"/>
    </w:p>
    <w:p w:rsidR="00F6516B" w:rsidRDefault="00F6516B" w:rsidP="00F6516B">
      <w:r w:rsidRPr="00F6516B">
        <w:t xml:space="preserve">As well as simply enumerating the entities which have been registered, the </w:t>
      </w:r>
      <w:r>
        <w:t>R</w:t>
      </w:r>
      <w:r w:rsidRPr="00F6516B">
        <w:t xml:space="preserve">egistry </w:t>
      </w:r>
      <w:r>
        <w:t xml:space="preserve">often </w:t>
      </w:r>
      <w:r w:rsidRPr="00F6516B">
        <w:t xml:space="preserve">records information such as the status of an entry, the category of the </w:t>
      </w:r>
      <w:r>
        <w:t>E</w:t>
      </w:r>
      <w:r w:rsidRPr="00F6516B">
        <w:t xml:space="preserve">ntity in a classification scheme, aliases for the </w:t>
      </w:r>
      <w:r>
        <w:t>E</w:t>
      </w:r>
      <w:r w:rsidRPr="00F6516B">
        <w:t xml:space="preserve">ntity and so forth. This </w:t>
      </w:r>
      <w:r w:rsidRPr="00F6516B">
        <w:rPr>
          <w:i/>
        </w:rPr>
        <w:t>metadata</w:t>
      </w:r>
      <w:r w:rsidRPr="00F6516B">
        <w:t xml:space="preserve"> is not intrinsic to the </w:t>
      </w:r>
      <w:r>
        <w:t>E</w:t>
      </w:r>
      <w:r w:rsidRPr="00F6516B">
        <w:t>ntity but is an aspect of how the organization</w:t>
      </w:r>
      <w:r>
        <w:t xml:space="preserve"> governing the membership of the Registry</w:t>
      </w:r>
      <w:r w:rsidRPr="00F6516B">
        <w:t xml:space="preserve"> regards the </w:t>
      </w:r>
      <w:r w:rsidR="000149C0">
        <w:t>E</w:t>
      </w:r>
      <w:r w:rsidRPr="00F6516B">
        <w:t xml:space="preserve">ntity. </w:t>
      </w:r>
    </w:p>
    <w:p w:rsidR="00F6516B" w:rsidRDefault="00F15EDE" w:rsidP="00F6516B">
      <w:r>
        <w:t>In some cases</w:t>
      </w:r>
      <w:r w:rsidR="00F6516B">
        <w:t>, the same E</w:t>
      </w:r>
      <w:r w:rsidR="00F6516B" w:rsidRPr="00F6516B">
        <w:t xml:space="preserve">ntity might be entered in several </w:t>
      </w:r>
      <w:r w:rsidR="00F6516B">
        <w:t>R</w:t>
      </w:r>
      <w:r w:rsidR="00F6516B" w:rsidRPr="00F6516B">
        <w:t xml:space="preserve">egisters and have a different status and classification in each, even within the same </w:t>
      </w:r>
      <w:r w:rsidR="00F6516B">
        <w:t>R</w:t>
      </w:r>
      <w:r w:rsidR="00F6516B" w:rsidRPr="00F6516B">
        <w:t>egistry service. To achieve this</w:t>
      </w:r>
      <w:r w:rsidR="00F6516B">
        <w:t>,</w:t>
      </w:r>
      <w:r w:rsidR="00F6516B" w:rsidRPr="00F6516B">
        <w:t xml:space="preserve"> the </w:t>
      </w:r>
      <w:r w:rsidR="00F6516B">
        <w:t>R</w:t>
      </w:r>
      <w:r w:rsidR="00F6516B" w:rsidRPr="00F6516B">
        <w:t xml:space="preserve">egister maintains a set of metadata records called </w:t>
      </w:r>
      <w:r w:rsidR="00F6516B" w:rsidRPr="00F6516B">
        <w:rPr>
          <w:b/>
        </w:rPr>
        <w:t xml:space="preserve">Register Items </w:t>
      </w:r>
      <w:r w:rsidR="00F6516B" w:rsidRPr="00F6516B">
        <w:t xml:space="preserve">which describes </w:t>
      </w:r>
      <w:r w:rsidR="00F6516B">
        <w:t>each</w:t>
      </w:r>
      <w:r w:rsidR="00F6516B" w:rsidRPr="00F6516B">
        <w:t xml:space="preserve"> </w:t>
      </w:r>
      <w:r w:rsidR="00F6516B">
        <w:t>relationship between a Register and the Entities that are deemed members of that Register.</w:t>
      </w:r>
    </w:p>
    <w:p w:rsidR="00F15EDE" w:rsidRDefault="00F15EDE" w:rsidP="00F6516B">
      <w:r>
        <w:t xml:space="preserve">Each Register Item is assigned a unique </w:t>
      </w:r>
      <w:r w:rsidRPr="00E8459A">
        <w:rPr>
          <w:i/>
        </w:rPr>
        <w:t>notation</w:t>
      </w:r>
      <w:r>
        <w:t xml:space="preserve"> within the scope of its containing Register. </w:t>
      </w:r>
    </w:p>
    <w:p w:rsidR="00F15EDE" w:rsidRDefault="00F15EDE" w:rsidP="00F6516B">
      <w:r>
        <w:t xml:space="preserve">For each Register Item, the Registry maintains a set of information about the associated Entity that </w:t>
      </w:r>
      <w:r w:rsidR="00EE23F3">
        <w:t>is</w:t>
      </w:r>
      <w:r>
        <w:t xml:space="preserve"> deemed appropriate in the context of the containing Register. This set of information is known as the ‘definition’. In the case that an Entity is registered in multiple Register (or multiple times within a single Register), there is no requirement for the definition to be identical in each instance; only the pertinent information in each context need be managed by the Registry. </w:t>
      </w:r>
    </w:p>
    <w:p w:rsidR="00F6516B" w:rsidRDefault="00F6516B" w:rsidP="00F6516B">
      <w:r>
        <w:t xml:space="preserve">The relationship between Register, Entity and Register Item is illustrated in </w:t>
      </w:r>
      <w:r w:rsidR="00A3769E">
        <w:fldChar w:fldCharType="begin"/>
      </w:r>
      <w:r>
        <w:instrText xml:space="preserve"> REF _Ref363486881 \h </w:instrText>
      </w:r>
      <w:r w:rsidR="00A3769E">
        <w:fldChar w:fldCharType="separate"/>
      </w:r>
      <w:r w:rsidR="00635CC7">
        <w:t xml:space="preserve">Figure </w:t>
      </w:r>
      <w:r w:rsidR="00635CC7">
        <w:rPr>
          <w:noProof/>
        </w:rPr>
        <w:t>1</w:t>
      </w:r>
      <w:r w:rsidR="00A3769E">
        <w:fldChar w:fldCharType="end"/>
      </w:r>
      <w:r>
        <w:t>.</w:t>
      </w:r>
    </w:p>
    <w:p w:rsidR="00F6516B" w:rsidRDefault="00F6516B" w:rsidP="00F6516B">
      <w:pPr>
        <w:keepNext/>
        <w:pBdr>
          <w:top w:val="single" w:sz="4" w:space="1" w:color="auto"/>
          <w:left w:val="single" w:sz="4" w:space="4" w:color="auto"/>
          <w:bottom w:val="single" w:sz="4" w:space="1" w:color="auto"/>
          <w:right w:val="single" w:sz="4" w:space="4" w:color="auto"/>
        </w:pBdr>
      </w:pPr>
      <w:r>
        <w:rPr>
          <w:rFonts w:cs="Arial"/>
          <w:noProof/>
          <w:color w:val="333333"/>
          <w:sz w:val="25"/>
          <w:szCs w:val="25"/>
          <w:lang w:eastAsia="en-GB"/>
        </w:rPr>
        <w:lastRenderedPageBreak/>
        <w:drawing>
          <wp:inline distT="0" distB="0" distL="0" distR="0">
            <wp:extent cx="5731510" cy="1881054"/>
            <wp:effectExtent l="19050" t="0" r="2540" b="0"/>
            <wp:docPr id="134" name="Picture 134" descr="https://github.com/der/ukl-registry-poc/wiki/images/diagram-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github.com/der/ukl-registry-poc/wiki/images/diagram-container.png"/>
                    <pic:cNvPicPr>
                      <a:picLocks noChangeAspect="1" noChangeArrowheads="1"/>
                    </pic:cNvPicPr>
                  </pic:nvPicPr>
                  <pic:blipFill>
                    <a:blip r:embed="rId25" cstate="print"/>
                    <a:srcRect/>
                    <a:stretch>
                      <a:fillRect/>
                    </a:stretch>
                  </pic:blipFill>
                  <pic:spPr bwMode="auto">
                    <a:xfrm>
                      <a:off x="0" y="0"/>
                      <a:ext cx="5731510" cy="1881054"/>
                    </a:xfrm>
                    <a:prstGeom prst="rect">
                      <a:avLst/>
                    </a:prstGeom>
                    <a:noFill/>
                    <a:ln w="9525">
                      <a:noFill/>
                      <a:miter lim="800000"/>
                      <a:headEnd/>
                      <a:tailEnd/>
                    </a:ln>
                  </pic:spPr>
                </pic:pic>
              </a:graphicData>
            </a:graphic>
          </wp:inline>
        </w:drawing>
      </w:r>
    </w:p>
    <w:p w:rsidR="00F6516B" w:rsidRPr="00F6516B" w:rsidRDefault="00F6516B" w:rsidP="00F6516B">
      <w:pPr>
        <w:pStyle w:val="Caption"/>
        <w:pBdr>
          <w:top w:val="single" w:sz="4" w:space="1" w:color="auto"/>
          <w:left w:val="single" w:sz="4" w:space="4" w:color="auto"/>
          <w:bottom w:val="single" w:sz="4" w:space="1" w:color="auto"/>
          <w:right w:val="single" w:sz="4" w:space="4" w:color="auto"/>
        </w:pBdr>
      </w:pPr>
      <w:bookmarkStart w:id="6" w:name="_Ref363486881"/>
      <w:r>
        <w:t xml:space="preserve">Figure </w:t>
      </w:r>
      <w:fldSimple w:instr=" SEQ Figure \* ARABIC ">
        <w:r w:rsidR="00635CC7">
          <w:rPr>
            <w:noProof/>
          </w:rPr>
          <w:t>1</w:t>
        </w:r>
      </w:fldSimple>
      <w:bookmarkEnd w:id="6"/>
      <w:r>
        <w:t>: Relationship between Register, Entity and Register Item</w:t>
      </w:r>
    </w:p>
    <w:p w:rsidR="00F6516B" w:rsidRDefault="00F6516B" w:rsidP="00F6516B">
      <w:pPr>
        <w:pStyle w:val="Heading3"/>
      </w:pPr>
      <w:bookmarkStart w:id="7" w:name="_Ref363476636"/>
      <w:bookmarkStart w:id="8" w:name="_Toc363716959"/>
      <w:r>
        <w:t>Status and lifecycle</w:t>
      </w:r>
      <w:bookmarkEnd w:id="7"/>
      <w:bookmarkEnd w:id="8"/>
    </w:p>
    <w:p w:rsidR="005B73A7" w:rsidRDefault="005B73A7" w:rsidP="005B73A7">
      <w:r>
        <w:t xml:space="preserve">A Register Item </w:t>
      </w:r>
      <w:r w:rsidRPr="005B73A7">
        <w:t xml:space="preserve">has an associated status within the register. This status is not an intrinsic attribute of the entity itself but rather a statement of how the entity is regarded by the </w:t>
      </w:r>
      <w:r>
        <w:t>R</w:t>
      </w:r>
      <w:r w:rsidRPr="005B73A7">
        <w:t>egister’s authority (its owner).</w:t>
      </w:r>
    </w:p>
    <w:p w:rsidR="005B73A7" w:rsidRDefault="00A3769E" w:rsidP="005B73A7">
      <w:r>
        <w:fldChar w:fldCharType="begin"/>
      </w:r>
      <w:r w:rsidR="005B73A7">
        <w:instrText xml:space="preserve"> REF _Ref363487149 \h </w:instrText>
      </w:r>
      <w:r>
        <w:fldChar w:fldCharType="separate"/>
      </w:r>
      <w:r w:rsidR="00635CC7">
        <w:t xml:space="preserve">Figure </w:t>
      </w:r>
      <w:r w:rsidR="00635CC7">
        <w:rPr>
          <w:noProof/>
        </w:rPr>
        <w:t>2</w:t>
      </w:r>
      <w:r>
        <w:fldChar w:fldCharType="end"/>
      </w:r>
      <w:r w:rsidR="005B73A7">
        <w:t xml:space="preserve"> illustrates the life cycle of a Register Item with regards to its status.</w:t>
      </w:r>
    </w:p>
    <w:p w:rsidR="005B73A7" w:rsidRDefault="005B73A7" w:rsidP="005B73A7">
      <w:pPr>
        <w:keepNext/>
        <w:pBdr>
          <w:top w:val="single" w:sz="4" w:space="1" w:color="auto"/>
          <w:left w:val="single" w:sz="4" w:space="4" w:color="auto"/>
          <w:bottom w:val="single" w:sz="4" w:space="1" w:color="auto"/>
          <w:right w:val="single" w:sz="4" w:space="4" w:color="auto"/>
        </w:pBdr>
      </w:pPr>
      <w:r>
        <w:rPr>
          <w:rFonts w:cs="Arial"/>
          <w:noProof/>
          <w:color w:val="333333"/>
          <w:sz w:val="25"/>
          <w:szCs w:val="25"/>
          <w:lang w:eastAsia="en-GB"/>
        </w:rPr>
        <w:drawing>
          <wp:inline distT="0" distB="0" distL="0" distR="0">
            <wp:extent cx="5731510" cy="3040292"/>
            <wp:effectExtent l="19050" t="0" r="2540" b="0"/>
            <wp:docPr id="137" name="Picture 137" descr="https://github.com/der/ukl-registry-poc/wiki/images/register_item_status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github.com/der/ukl-registry-poc/wiki/images/register_item_status_lifecycle.png"/>
                    <pic:cNvPicPr>
                      <a:picLocks noChangeAspect="1" noChangeArrowheads="1"/>
                    </pic:cNvPicPr>
                  </pic:nvPicPr>
                  <pic:blipFill>
                    <a:blip r:embed="rId26" cstate="print"/>
                    <a:srcRect/>
                    <a:stretch>
                      <a:fillRect/>
                    </a:stretch>
                  </pic:blipFill>
                  <pic:spPr bwMode="auto">
                    <a:xfrm>
                      <a:off x="0" y="0"/>
                      <a:ext cx="5731510" cy="3040292"/>
                    </a:xfrm>
                    <a:prstGeom prst="rect">
                      <a:avLst/>
                    </a:prstGeom>
                    <a:noFill/>
                    <a:ln w="9525">
                      <a:noFill/>
                      <a:miter lim="800000"/>
                      <a:headEnd/>
                      <a:tailEnd/>
                    </a:ln>
                  </pic:spPr>
                </pic:pic>
              </a:graphicData>
            </a:graphic>
          </wp:inline>
        </w:drawing>
      </w:r>
    </w:p>
    <w:p w:rsidR="005B73A7" w:rsidRPr="005B73A7" w:rsidRDefault="005B73A7" w:rsidP="000E3DA8">
      <w:pPr>
        <w:pStyle w:val="Caption"/>
        <w:pBdr>
          <w:top w:val="single" w:sz="4" w:space="1" w:color="auto"/>
          <w:left w:val="single" w:sz="4" w:space="4" w:color="auto"/>
          <w:bottom w:val="single" w:sz="4" w:space="1" w:color="auto"/>
          <w:right w:val="single" w:sz="4" w:space="4" w:color="auto"/>
        </w:pBdr>
        <w:tabs>
          <w:tab w:val="left" w:pos="5578"/>
        </w:tabs>
      </w:pPr>
      <w:bookmarkStart w:id="9" w:name="_Ref363487149"/>
      <w:r>
        <w:t xml:space="preserve">Figure </w:t>
      </w:r>
      <w:fldSimple w:instr=" SEQ Figure \* ARABIC ">
        <w:r w:rsidR="00635CC7">
          <w:rPr>
            <w:noProof/>
          </w:rPr>
          <w:t>2</w:t>
        </w:r>
      </w:fldSimple>
      <w:bookmarkEnd w:id="9"/>
      <w:r>
        <w:t>: Register Item life cycle</w:t>
      </w:r>
      <w:r w:rsidR="000E3DA8">
        <w:tab/>
      </w:r>
    </w:p>
    <w:p w:rsidR="005B73A7" w:rsidRDefault="005B73A7" w:rsidP="005B73A7">
      <w:r w:rsidRPr="000E3DA8">
        <w:t>Register Item status is arranged in the following hierarchy:</w:t>
      </w:r>
    </w:p>
    <w:p w:rsidR="000E3DA8" w:rsidRDefault="000E3DA8" w:rsidP="000E3DA8">
      <w:pPr>
        <w:pStyle w:val="ListParagraph"/>
        <w:numPr>
          <w:ilvl w:val="0"/>
          <w:numId w:val="15"/>
        </w:numPr>
      </w:pPr>
      <w:r>
        <w:t>not accepted</w:t>
      </w:r>
    </w:p>
    <w:p w:rsidR="000E3DA8" w:rsidRDefault="000E3DA8" w:rsidP="000E3DA8">
      <w:pPr>
        <w:pStyle w:val="ListParagraph"/>
        <w:numPr>
          <w:ilvl w:val="1"/>
          <w:numId w:val="15"/>
        </w:numPr>
      </w:pPr>
      <w:r>
        <w:t>submitted</w:t>
      </w:r>
    </w:p>
    <w:p w:rsidR="000E3DA8" w:rsidRDefault="000E3DA8" w:rsidP="000E3DA8">
      <w:pPr>
        <w:pStyle w:val="ListParagraph"/>
        <w:numPr>
          <w:ilvl w:val="1"/>
          <w:numId w:val="15"/>
        </w:numPr>
      </w:pPr>
      <w:r>
        <w:t>invalid</w:t>
      </w:r>
    </w:p>
    <w:p w:rsidR="000E3DA8" w:rsidRDefault="000E3DA8" w:rsidP="000E3DA8">
      <w:pPr>
        <w:pStyle w:val="ListParagraph"/>
        <w:numPr>
          <w:ilvl w:val="0"/>
          <w:numId w:val="15"/>
        </w:numPr>
      </w:pPr>
      <w:r>
        <w:t>accepted</w:t>
      </w:r>
    </w:p>
    <w:p w:rsidR="000E3DA8" w:rsidRDefault="000E3DA8" w:rsidP="000E3DA8">
      <w:pPr>
        <w:pStyle w:val="ListParagraph"/>
        <w:numPr>
          <w:ilvl w:val="1"/>
          <w:numId w:val="15"/>
        </w:numPr>
      </w:pPr>
      <w:r>
        <w:t>valid</w:t>
      </w:r>
    </w:p>
    <w:p w:rsidR="000E3DA8" w:rsidRDefault="000E3DA8" w:rsidP="000E3DA8">
      <w:pPr>
        <w:pStyle w:val="ListParagraph"/>
        <w:numPr>
          <w:ilvl w:val="2"/>
          <w:numId w:val="15"/>
        </w:numPr>
      </w:pPr>
      <w:r>
        <w:t>experimental</w:t>
      </w:r>
    </w:p>
    <w:p w:rsidR="000E3DA8" w:rsidRDefault="000E3DA8" w:rsidP="000E3DA8">
      <w:pPr>
        <w:pStyle w:val="ListParagraph"/>
        <w:numPr>
          <w:ilvl w:val="2"/>
          <w:numId w:val="15"/>
        </w:numPr>
      </w:pPr>
      <w:r>
        <w:t>stable</w:t>
      </w:r>
    </w:p>
    <w:p w:rsidR="000E3DA8" w:rsidRDefault="000E3DA8" w:rsidP="000E3DA8">
      <w:pPr>
        <w:pStyle w:val="ListParagraph"/>
        <w:numPr>
          <w:ilvl w:val="1"/>
          <w:numId w:val="15"/>
        </w:numPr>
      </w:pPr>
      <w:r>
        <w:lastRenderedPageBreak/>
        <w:t>deprecated</w:t>
      </w:r>
    </w:p>
    <w:p w:rsidR="000E3DA8" w:rsidRDefault="000E3DA8" w:rsidP="000E3DA8">
      <w:pPr>
        <w:pStyle w:val="ListParagraph"/>
        <w:numPr>
          <w:ilvl w:val="2"/>
          <w:numId w:val="15"/>
        </w:numPr>
      </w:pPr>
      <w:r>
        <w:t>superseded</w:t>
      </w:r>
    </w:p>
    <w:p w:rsidR="000E3DA8" w:rsidRDefault="000E3DA8" w:rsidP="000E3DA8">
      <w:pPr>
        <w:pStyle w:val="ListParagraph"/>
        <w:numPr>
          <w:ilvl w:val="2"/>
          <w:numId w:val="15"/>
        </w:numPr>
      </w:pPr>
      <w:r>
        <w:t>retired</w:t>
      </w:r>
    </w:p>
    <w:p w:rsidR="001A7651" w:rsidRDefault="001A7651" w:rsidP="001A7651">
      <w:pPr>
        <w:pStyle w:val="ListParagraph"/>
        <w:numPr>
          <w:ilvl w:val="0"/>
          <w:numId w:val="15"/>
        </w:numPr>
      </w:pPr>
      <w:r>
        <w:t>(reserved)</w:t>
      </w:r>
    </w:p>
    <w:p w:rsidR="000E3DA8" w:rsidRDefault="000E3DA8" w:rsidP="000E3DA8">
      <w:r>
        <w:t>Register Items with status category “not accepted” are not included in the normal listing of the Register members. “</w:t>
      </w:r>
      <w:proofErr w:type="gramStart"/>
      <w:r>
        <w:t>not</w:t>
      </w:r>
      <w:proofErr w:type="gramEnd"/>
      <w:r>
        <w:t xml:space="preserve"> accepted” entries are either submitted but not yet approved (“submitted”) or have been deemed flawed (“invalid”).</w:t>
      </w:r>
    </w:p>
    <w:p w:rsidR="000E3DA8" w:rsidRDefault="000E3DA8" w:rsidP="000E3DA8">
      <w:r>
        <w:t>Register Items with status category “accepted” are visible in the normal listing of Register members. These visible Register Items either have a status of “valid” (meaning they are suitable for use) or “deprecated” (meaning they should not be used for new applications though they may still be employed by existing applications). Only valid entries are used in response to a validation request – for more information on validation see section:</w:t>
      </w:r>
      <w:r w:rsidR="008E10CB">
        <w:t xml:space="preserve"> </w:t>
      </w:r>
      <w:r w:rsidR="00A3769E">
        <w:fldChar w:fldCharType="begin"/>
      </w:r>
      <w:r w:rsidR="008E10CB">
        <w:instrText xml:space="preserve"> REF _Ref363475831 \h </w:instrText>
      </w:r>
      <w:r w:rsidR="00A3769E">
        <w:fldChar w:fldCharType="separate"/>
      </w:r>
      <w:r w:rsidR="00635CC7">
        <w:t>User authentication</w:t>
      </w:r>
      <w:r w:rsidR="00A3769E">
        <w:fldChar w:fldCharType="end"/>
      </w:r>
      <w:r>
        <w:t>.</w:t>
      </w:r>
    </w:p>
    <w:p w:rsidR="000E3DA8" w:rsidRDefault="000E3DA8" w:rsidP="000E3DA8">
      <w:r>
        <w:t>A Register Item may become deprecated in one of two ways. It may be simply withdrawn (“retired”) or it may be replaced by an alternative (“superseded”).</w:t>
      </w:r>
    </w:p>
    <w:p w:rsidR="000E3DA8" w:rsidRDefault="000E3DA8" w:rsidP="000E3DA8">
      <w:r>
        <w:t xml:space="preserve">A </w:t>
      </w:r>
      <w:r w:rsidR="001A7651">
        <w:t>“</w:t>
      </w:r>
      <w:r>
        <w:t>valid</w:t>
      </w:r>
      <w:r w:rsidR="001A7651">
        <w:t>”</w:t>
      </w:r>
      <w:r>
        <w:t xml:space="preserve"> </w:t>
      </w:r>
      <w:r w:rsidR="001A7651">
        <w:t>Register I</w:t>
      </w:r>
      <w:r>
        <w:t xml:space="preserve">tem may also be marked as </w:t>
      </w:r>
      <w:r w:rsidR="001A7651">
        <w:t>“</w:t>
      </w:r>
      <w:r>
        <w:t>experimental</w:t>
      </w:r>
      <w:r w:rsidR="001A7651">
        <w:t>”</w:t>
      </w:r>
      <w:r>
        <w:t xml:space="preserve"> to communicate the intention that the item is being </w:t>
      </w:r>
      <w:r w:rsidR="001A7651">
        <w:t>trialled</w:t>
      </w:r>
      <w:r>
        <w:t xml:space="preserve"> and might be withdrawn or replaced. Conversely a </w:t>
      </w:r>
      <w:r w:rsidR="001A7651">
        <w:t>“</w:t>
      </w:r>
      <w:r>
        <w:t>valid</w:t>
      </w:r>
      <w:r w:rsidR="001A7651">
        <w:t>”</w:t>
      </w:r>
      <w:r>
        <w:t xml:space="preserve"> </w:t>
      </w:r>
      <w:r w:rsidR="001A7651">
        <w:t>Register I</w:t>
      </w:r>
      <w:r>
        <w:t xml:space="preserve">tem may optionally be marked as </w:t>
      </w:r>
      <w:r w:rsidR="001A7651">
        <w:t>“</w:t>
      </w:r>
      <w:r>
        <w:t>stable</w:t>
      </w:r>
      <w:r w:rsidR="001A7651">
        <w:t>”</w:t>
      </w:r>
      <w:r>
        <w:t xml:space="preserve"> indicating that no change is currently anticipated.</w:t>
      </w:r>
    </w:p>
    <w:p w:rsidR="000E3DA8" w:rsidRDefault="000E3DA8" w:rsidP="000E3DA8">
      <w:r>
        <w:t xml:space="preserve">In the normal lifecycle a new entry in a </w:t>
      </w:r>
      <w:r w:rsidR="001A7651">
        <w:t>R</w:t>
      </w:r>
      <w:r>
        <w:t>egister is given status submitted and thus is not shown in the list of register members. Once the entry is approved it becomes valid and normally remains in the list of register members permanently. If the entry is later deprecated (either by being withdrawn from use or being superseded) then it remains visible but is not used for validation.</w:t>
      </w:r>
    </w:p>
    <w:p w:rsidR="005B73A7" w:rsidRDefault="000E3DA8" w:rsidP="000E3DA8">
      <w:r>
        <w:t>Sometimes an entry is deemed too flawed to approve, or is approved and then a serious problem is discovered, and the item should be removed from the list of members – not even appearing as retired. This process is termed invalidation and is supported by the invalid status code.</w:t>
      </w:r>
    </w:p>
    <w:p w:rsidR="001A7651" w:rsidRDefault="001A7651" w:rsidP="000E3DA8">
      <w:r w:rsidRPr="001A7651">
        <w:t xml:space="preserve">The </w:t>
      </w:r>
      <w:r>
        <w:t>“</w:t>
      </w:r>
      <w:r w:rsidRPr="001A7651">
        <w:t>reserved</w:t>
      </w:r>
      <w:r>
        <w:t>”</w:t>
      </w:r>
      <w:r w:rsidRPr="001A7651">
        <w:t xml:space="preserve"> status is treated as outside the lifecycle. A notation code may be reserved by registering a blank </w:t>
      </w:r>
      <w:r>
        <w:t>Register I</w:t>
      </w:r>
      <w:r w:rsidRPr="001A7651">
        <w:t xml:space="preserve">tem with status </w:t>
      </w:r>
      <w:r>
        <w:t>“</w:t>
      </w:r>
      <w:r w:rsidRPr="001A7651">
        <w:t>reserved</w:t>
      </w:r>
      <w:r>
        <w:t>”</w:t>
      </w:r>
      <w:r w:rsidRPr="001A7651">
        <w:t>. When the code is to be used the reserved entry is updated with a real entity definition with status submitted which initiates the above lifecycle.</w:t>
      </w:r>
    </w:p>
    <w:p w:rsidR="00310D27" w:rsidRDefault="00310D27" w:rsidP="00310D27">
      <w:pPr>
        <w:pStyle w:val="Heading3"/>
      </w:pPr>
      <w:bookmarkStart w:id="10" w:name="_Toc363716960"/>
      <w:r>
        <w:t>History and versioning</w:t>
      </w:r>
      <w:bookmarkEnd w:id="10"/>
    </w:p>
    <w:p w:rsidR="00310D27" w:rsidRDefault="00310D27" w:rsidP="00310D27">
      <w:r w:rsidRPr="00F15EDE">
        <w:t xml:space="preserve">The </w:t>
      </w:r>
      <w:r>
        <w:t>R</w:t>
      </w:r>
      <w:r w:rsidRPr="00F15EDE">
        <w:t xml:space="preserve">egistry service maintains an accessible history of changes to </w:t>
      </w:r>
      <w:r>
        <w:t>R</w:t>
      </w:r>
      <w:r w:rsidRPr="00F15EDE">
        <w:t xml:space="preserve">egisters and </w:t>
      </w:r>
      <w:r>
        <w:t>R</w:t>
      </w:r>
      <w:r w:rsidRPr="00F15EDE">
        <w:t>egister</w:t>
      </w:r>
      <w:r>
        <w:t xml:space="preserve"> Items</w:t>
      </w:r>
      <w:r w:rsidRPr="00F15EDE">
        <w:t>.</w:t>
      </w:r>
    </w:p>
    <w:p w:rsidR="00310D27" w:rsidRDefault="00310D27" w:rsidP="00310D27">
      <w:r>
        <w:t xml:space="preserve">Each time the state of a Register is changed (e.g. a new member is added or removed, or the Register properties are amended) a new version of the Register is created. </w:t>
      </w:r>
    </w:p>
    <w:p w:rsidR="00310D27" w:rsidRPr="00310D27" w:rsidRDefault="00310D27" w:rsidP="00310D27">
      <w:pPr>
        <w:pBdr>
          <w:top w:val="single" w:sz="4" w:space="1" w:color="auto"/>
          <w:left w:val="single" w:sz="4" w:space="4" w:color="auto"/>
          <w:bottom w:val="single" w:sz="4" w:space="1" w:color="auto"/>
          <w:right w:val="single" w:sz="4" w:space="4" w:color="auto"/>
        </w:pBdr>
        <w:rPr>
          <w:i/>
        </w:rPr>
      </w:pPr>
      <w:r w:rsidRPr="00310D27">
        <w:rPr>
          <w:i/>
        </w:rPr>
        <w:lastRenderedPageBreak/>
        <w:t xml:space="preserve">Note: Changes to members or Sub-registers do not affect the version of the containing Register as this would lead to cascades of changes throughout the Register hierarchy. Only a direct change to the properties or membership of a Register will result in a version change. </w:t>
      </w:r>
    </w:p>
    <w:p w:rsidR="00310D27" w:rsidRDefault="00310D27" w:rsidP="00310D27">
      <w:r>
        <w:t>Furthermore, each time the Register Item properties are amended – including the definition of the associated Entity – a new version of the Register Item is created.</w:t>
      </w:r>
    </w:p>
    <w:p w:rsidR="00310D27" w:rsidRDefault="00310D27" w:rsidP="00310D27">
      <w:r>
        <w:t xml:space="preserve">However, it is essential to note that the definition of a registered Entity will never affect the semantics of the Entity – the Entity’s identifier will always refer to the same concept. If a semantic change is required, the Entity should be deprecated and a new Entity with the appropriate semantics be registered in its place. </w:t>
      </w:r>
    </w:p>
    <w:p w:rsidR="00310D27" w:rsidRPr="00F15EDE" w:rsidRDefault="00310D27" w:rsidP="00310D27">
      <w:r>
        <w:t xml:space="preserve">For more information on history and versioning please refer </w:t>
      </w:r>
      <w:hyperlink r:id="rId27" w:anchor="history-and-versioning" w:history="1">
        <w:r w:rsidRPr="00310D27">
          <w:rPr>
            <w:rStyle w:val="Hyperlink"/>
          </w:rPr>
          <w:t>here</w:t>
        </w:r>
      </w:hyperlink>
      <w:r>
        <w:t>.</w:t>
      </w:r>
    </w:p>
    <w:p w:rsidR="007A0BB0" w:rsidRDefault="007A0BB0">
      <w:pPr>
        <w:rPr>
          <w:rFonts w:eastAsiaTheme="majorEastAsia" w:cstheme="majorBidi"/>
          <w:b/>
          <w:bCs/>
          <w:color w:val="4F81BD" w:themeColor="accent1"/>
          <w:sz w:val="26"/>
          <w:szCs w:val="26"/>
        </w:rPr>
      </w:pPr>
      <w:r>
        <w:br w:type="page"/>
      </w:r>
    </w:p>
    <w:p w:rsidR="0059101D" w:rsidRDefault="00AC0E85" w:rsidP="0059101D">
      <w:pPr>
        <w:pStyle w:val="Heading2"/>
      </w:pPr>
      <w:bookmarkStart w:id="11" w:name="_Toc363716961"/>
      <w:r>
        <w:lastRenderedPageBreak/>
        <w:t>WMO Codes Registry relat</w:t>
      </w:r>
      <w:r w:rsidR="00F02CC9">
        <w:t>ionship</w:t>
      </w:r>
      <w:r>
        <w:t xml:space="preserve"> </w:t>
      </w:r>
      <w:r w:rsidR="00F02CC9">
        <w:t>with</w:t>
      </w:r>
      <w:r>
        <w:t xml:space="preserve"> WMO technical regulation</w:t>
      </w:r>
      <w:bookmarkEnd w:id="11"/>
    </w:p>
    <w:p w:rsidR="00F9565B" w:rsidRDefault="003A640C" w:rsidP="00F9565B">
      <w:pPr>
        <w:pStyle w:val="Heading3"/>
      </w:pPr>
      <w:bookmarkStart w:id="12" w:name="_Toc363716962"/>
      <w:r>
        <w:t>T</w:t>
      </w:r>
      <w:r w:rsidR="00F9565B">
        <w:t>op-level Registers</w:t>
      </w:r>
      <w:r>
        <w:t xml:space="preserve"> (WMO publications)</w:t>
      </w:r>
      <w:bookmarkEnd w:id="12"/>
    </w:p>
    <w:p w:rsidR="0059101D" w:rsidRDefault="00D70AFE" w:rsidP="00D27635">
      <w:r>
        <w:t>The WMO Codes Registry currently publishes terms from:</w:t>
      </w:r>
    </w:p>
    <w:p w:rsidR="00D70AFE" w:rsidRDefault="00D70AFE" w:rsidP="00D70AFE">
      <w:pPr>
        <w:pStyle w:val="ListParagraph"/>
        <w:numPr>
          <w:ilvl w:val="0"/>
          <w:numId w:val="2"/>
        </w:numPr>
      </w:pPr>
      <w:r>
        <w:t xml:space="preserve">WMO No. 306 </w:t>
      </w:r>
      <w:r w:rsidR="009423D3">
        <w:t>–</w:t>
      </w:r>
      <w:r>
        <w:t xml:space="preserve"> Manual</w:t>
      </w:r>
      <w:r w:rsidR="009423D3">
        <w:t xml:space="preserve"> </w:t>
      </w:r>
      <w:r>
        <w:t>on Codes</w:t>
      </w:r>
    </w:p>
    <w:p w:rsidR="00D70AFE" w:rsidRDefault="00D70AFE" w:rsidP="00D70AFE">
      <w:pPr>
        <w:pStyle w:val="ListParagraph"/>
        <w:numPr>
          <w:ilvl w:val="0"/>
          <w:numId w:val="2"/>
        </w:numPr>
      </w:pPr>
      <w:r>
        <w:t>WMO No. 49 Volume II – Meteorological Services for Air Navigation</w:t>
      </w:r>
    </w:p>
    <w:p w:rsidR="00D70AFE" w:rsidRDefault="00D70AFE" w:rsidP="00D70AFE">
      <w:r>
        <w:t xml:space="preserve">Each of these publications is aligned with a top-level </w:t>
      </w:r>
      <w:r w:rsidR="00A04510">
        <w:t>R</w:t>
      </w:r>
      <w:r>
        <w:t xml:space="preserve">egister. </w:t>
      </w:r>
    </w:p>
    <w:p w:rsidR="00D70AFE" w:rsidRDefault="00D70AFE" w:rsidP="00D70AFE">
      <w:r>
        <w:t xml:space="preserve">Top-level registers are also provided for terms drawn from WMO No. 306 </w:t>
      </w:r>
      <w:r w:rsidR="009423D3">
        <w:t>–</w:t>
      </w:r>
      <w:r>
        <w:t xml:space="preserve"> </w:t>
      </w:r>
      <w:r w:rsidR="009423D3">
        <w:t>Manual on Codes – International Codes, Volume I.2. These are organised under the following headings:</w:t>
      </w:r>
    </w:p>
    <w:p w:rsidR="009423D3" w:rsidRDefault="009423D3" w:rsidP="009423D3">
      <w:pPr>
        <w:pStyle w:val="ListParagraph"/>
        <w:numPr>
          <w:ilvl w:val="0"/>
          <w:numId w:val="3"/>
        </w:numPr>
      </w:pPr>
      <w:r>
        <w:t>FM 94 BUFR (edition 4)</w:t>
      </w:r>
    </w:p>
    <w:p w:rsidR="009423D3" w:rsidRDefault="009423D3" w:rsidP="009423D3">
      <w:pPr>
        <w:pStyle w:val="ListParagraph"/>
        <w:numPr>
          <w:ilvl w:val="0"/>
          <w:numId w:val="3"/>
        </w:numPr>
      </w:pPr>
      <w:r>
        <w:t>FM 92 GRIB (edition 2)</w:t>
      </w:r>
    </w:p>
    <w:p w:rsidR="009423D3" w:rsidRDefault="009423D3" w:rsidP="009423D3">
      <w:pPr>
        <w:pStyle w:val="ListParagraph"/>
        <w:numPr>
          <w:ilvl w:val="0"/>
          <w:numId w:val="3"/>
        </w:numPr>
      </w:pPr>
      <w:r>
        <w:t>Common Features</w:t>
      </w:r>
    </w:p>
    <w:p w:rsidR="00F87F16" w:rsidRDefault="009423D3" w:rsidP="00443C7D">
      <w:pPr>
        <w:pBdr>
          <w:top w:val="single" w:sz="4" w:space="1" w:color="auto"/>
          <w:left w:val="single" w:sz="4" w:space="4" w:color="auto"/>
          <w:bottom w:val="single" w:sz="4" w:space="1" w:color="auto"/>
          <w:right w:val="single" w:sz="4" w:space="4" w:color="auto"/>
        </w:pBdr>
        <w:rPr>
          <w:i/>
        </w:rPr>
      </w:pPr>
      <w:r w:rsidRPr="009423D3">
        <w:rPr>
          <w:i/>
        </w:rPr>
        <w:t xml:space="preserve">Note: The WMO Codes Registry includes a top-level ‘system’ Register. The contents of this Register are used to control the Registry operation. Details of this Register are beyond the scope of this User Guide. </w:t>
      </w:r>
    </w:p>
    <w:p w:rsidR="00443C7D" w:rsidRDefault="00A04510" w:rsidP="00443C7D">
      <w:r>
        <w:t>Each Register is allocated a unique identifier – specifically, a HTTP URI. T</w:t>
      </w:r>
      <w:r w:rsidR="00443C7D">
        <w:t>he</w:t>
      </w:r>
      <w:r>
        <w:t xml:space="preserve"> URIs for </w:t>
      </w:r>
      <w:r w:rsidR="00443C7D">
        <w:t>top-level Register</w:t>
      </w:r>
      <w:r>
        <w:t xml:space="preserve">s </w:t>
      </w:r>
      <w:proofErr w:type="gramStart"/>
      <w:r>
        <w:t>are</w:t>
      </w:r>
      <w:proofErr w:type="gramEnd"/>
      <w:r w:rsidR="00443C7D">
        <w:t>:</w:t>
      </w:r>
    </w:p>
    <w:p w:rsidR="00443C7D" w:rsidRDefault="00A04510" w:rsidP="00A04510">
      <w:pPr>
        <w:pStyle w:val="ListParagraph"/>
        <w:numPr>
          <w:ilvl w:val="0"/>
          <w:numId w:val="16"/>
        </w:numPr>
        <w:rPr>
          <w:rFonts w:ascii="Courier New" w:hAnsi="Courier New" w:cs="Courier New"/>
          <w:sz w:val="22"/>
        </w:rPr>
      </w:pPr>
      <w:r w:rsidRPr="00A04510">
        <w:rPr>
          <w:rFonts w:asciiTheme="minorHAnsi" w:hAnsiTheme="minorHAnsi" w:cstheme="minorHAnsi"/>
        </w:rPr>
        <w:t xml:space="preserve">WMO No. 306  </w:t>
      </w:r>
      <w:r>
        <w:rPr>
          <w:rFonts w:asciiTheme="minorHAnsi" w:hAnsiTheme="minorHAnsi" w:cstheme="minorHAnsi"/>
        </w:rPr>
        <w:tab/>
      </w:r>
      <w:r>
        <w:rPr>
          <w:rFonts w:asciiTheme="minorHAnsi" w:hAnsiTheme="minorHAnsi" w:cstheme="minorHAnsi"/>
        </w:rPr>
        <w:tab/>
      </w:r>
      <w:r w:rsidRPr="00E8459A">
        <w:rPr>
          <w:rFonts w:ascii="Courier New" w:hAnsi="Courier New" w:cs="Courier New"/>
          <w:sz w:val="22"/>
        </w:rPr>
        <w:t>http://codes.wmo.int/306</w:t>
      </w:r>
      <w:r>
        <w:rPr>
          <w:rFonts w:ascii="Courier New" w:hAnsi="Courier New" w:cs="Courier New"/>
          <w:sz w:val="22"/>
        </w:rPr>
        <w:t xml:space="preserve"> </w:t>
      </w:r>
    </w:p>
    <w:p w:rsidR="00A04510" w:rsidRDefault="00A04510" w:rsidP="00A04510">
      <w:pPr>
        <w:pStyle w:val="ListParagraph"/>
        <w:numPr>
          <w:ilvl w:val="0"/>
          <w:numId w:val="16"/>
        </w:numPr>
        <w:rPr>
          <w:rFonts w:ascii="Courier New" w:hAnsi="Courier New" w:cs="Courier New"/>
          <w:sz w:val="22"/>
        </w:rPr>
      </w:pPr>
      <w:r w:rsidRPr="00A04510">
        <w:rPr>
          <w:rFonts w:asciiTheme="minorHAnsi" w:hAnsiTheme="minorHAnsi" w:cstheme="minorHAnsi"/>
        </w:rPr>
        <w:t xml:space="preserve">WMO No. 49-2 </w:t>
      </w:r>
      <w:r w:rsidRPr="00A04510">
        <w:rPr>
          <w:rFonts w:ascii="Courier New" w:hAnsi="Courier New" w:cs="Courier New"/>
        </w:rPr>
        <w:t xml:space="preserve"> </w:t>
      </w:r>
      <w:r>
        <w:rPr>
          <w:rFonts w:ascii="Courier New" w:hAnsi="Courier New" w:cs="Courier New"/>
        </w:rPr>
        <w:tab/>
      </w:r>
      <w:r>
        <w:rPr>
          <w:rFonts w:ascii="Courier New" w:hAnsi="Courier New" w:cs="Courier New"/>
        </w:rPr>
        <w:tab/>
      </w:r>
      <w:r w:rsidRPr="00E8459A">
        <w:rPr>
          <w:rFonts w:ascii="Courier New" w:hAnsi="Courier New" w:cs="Courier New"/>
          <w:sz w:val="22"/>
        </w:rPr>
        <w:t>http://codes.wmo.int/49-2</w:t>
      </w:r>
      <w:r>
        <w:rPr>
          <w:rFonts w:ascii="Courier New" w:hAnsi="Courier New" w:cs="Courier New"/>
          <w:sz w:val="22"/>
        </w:rPr>
        <w:t xml:space="preserve"> </w:t>
      </w:r>
    </w:p>
    <w:p w:rsidR="00A04510" w:rsidRDefault="00A04510" w:rsidP="00A04510">
      <w:pPr>
        <w:pStyle w:val="ListParagraph"/>
        <w:numPr>
          <w:ilvl w:val="0"/>
          <w:numId w:val="16"/>
        </w:numPr>
        <w:rPr>
          <w:rFonts w:ascii="Courier New" w:hAnsi="Courier New" w:cs="Courier New"/>
          <w:sz w:val="22"/>
        </w:rPr>
      </w:pPr>
      <w:r w:rsidRPr="00A04510">
        <w:rPr>
          <w:rFonts w:asciiTheme="minorHAnsi" w:hAnsiTheme="minorHAnsi" w:cstheme="minorHAnsi"/>
        </w:rPr>
        <w:t>FM 94 BUFR (edition 4)</w:t>
      </w:r>
      <w:r w:rsidRPr="00A04510">
        <w:rPr>
          <w:rFonts w:ascii="Courier New" w:hAnsi="Courier New" w:cs="Courier New"/>
        </w:rPr>
        <w:t xml:space="preserve"> </w:t>
      </w:r>
      <w:r>
        <w:rPr>
          <w:rFonts w:ascii="Courier New" w:hAnsi="Courier New" w:cs="Courier New"/>
        </w:rPr>
        <w:tab/>
      </w:r>
      <w:r w:rsidRPr="00E8459A">
        <w:rPr>
          <w:rFonts w:ascii="Courier New" w:hAnsi="Courier New" w:cs="Courier New"/>
          <w:sz w:val="22"/>
        </w:rPr>
        <w:t>http://codes.wmo.int/bufr4</w:t>
      </w:r>
      <w:r>
        <w:rPr>
          <w:rFonts w:ascii="Courier New" w:hAnsi="Courier New" w:cs="Courier New"/>
          <w:sz w:val="22"/>
        </w:rPr>
        <w:t xml:space="preserve"> </w:t>
      </w:r>
    </w:p>
    <w:p w:rsidR="00A04510" w:rsidRDefault="00A04510" w:rsidP="00A04510">
      <w:pPr>
        <w:pStyle w:val="ListParagraph"/>
        <w:numPr>
          <w:ilvl w:val="0"/>
          <w:numId w:val="16"/>
        </w:numPr>
        <w:rPr>
          <w:rFonts w:ascii="Courier New" w:hAnsi="Courier New" w:cs="Courier New"/>
          <w:sz w:val="22"/>
        </w:rPr>
      </w:pPr>
      <w:r w:rsidRPr="00A04510">
        <w:rPr>
          <w:rFonts w:asciiTheme="minorHAnsi" w:hAnsiTheme="minorHAnsi" w:cstheme="minorHAnsi"/>
        </w:rPr>
        <w:t xml:space="preserve">FM 92 GRIB (edition 2) </w:t>
      </w:r>
      <w:r w:rsidRPr="00A04510">
        <w:rPr>
          <w:rFonts w:ascii="Courier New" w:hAnsi="Courier New" w:cs="Courier New"/>
        </w:rPr>
        <w:t xml:space="preserve"> </w:t>
      </w:r>
      <w:r>
        <w:rPr>
          <w:rFonts w:ascii="Courier New" w:hAnsi="Courier New" w:cs="Courier New"/>
        </w:rPr>
        <w:tab/>
      </w:r>
      <w:r w:rsidRPr="00E8459A">
        <w:rPr>
          <w:rFonts w:ascii="Courier New" w:hAnsi="Courier New" w:cs="Courier New"/>
          <w:sz w:val="22"/>
        </w:rPr>
        <w:t>http://codes.wmo.int/grib2</w:t>
      </w:r>
      <w:r>
        <w:rPr>
          <w:rFonts w:ascii="Courier New" w:hAnsi="Courier New" w:cs="Courier New"/>
          <w:sz w:val="22"/>
        </w:rPr>
        <w:t xml:space="preserve"> </w:t>
      </w:r>
    </w:p>
    <w:p w:rsidR="00A04510" w:rsidRPr="00A04510" w:rsidRDefault="00A04510" w:rsidP="00A04510">
      <w:pPr>
        <w:pStyle w:val="ListParagraph"/>
        <w:numPr>
          <w:ilvl w:val="0"/>
          <w:numId w:val="16"/>
        </w:numPr>
        <w:rPr>
          <w:rFonts w:ascii="Courier New" w:hAnsi="Courier New" w:cs="Courier New"/>
          <w:sz w:val="22"/>
        </w:rPr>
      </w:pPr>
      <w:r w:rsidRPr="00A04510">
        <w:rPr>
          <w:rFonts w:asciiTheme="minorHAnsi" w:hAnsiTheme="minorHAnsi" w:cstheme="minorHAnsi"/>
        </w:rPr>
        <w:t xml:space="preserve">Common Features </w:t>
      </w:r>
      <w:r w:rsidRPr="00A04510">
        <w:rPr>
          <w:rFonts w:ascii="Courier New" w:hAnsi="Courier New" w:cs="Courier New"/>
        </w:rPr>
        <w:t xml:space="preserve"> </w:t>
      </w:r>
      <w:r>
        <w:rPr>
          <w:rFonts w:ascii="Courier New" w:hAnsi="Courier New" w:cs="Courier New"/>
        </w:rPr>
        <w:tab/>
      </w:r>
      <w:r w:rsidRPr="00E8459A">
        <w:rPr>
          <w:rFonts w:ascii="Courier New" w:hAnsi="Courier New" w:cs="Courier New"/>
          <w:sz w:val="22"/>
        </w:rPr>
        <w:t>http://codes.wmo.int/common</w:t>
      </w:r>
      <w:r>
        <w:rPr>
          <w:rFonts w:ascii="Courier New" w:hAnsi="Courier New" w:cs="Courier New"/>
          <w:sz w:val="22"/>
        </w:rPr>
        <w:t xml:space="preserve"> </w:t>
      </w:r>
    </w:p>
    <w:p w:rsidR="00F9565B" w:rsidRDefault="003A640C" w:rsidP="00F9565B">
      <w:pPr>
        <w:pStyle w:val="Heading3"/>
      </w:pPr>
      <w:bookmarkStart w:id="13" w:name="_Toc363716963"/>
      <w:r>
        <w:t>Leaf Registers (code-tables)</w:t>
      </w:r>
      <w:bookmarkEnd w:id="13"/>
    </w:p>
    <w:p w:rsidR="00443C7D" w:rsidRDefault="004373B4">
      <w:r>
        <w:t>Below the top-level Registers, the Registry is further organised into Sub-registers. These sub-registers are, where possible, aligned with the organization of the WMO technical regulation.</w:t>
      </w:r>
    </w:p>
    <w:p w:rsidR="009423D3" w:rsidRDefault="00A04510">
      <w:r>
        <w:t xml:space="preserve">The </w:t>
      </w:r>
      <w:r w:rsidRPr="00A04510">
        <w:rPr>
          <w:i/>
        </w:rPr>
        <w:t>leaf</w:t>
      </w:r>
      <w:r>
        <w:t xml:space="preserve"> Registers in the WMO Codes Registry represent the code-tables themselves. </w:t>
      </w:r>
      <w:r w:rsidR="00443C7D">
        <w:t>For example, the Sub-register for table 0 20 086 “Runway deposits” from FM 94 BUFR (edition 4) Code- and Flag-tables</w:t>
      </w:r>
      <w:r w:rsidR="00F9565B">
        <w:t xml:space="preserve"> (see </w:t>
      </w:r>
      <w:r w:rsidR="00A3769E">
        <w:fldChar w:fldCharType="begin"/>
      </w:r>
      <w:r w:rsidR="00F9565B">
        <w:instrText xml:space="preserve"> REF _Ref363505366 \h </w:instrText>
      </w:r>
      <w:r w:rsidR="00A3769E">
        <w:fldChar w:fldCharType="separate"/>
      </w:r>
      <w:r w:rsidR="00635CC7">
        <w:t xml:space="preserve">Figure </w:t>
      </w:r>
      <w:r w:rsidR="00635CC7">
        <w:rPr>
          <w:noProof/>
        </w:rPr>
        <w:t>3</w:t>
      </w:r>
      <w:r w:rsidR="00A3769E">
        <w:fldChar w:fldCharType="end"/>
      </w:r>
      <w:r w:rsidR="00F9565B">
        <w:t>)</w:t>
      </w:r>
      <w:r w:rsidR="00443C7D">
        <w:t xml:space="preserve"> </w:t>
      </w:r>
      <w:r w:rsidR="00E8459A">
        <w:t>has identifier</w:t>
      </w:r>
      <w:r w:rsidR="00443C7D">
        <w:t>:</w:t>
      </w:r>
    </w:p>
    <w:p w:rsidR="00443C7D" w:rsidRDefault="005B73A7" w:rsidP="00443C7D">
      <w:pPr>
        <w:ind w:left="720"/>
        <w:rPr>
          <w:rFonts w:ascii="Courier New" w:hAnsi="Courier New" w:cs="Courier New"/>
          <w:sz w:val="22"/>
        </w:rPr>
      </w:pPr>
      <w:r w:rsidRPr="00E8459A">
        <w:rPr>
          <w:rFonts w:ascii="Courier New" w:hAnsi="Courier New" w:cs="Courier New"/>
          <w:sz w:val="22"/>
        </w:rPr>
        <w:t>http://codes.wmo.int/bufr4/codeflag/0-20-086</w:t>
      </w:r>
    </w:p>
    <w:p w:rsidR="00F9565B" w:rsidRDefault="00F9565B" w:rsidP="00F9565B">
      <w:pPr>
        <w:keepNext/>
        <w:pBdr>
          <w:top w:val="single" w:sz="4" w:space="1" w:color="auto"/>
          <w:left w:val="single" w:sz="4" w:space="4" w:color="auto"/>
          <w:bottom w:val="single" w:sz="4" w:space="1" w:color="auto"/>
          <w:right w:val="single" w:sz="4" w:space="4" w:color="auto"/>
        </w:pBdr>
      </w:pPr>
      <w:r>
        <w:rPr>
          <w:noProof/>
          <w:lang w:eastAsia="en-GB"/>
        </w:rPr>
        <w:lastRenderedPageBreak/>
        <w:drawing>
          <wp:inline distT="0" distB="0" distL="0" distR="0">
            <wp:extent cx="5731510" cy="2876980"/>
            <wp:effectExtent l="19050" t="0" r="2540" b="0"/>
            <wp:docPr id="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cstate="print"/>
                    <a:srcRect/>
                    <a:stretch>
                      <a:fillRect/>
                    </a:stretch>
                  </pic:blipFill>
                  <pic:spPr bwMode="auto">
                    <a:xfrm>
                      <a:off x="0" y="0"/>
                      <a:ext cx="5731510" cy="2876980"/>
                    </a:xfrm>
                    <a:prstGeom prst="rect">
                      <a:avLst/>
                    </a:prstGeom>
                    <a:noFill/>
                    <a:ln w="9525">
                      <a:noFill/>
                      <a:miter lim="800000"/>
                      <a:headEnd/>
                      <a:tailEnd/>
                    </a:ln>
                  </pic:spPr>
                </pic:pic>
              </a:graphicData>
            </a:graphic>
          </wp:inline>
        </w:drawing>
      </w:r>
    </w:p>
    <w:p w:rsidR="00F9565B" w:rsidRDefault="00F9565B" w:rsidP="00F9565B">
      <w:pPr>
        <w:pStyle w:val="Caption"/>
        <w:pBdr>
          <w:top w:val="single" w:sz="4" w:space="1" w:color="auto"/>
          <w:left w:val="single" w:sz="4" w:space="4" w:color="auto"/>
          <w:bottom w:val="single" w:sz="4" w:space="1" w:color="auto"/>
          <w:right w:val="single" w:sz="4" w:space="4" w:color="auto"/>
        </w:pBdr>
      </w:pPr>
      <w:bookmarkStart w:id="14" w:name="_Ref363505366"/>
      <w:r>
        <w:t xml:space="preserve">Figure </w:t>
      </w:r>
      <w:fldSimple w:instr=" SEQ Figure \* ARABIC ">
        <w:r w:rsidR="00635CC7">
          <w:rPr>
            <w:noProof/>
          </w:rPr>
          <w:t>3</w:t>
        </w:r>
      </w:fldSimple>
      <w:bookmarkEnd w:id="14"/>
      <w:r>
        <w:t>: table 0 20 086 "Runway deposits" - excerpt from BUFR edition 4 Code- and Flag-tables</w:t>
      </w:r>
    </w:p>
    <w:p w:rsidR="008C25C8" w:rsidRDefault="008C25C8" w:rsidP="003A640C">
      <w:pPr>
        <w:pStyle w:val="Heading3"/>
      </w:pPr>
    </w:p>
    <w:p w:rsidR="008C25C8" w:rsidRDefault="008C25C8" w:rsidP="008C25C8">
      <w:pPr>
        <w:pBdr>
          <w:top w:val="single" w:sz="4" w:space="1" w:color="auto"/>
          <w:left w:val="single" w:sz="4" w:space="4" w:color="auto"/>
          <w:bottom w:val="single" w:sz="4" w:space="1" w:color="auto"/>
          <w:right w:val="single" w:sz="4" w:space="4" w:color="auto"/>
        </w:pBdr>
        <w:rPr>
          <w:i/>
        </w:rPr>
      </w:pPr>
      <w:r w:rsidRPr="000D1CDC">
        <w:rPr>
          <w:i/>
        </w:rPr>
        <w:t xml:space="preserve">Note: ‘Common Features’ Register contains a new code-table C-15 “Physical quantities” that is yet to be officially endorsed within the WMO No. 306 – Manual on Codes – International Codes, Volume I.2. </w:t>
      </w:r>
    </w:p>
    <w:p w:rsidR="008C25C8" w:rsidRPr="000D1CDC" w:rsidRDefault="008C25C8" w:rsidP="008C25C8">
      <w:pPr>
        <w:pBdr>
          <w:top w:val="single" w:sz="4" w:space="1" w:color="auto"/>
          <w:left w:val="single" w:sz="4" w:space="4" w:color="auto"/>
          <w:bottom w:val="single" w:sz="4" w:space="1" w:color="auto"/>
          <w:right w:val="single" w:sz="4" w:space="4" w:color="auto"/>
        </w:pBdr>
        <w:rPr>
          <w:rFonts w:ascii="Courier New" w:hAnsi="Courier New" w:cs="Courier New"/>
          <w:i/>
          <w:sz w:val="22"/>
        </w:rPr>
      </w:pPr>
      <w:r>
        <w:rPr>
          <w:rFonts w:ascii="Courier New" w:hAnsi="Courier New" w:cs="Courier New"/>
          <w:i/>
          <w:sz w:val="22"/>
        </w:rPr>
        <w:tab/>
        <w:t>http://codes.wmo.int/common/c-15</w:t>
      </w:r>
    </w:p>
    <w:p w:rsidR="008C25C8" w:rsidRPr="000D1CDC" w:rsidRDefault="008C25C8" w:rsidP="008C25C8">
      <w:pPr>
        <w:pBdr>
          <w:top w:val="single" w:sz="4" w:space="1" w:color="auto"/>
          <w:left w:val="single" w:sz="4" w:space="4" w:color="auto"/>
          <w:bottom w:val="single" w:sz="4" w:space="1" w:color="auto"/>
          <w:right w:val="single" w:sz="4" w:space="4" w:color="auto"/>
        </w:pBdr>
        <w:rPr>
          <w:i/>
        </w:rPr>
      </w:pPr>
      <w:r w:rsidRPr="000D1CDC">
        <w:rPr>
          <w:i/>
        </w:rPr>
        <w:t xml:space="preserve">This code-table is required to support the </w:t>
      </w:r>
      <w:hyperlink r:id="rId29" w:history="1">
        <w:r w:rsidRPr="000D1CDC">
          <w:rPr>
            <w:rStyle w:val="Hyperlink"/>
            <w:i/>
          </w:rPr>
          <w:t xml:space="preserve">WMO </w:t>
        </w:r>
        <w:proofErr w:type="spellStart"/>
        <w:r w:rsidRPr="000D1CDC">
          <w:rPr>
            <w:rStyle w:val="Hyperlink"/>
            <w:i/>
          </w:rPr>
          <w:t>AvXML</w:t>
        </w:r>
        <w:proofErr w:type="spellEnd"/>
        <w:r w:rsidRPr="000D1CDC">
          <w:rPr>
            <w:rStyle w:val="Hyperlink"/>
            <w:i/>
          </w:rPr>
          <w:t xml:space="preserve"> data exchange standard</w:t>
        </w:r>
      </w:hyperlink>
      <w:r>
        <w:rPr>
          <w:i/>
        </w:rPr>
        <w:t xml:space="preserve">. In contrast to the terms from FM 94 BUFR and FM 92 GRIB, the physical quantities defined therein are </w:t>
      </w:r>
      <w:r w:rsidRPr="000D1CDC">
        <w:rPr>
          <w:i/>
          <w:u w:val="single"/>
        </w:rPr>
        <w:t>not</w:t>
      </w:r>
      <w:r>
        <w:rPr>
          <w:i/>
        </w:rPr>
        <w:t xml:space="preserve"> explicitly mapped to specific units of </w:t>
      </w:r>
      <w:proofErr w:type="gramStart"/>
      <w:r>
        <w:rPr>
          <w:i/>
        </w:rPr>
        <w:t>measurement nor</w:t>
      </w:r>
      <w:proofErr w:type="gramEnd"/>
      <w:r>
        <w:rPr>
          <w:i/>
        </w:rPr>
        <w:t xml:space="preserve"> measurement precision. The table and its contents are</w:t>
      </w:r>
      <w:r w:rsidRPr="000D1CDC">
        <w:rPr>
          <w:i/>
        </w:rPr>
        <w:t xml:space="preserve"> marked as “Experimental” – for more information, please refer to section: </w:t>
      </w:r>
      <w:fldSimple w:instr=" REF _Ref363476636 \h  \* MERGEFORMAT ">
        <w:r w:rsidR="00635CC7" w:rsidRPr="00635CC7">
          <w:rPr>
            <w:i/>
          </w:rPr>
          <w:t>Status and lifecycle</w:t>
        </w:r>
      </w:fldSimple>
      <w:r w:rsidRPr="000D1CDC">
        <w:rPr>
          <w:i/>
        </w:rPr>
        <w:t>.</w:t>
      </w:r>
      <w:r>
        <w:rPr>
          <w:i/>
        </w:rPr>
        <w:t xml:space="preserve"> </w:t>
      </w:r>
    </w:p>
    <w:p w:rsidR="00476A4B" w:rsidRDefault="00476A4B" w:rsidP="003A640C">
      <w:pPr>
        <w:pStyle w:val="Heading3"/>
      </w:pPr>
    </w:p>
    <w:p w:rsidR="00476A4B" w:rsidRPr="00CA37FE" w:rsidRDefault="00476A4B" w:rsidP="00476A4B">
      <w:pPr>
        <w:pBdr>
          <w:top w:val="single" w:sz="4" w:space="1" w:color="auto"/>
          <w:left w:val="single" w:sz="4" w:space="4" w:color="auto"/>
          <w:bottom w:val="single" w:sz="4" w:space="1" w:color="auto"/>
          <w:right w:val="single" w:sz="4" w:space="4" w:color="auto"/>
        </w:pBdr>
        <w:rPr>
          <w:i/>
        </w:rPr>
      </w:pPr>
      <w:r w:rsidRPr="00CA37FE">
        <w:rPr>
          <w:i/>
        </w:rPr>
        <w:t>Note: ‘FM 94 BUFR (edition 4)’, ‘FM 92 GRIB (edition 2)’ and ‘Common Features’ Registers each contain a ‘schema’ sub-register. The schemata provided therein are required to support detailed description of the BUFR, GRIB or Common terms elsewhere within the Register. General users can safely ignore these ‘schema’ Sub-registers.</w:t>
      </w:r>
    </w:p>
    <w:p w:rsidR="003A640C" w:rsidRDefault="003A640C" w:rsidP="003A640C">
      <w:pPr>
        <w:pStyle w:val="Heading3"/>
      </w:pPr>
      <w:bookmarkStart w:id="15" w:name="_Toc363716964"/>
      <w:r>
        <w:t>Codes and associated concepts</w:t>
      </w:r>
      <w:bookmarkEnd w:id="15"/>
    </w:p>
    <w:p w:rsidR="00E8459A" w:rsidRDefault="00A04510" w:rsidP="00A04510">
      <w:pPr>
        <w:rPr>
          <w:rFonts w:asciiTheme="minorHAnsi" w:hAnsiTheme="minorHAnsi" w:cstheme="minorHAnsi"/>
        </w:rPr>
      </w:pPr>
      <w:r>
        <w:rPr>
          <w:rFonts w:asciiTheme="minorHAnsi" w:hAnsiTheme="minorHAnsi" w:cstheme="minorHAnsi"/>
        </w:rPr>
        <w:t xml:space="preserve">The Entities within these leaf Registers are the </w:t>
      </w:r>
      <w:r>
        <w:rPr>
          <w:rFonts w:asciiTheme="minorHAnsi" w:hAnsiTheme="minorHAnsi" w:cstheme="minorHAnsi"/>
          <w:i/>
        </w:rPr>
        <w:t>concepts</w:t>
      </w:r>
      <w:r w:rsidR="003A640C">
        <w:rPr>
          <w:rFonts w:asciiTheme="minorHAnsi" w:hAnsiTheme="minorHAnsi" w:cstheme="minorHAnsi"/>
        </w:rPr>
        <w:t xml:space="preserve"> represented by the codes </w:t>
      </w:r>
      <w:r>
        <w:rPr>
          <w:rFonts w:asciiTheme="minorHAnsi" w:hAnsiTheme="minorHAnsi" w:cstheme="minorHAnsi"/>
        </w:rPr>
        <w:t>whilst the codes themselves are implemented as the Register Items.</w:t>
      </w:r>
      <w:r w:rsidR="00E8459A">
        <w:rPr>
          <w:rFonts w:asciiTheme="minorHAnsi" w:hAnsiTheme="minorHAnsi" w:cstheme="minorHAnsi"/>
        </w:rPr>
        <w:t xml:space="preserve"> </w:t>
      </w:r>
    </w:p>
    <w:p w:rsidR="00E8459A" w:rsidRDefault="00E8459A" w:rsidP="00A04510">
      <w:pPr>
        <w:rPr>
          <w:rFonts w:asciiTheme="minorHAnsi" w:hAnsiTheme="minorHAnsi" w:cstheme="minorHAnsi"/>
        </w:rPr>
      </w:pPr>
      <w:r>
        <w:rPr>
          <w:rFonts w:asciiTheme="minorHAnsi" w:hAnsiTheme="minorHAnsi" w:cstheme="minorHAnsi"/>
        </w:rPr>
        <w:t xml:space="preserve">Where available, the numeric identifiers from the WMO code-tables are used as the Register Item </w:t>
      </w:r>
      <w:r w:rsidR="00F9565B">
        <w:rPr>
          <w:rFonts w:asciiTheme="minorHAnsi" w:hAnsiTheme="minorHAnsi" w:cstheme="minorHAnsi"/>
        </w:rPr>
        <w:t>‘</w:t>
      </w:r>
      <w:r>
        <w:rPr>
          <w:rFonts w:asciiTheme="minorHAnsi" w:hAnsiTheme="minorHAnsi" w:cstheme="minorHAnsi"/>
        </w:rPr>
        <w:t>notation</w:t>
      </w:r>
      <w:r w:rsidR="00F9565B">
        <w:rPr>
          <w:rFonts w:asciiTheme="minorHAnsi" w:hAnsiTheme="minorHAnsi" w:cstheme="minorHAnsi"/>
        </w:rPr>
        <w:t>’</w:t>
      </w:r>
      <w:r>
        <w:rPr>
          <w:rFonts w:asciiTheme="minorHAnsi" w:hAnsiTheme="minorHAnsi" w:cstheme="minorHAnsi"/>
        </w:rPr>
        <w:t xml:space="preserve">. </w:t>
      </w:r>
    </w:p>
    <w:p w:rsidR="005B73A7" w:rsidRDefault="00F9565B" w:rsidP="00A04510">
      <w:pPr>
        <w:rPr>
          <w:rFonts w:asciiTheme="minorHAnsi" w:hAnsiTheme="minorHAnsi" w:cstheme="minorHAnsi"/>
        </w:rPr>
      </w:pPr>
      <w:r>
        <w:rPr>
          <w:rFonts w:asciiTheme="minorHAnsi" w:hAnsiTheme="minorHAnsi" w:cstheme="minorHAnsi"/>
        </w:rPr>
        <w:t xml:space="preserve">In the majority of cases, an identifier for the Entity is assigned by appending the ‘notation’ to the identifier of the containing Register – thus ensuring clash-free </w:t>
      </w:r>
      <w:r>
        <w:rPr>
          <w:rFonts w:asciiTheme="minorHAnsi" w:hAnsiTheme="minorHAnsi" w:cstheme="minorHAnsi"/>
        </w:rPr>
        <w:lastRenderedPageBreak/>
        <w:t xml:space="preserve">allocation of identifiers. </w:t>
      </w:r>
      <w:r w:rsidR="00E8459A">
        <w:rPr>
          <w:rFonts w:asciiTheme="minorHAnsi" w:hAnsiTheme="minorHAnsi" w:cstheme="minorHAnsi"/>
        </w:rPr>
        <w:t>For example, the concept “Slush” (term number 6 from BUFR edition 4 code-table 0-20-086 “Runway deposits”) has identifier:</w:t>
      </w:r>
    </w:p>
    <w:p w:rsidR="00E8459A" w:rsidRPr="00E8459A" w:rsidRDefault="00E8459A" w:rsidP="00E8459A">
      <w:pPr>
        <w:ind w:left="720"/>
        <w:rPr>
          <w:rFonts w:ascii="Courier New" w:hAnsi="Courier New" w:cs="Courier New"/>
          <w:sz w:val="22"/>
        </w:rPr>
      </w:pPr>
      <w:r w:rsidRPr="00E8459A">
        <w:rPr>
          <w:rFonts w:ascii="Courier New" w:hAnsi="Courier New" w:cs="Courier New"/>
          <w:sz w:val="22"/>
        </w:rPr>
        <w:t>http://codes.wmo.int/bufr4/codeflag/0-20-086/6</w:t>
      </w:r>
      <w:r>
        <w:rPr>
          <w:rFonts w:ascii="Courier New" w:hAnsi="Courier New" w:cs="Courier New"/>
          <w:sz w:val="22"/>
        </w:rPr>
        <w:t xml:space="preserve"> </w:t>
      </w:r>
    </w:p>
    <w:p w:rsidR="00E8459A" w:rsidRDefault="00F9565B" w:rsidP="00A04510">
      <w:pPr>
        <w:rPr>
          <w:rFonts w:asciiTheme="minorHAnsi" w:hAnsiTheme="minorHAnsi" w:cstheme="minorHAnsi"/>
        </w:rPr>
      </w:pPr>
      <w:r>
        <w:rPr>
          <w:rFonts w:asciiTheme="minorHAnsi" w:hAnsiTheme="minorHAnsi" w:cstheme="minorHAnsi"/>
        </w:rPr>
        <w:t xml:space="preserve">The </w:t>
      </w:r>
      <w:r w:rsidR="00E8459A">
        <w:rPr>
          <w:rFonts w:asciiTheme="minorHAnsi" w:hAnsiTheme="minorHAnsi" w:cstheme="minorHAnsi"/>
        </w:rPr>
        <w:t xml:space="preserve">Register Item </w:t>
      </w:r>
      <w:r>
        <w:rPr>
          <w:rFonts w:asciiTheme="minorHAnsi" w:hAnsiTheme="minorHAnsi" w:cstheme="minorHAnsi"/>
        </w:rPr>
        <w:t>identifier is distinguished from the Entity identifier by use of the underscore “_” syntax. Thus the code representing “Slush” in BUFR edition 4 code-table 0-20-086 “Runway deposits” has identifier</w:t>
      </w:r>
      <w:r w:rsidR="00E8459A">
        <w:rPr>
          <w:rFonts w:asciiTheme="minorHAnsi" w:hAnsiTheme="minorHAnsi" w:cstheme="minorHAnsi"/>
        </w:rPr>
        <w:t>:</w:t>
      </w:r>
    </w:p>
    <w:p w:rsidR="00E8459A" w:rsidRPr="00E8459A" w:rsidRDefault="00E8459A" w:rsidP="00E8459A">
      <w:pPr>
        <w:ind w:left="720"/>
        <w:rPr>
          <w:rFonts w:ascii="Courier New" w:hAnsi="Courier New" w:cs="Courier New"/>
          <w:sz w:val="22"/>
        </w:rPr>
      </w:pPr>
      <w:r w:rsidRPr="00E8459A">
        <w:rPr>
          <w:rFonts w:ascii="Courier New" w:hAnsi="Courier New" w:cs="Courier New"/>
          <w:sz w:val="22"/>
        </w:rPr>
        <w:t>http://codes.wmo.int/bufr4/codeflag/0-20-086/_6</w:t>
      </w:r>
      <w:r>
        <w:rPr>
          <w:rFonts w:ascii="Courier New" w:hAnsi="Courier New" w:cs="Courier New"/>
          <w:sz w:val="22"/>
        </w:rPr>
        <w:t xml:space="preserve"> </w:t>
      </w:r>
    </w:p>
    <w:p w:rsidR="003A640C" w:rsidRDefault="003A640C" w:rsidP="003A640C">
      <w:pPr>
        <w:pStyle w:val="Heading3"/>
      </w:pPr>
      <w:bookmarkStart w:id="16" w:name="_Toc363716965"/>
      <w:r>
        <w:t>Externally managed Entities</w:t>
      </w:r>
      <w:bookmarkEnd w:id="16"/>
    </w:p>
    <w:p w:rsidR="003A640C" w:rsidRDefault="003A640C" w:rsidP="003A640C">
      <w:r>
        <w:t xml:space="preserve">In some cases, the Entity that is registered is defined elsewhere in the Registry – or </w:t>
      </w:r>
      <w:r w:rsidR="005F6D63">
        <w:t>perhaps</w:t>
      </w:r>
      <w:r>
        <w:t xml:space="preserve"> defined by some external authoritative source</w:t>
      </w:r>
      <w:r w:rsidR="00F15EDE">
        <w:t>.</w:t>
      </w:r>
    </w:p>
    <w:p w:rsidR="005F6D63" w:rsidRDefault="005F6D63" w:rsidP="003A640C">
      <w:r>
        <w:t>In such cases the Register Item identifier is still allocated by appending the ‘notation’, prefixed with an underscore “_” character</w:t>
      </w:r>
      <w:r w:rsidR="00476A4B">
        <w:t>,</w:t>
      </w:r>
      <w:r>
        <w:t xml:space="preserve"> to the identifier of the containing Register. However, the identifier of the Entity shall refer to the external definition.</w:t>
      </w:r>
    </w:p>
    <w:p w:rsidR="005F6D63" w:rsidRDefault="005F6D63" w:rsidP="003A640C">
      <w:r>
        <w:t>For example, code-table 4678 “Present weather”, from WMO No. 306 – Manual on Codes, Volume I.1, provides an extensive set of concepts for describing the weather phenomena observed at an aerodrome. These phenomena are enumerated in the Register:</w:t>
      </w:r>
    </w:p>
    <w:p w:rsidR="005F6D63" w:rsidRPr="005F6D63" w:rsidRDefault="005F6D63" w:rsidP="005F6D63">
      <w:pPr>
        <w:ind w:left="720"/>
        <w:rPr>
          <w:rFonts w:ascii="Courier New" w:hAnsi="Courier New" w:cs="Courier New"/>
          <w:sz w:val="22"/>
        </w:rPr>
      </w:pPr>
      <w:r>
        <w:rPr>
          <w:rFonts w:ascii="Courier New" w:hAnsi="Courier New" w:cs="Courier New"/>
          <w:sz w:val="22"/>
        </w:rPr>
        <w:t>http://codes.wmo.int/306/4678</w:t>
      </w:r>
    </w:p>
    <w:p w:rsidR="005F6D63" w:rsidRDefault="005F6D63" w:rsidP="003A640C">
      <w:r>
        <w:t>Specifically, the weather phenomena “Precipitation of freezing drizzle” is identified as:</w:t>
      </w:r>
    </w:p>
    <w:p w:rsidR="005F6D63" w:rsidRPr="005F6D63" w:rsidRDefault="005F6D63" w:rsidP="005F6D63">
      <w:pPr>
        <w:ind w:left="720"/>
        <w:rPr>
          <w:rFonts w:ascii="Courier New" w:hAnsi="Courier New" w:cs="Courier New"/>
          <w:sz w:val="22"/>
        </w:rPr>
      </w:pPr>
      <w:r w:rsidRPr="005F6D63">
        <w:rPr>
          <w:rFonts w:ascii="Courier New" w:hAnsi="Courier New" w:cs="Courier New"/>
          <w:sz w:val="22"/>
        </w:rPr>
        <w:t>http://codes.wmo.int/306/4678/FZDZ</w:t>
      </w:r>
    </w:p>
    <w:p w:rsidR="00DB27D1" w:rsidRDefault="005F6D63" w:rsidP="003A640C">
      <w:r>
        <w:t>According to WMO and ICAO regulation, a subset of these observed weather phenomena may be reported as “recent weather”.</w:t>
      </w:r>
      <w:r w:rsidR="00DB27D1">
        <w:t xml:space="preserve"> This subset of terms is enumerated in the Register:</w:t>
      </w:r>
    </w:p>
    <w:p w:rsidR="00DB27D1" w:rsidRPr="00DB27D1" w:rsidRDefault="00DB27D1" w:rsidP="00DB27D1">
      <w:pPr>
        <w:ind w:left="720"/>
        <w:rPr>
          <w:rFonts w:ascii="Courier New" w:hAnsi="Courier New" w:cs="Courier New"/>
          <w:sz w:val="22"/>
        </w:rPr>
      </w:pPr>
      <w:r w:rsidRPr="00DB27D1">
        <w:rPr>
          <w:rFonts w:ascii="Courier New" w:hAnsi="Courier New" w:cs="Courier New"/>
          <w:sz w:val="22"/>
        </w:rPr>
        <w:t>http://</w:t>
      </w:r>
      <w:r>
        <w:rPr>
          <w:rFonts w:ascii="Courier New" w:hAnsi="Courier New" w:cs="Courier New"/>
          <w:sz w:val="22"/>
        </w:rPr>
        <w:t>codes.wmo.int</w:t>
      </w:r>
      <w:r w:rsidRPr="00DB27D1">
        <w:rPr>
          <w:rFonts w:ascii="Courier New" w:hAnsi="Courier New" w:cs="Courier New"/>
          <w:sz w:val="22"/>
        </w:rPr>
        <w:t>/49-2/AerodromeRecentWeather</w:t>
      </w:r>
    </w:p>
    <w:p w:rsidR="00DB27D1" w:rsidRDefault="00DB27D1" w:rsidP="003A640C">
      <w:r>
        <w:t xml:space="preserve">In accordance with WMO and ICAO technical regulation, the ‘notation’ used for recent weather prefixes the characters “RE” to the weather code, thus when reporting recent occurrence of freezing drizzle, one specifies “REFZDZ”. </w:t>
      </w:r>
    </w:p>
    <w:p w:rsidR="005F6D63" w:rsidRDefault="00DB27D1" w:rsidP="003A640C">
      <w:r>
        <w:t>Rather than creating a new concept for “recently observed precipitation of freezing drizzle”, the existing concept from Register /306/4678 is reused. In this case, the Register Item is identified as:</w:t>
      </w:r>
    </w:p>
    <w:p w:rsidR="00DB27D1" w:rsidRPr="00DB27D1" w:rsidRDefault="00DB27D1" w:rsidP="00DB27D1">
      <w:pPr>
        <w:ind w:left="720"/>
        <w:rPr>
          <w:rFonts w:ascii="Courier New" w:hAnsi="Courier New" w:cs="Courier New"/>
          <w:sz w:val="22"/>
        </w:rPr>
      </w:pPr>
      <w:r>
        <w:rPr>
          <w:rFonts w:ascii="Courier New" w:hAnsi="Courier New" w:cs="Courier New"/>
          <w:sz w:val="22"/>
        </w:rPr>
        <w:t>http://codes.wmo.int/49-2/AerodromeRecentWeather/_REFZDZ</w:t>
      </w:r>
    </w:p>
    <w:p w:rsidR="00DB27D1" w:rsidRDefault="00DB27D1" w:rsidP="003A640C">
      <w:proofErr w:type="gramStart"/>
      <w:r>
        <w:t>yet</w:t>
      </w:r>
      <w:proofErr w:type="gramEnd"/>
      <w:r>
        <w:t xml:space="preserve"> the Entity referenced by this Register Item is defined elsewhere:</w:t>
      </w:r>
    </w:p>
    <w:p w:rsidR="00DB27D1" w:rsidRPr="00DB27D1" w:rsidRDefault="00DB27D1" w:rsidP="00DB27D1">
      <w:pPr>
        <w:ind w:left="720"/>
        <w:rPr>
          <w:rFonts w:ascii="Courier New" w:hAnsi="Courier New" w:cs="Courier New"/>
          <w:sz w:val="22"/>
        </w:rPr>
      </w:pPr>
      <w:r>
        <w:rPr>
          <w:rFonts w:ascii="Courier New" w:hAnsi="Courier New" w:cs="Courier New"/>
          <w:sz w:val="22"/>
        </w:rPr>
        <w:t>http://codes.wmo.int/306/4678/FZDZ</w:t>
      </w:r>
    </w:p>
    <w:p w:rsidR="003A640C" w:rsidRDefault="003A640C" w:rsidP="003A640C">
      <w:pPr>
        <w:pStyle w:val="Heading3"/>
      </w:pPr>
      <w:bookmarkStart w:id="17" w:name="_Toc363716966"/>
      <w:r>
        <w:lastRenderedPageBreak/>
        <w:t>WMO TDCF encoding details</w:t>
      </w:r>
      <w:bookmarkEnd w:id="17"/>
    </w:p>
    <w:p w:rsidR="003A640C" w:rsidRDefault="003A640C" w:rsidP="003A640C">
      <w:r>
        <w:t xml:space="preserve">The Register Item provides metadata about how an Entity is used in the context of a specific Register. </w:t>
      </w:r>
      <w:r w:rsidR="00365B47">
        <w:t xml:space="preserve">In the WMO Codes Registry, the Register Item represents the </w:t>
      </w:r>
      <w:r w:rsidR="00365B47">
        <w:rPr>
          <w:i/>
        </w:rPr>
        <w:t>code</w:t>
      </w:r>
      <w:r w:rsidR="00365B47">
        <w:t xml:space="preserve"> </w:t>
      </w:r>
      <w:r w:rsidR="00382E7E">
        <w:t xml:space="preserve">rather than the </w:t>
      </w:r>
      <w:r w:rsidR="00382E7E" w:rsidRPr="00382E7E">
        <w:rPr>
          <w:i/>
        </w:rPr>
        <w:t>concept</w:t>
      </w:r>
      <w:r w:rsidR="00382E7E">
        <w:t xml:space="preserve"> represented by that code.</w:t>
      </w:r>
    </w:p>
    <w:p w:rsidR="00382E7E" w:rsidRDefault="00382E7E" w:rsidP="003A640C">
      <w:r>
        <w:t>For example, in FM 94 BUFR (edition 4) table B, the concept “dew-point temperature” is referenced three times – each with different units of measurement and precision implied by the combination of ‘data-width’, ‘reference value’ and ‘scale’.</w:t>
      </w:r>
    </w:p>
    <w:p w:rsidR="00382E7E" w:rsidRDefault="00382E7E" w:rsidP="003A640C">
      <w:r>
        <w:t>In the WMO Codes Registry, the concept “dew-point temperature” is identified as:</w:t>
      </w:r>
    </w:p>
    <w:p w:rsidR="00382E7E" w:rsidRPr="00382E7E" w:rsidRDefault="00382E7E" w:rsidP="00382E7E">
      <w:pPr>
        <w:ind w:left="720"/>
        <w:rPr>
          <w:rFonts w:ascii="Courier New" w:hAnsi="Courier New" w:cs="Courier New"/>
          <w:sz w:val="22"/>
        </w:rPr>
      </w:pPr>
      <w:r>
        <w:rPr>
          <w:rFonts w:ascii="Courier New" w:hAnsi="Courier New" w:cs="Courier New"/>
          <w:sz w:val="22"/>
        </w:rPr>
        <w:t>http://codes.wmo.int/common/c-15/me/dewPointTemperature</w:t>
      </w:r>
    </w:p>
    <w:p w:rsidR="00382E7E" w:rsidRDefault="00382E7E" w:rsidP="003A640C">
      <w:r>
        <w:t>The concept “dew-point temperature” is referenced three times within FM 94 BUFR (edition 4) table B, class 12 “Temperature”. The associated Register is identified as:</w:t>
      </w:r>
    </w:p>
    <w:p w:rsidR="00382E7E" w:rsidRPr="00382E7E" w:rsidRDefault="00382E7E" w:rsidP="00382E7E">
      <w:pPr>
        <w:ind w:left="720"/>
        <w:rPr>
          <w:rFonts w:ascii="Courier New" w:hAnsi="Courier New" w:cs="Courier New"/>
          <w:sz w:val="22"/>
        </w:rPr>
      </w:pPr>
      <w:r>
        <w:rPr>
          <w:rFonts w:ascii="Courier New" w:hAnsi="Courier New" w:cs="Courier New"/>
          <w:sz w:val="22"/>
        </w:rPr>
        <w:t>http://codes.wmo.int/bufr4/b/12</w:t>
      </w:r>
    </w:p>
    <w:p w:rsidR="00497C7E" w:rsidRDefault="00382E7E" w:rsidP="003A640C">
      <w:r>
        <w:t>The specific codes, noting the underscore “_” syntax designating them as Register Items</w:t>
      </w:r>
      <w:r w:rsidR="00497C7E">
        <w:t>, are identified as:</w:t>
      </w:r>
    </w:p>
    <w:p w:rsidR="00497C7E" w:rsidRDefault="00497C7E" w:rsidP="00497C7E">
      <w:pPr>
        <w:ind w:left="720"/>
      </w:pPr>
      <w:r>
        <w:rPr>
          <w:rFonts w:ascii="Courier New" w:hAnsi="Courier New" w:cs="Courier New"/>
          <w:sz w:val="22"/>
        </w:rPr>
        <w:t>http://codes.wmo.int/bufr4/b/12/_003</w:t>
      </w:r>
      <w:r w:rsidRPr="00497C7E">
        <w:t xml:space="preserve"> </w:t>
      </w:r>
    </w:p>
    <w:p w:rsidR="00497C7E" w:rsidRPr="00497C7E" w:rsidRDefault="00497C7E" w:rsidP="00497C7E">
      <w:pPr>
        <w:ind w:left="720"/>
        <w:rPr>
          <w:rFonts w:ascii="Courier New" w:hAnsi="Courier New" w:cs="Courier New"/>
          <w:sz w:val="22"/>
        </w:rPr>
      </w:pPr>
      <w:r>
        <w:rPr>
          <w:rFonts w:ascii="Courier New" w:hAnsi="Courier New" w:cs="Courier New"/>
          <w:sz w:val="22"/>
        </w:rPr>
        <w:t>http://codes.wmo.int/bufr4/b/12/_024</w:t>
      </w:r>
    </w:p>
    <w:p w:rsidR="00497C7E" w:rsidRPr="00497C7E" w:rsidRDefault="00497C7E" w:rsidP="00497C7E">
      <w:pPr>
        <w:ind w:left="720"/>
        <w:rPr>
          <w:rFonts w:ascii="Courier New" w:hAnsi="Courier New" w:cs="Courier New"/>
          <w:sz w:val="22"/>
        </w:rPr>
      </w:pPr>
      <w:r>
        <w:rPr>
          <w:rFonts w:ascii="Courier New" w:hAnsi="Courier New" w:cs="Courier New"/>
          <w:sz w:val="22"/>
        </w:rPr>
        <w:t>http://codes.wmo.int/bufr4/b/12/_103</w:t>
      </w:r>
    </w:p>
    <w:p w:rsidR="00382E7E" w:rsidRDefault="00497C7E" w:rsidP="003A640C">
      <w:r>
        <w:t xml:space="preserve">Each of these Register Items </w:t>
      </w:r>
      <w:proofErr w:type="gramStart"/>
      <w:r>
        <w:t>are</w:t>
      </w:r>
      <w:proofErr w:type="gramEnd"/>
      <w:r>
        <w:t xml:space="preserve"> configured with details about how the concept “dew-point temperature” is used in each context; e.g. the specific encoding information associated with each code. That is:</w:t>
      </w:r>
    </w:p>
    <w:p w:rsidR="00497C7E" w:rsidRDefault="00497C7E" w:rsidP="00497C7E">
      <w:pPr>
        <w:pStyle w:val="ListParagraph"/>
        <w:numPr>
          <w:ilvl w:val="0"/>
          <w:numId w:val="17"/>
        </w:numPr>
      </w:pPr>
      <w:proofErr w:type="spellStart"/>
      <w:r>
        <w:t>BUFR_DataWidth_Bits</w:t>
      </w:r>
      <w:proofErr w:type="spellEnd"/>
    </w:p>
    <w:p w:rsidR="00497C7E" w:rsidRDefault="00497C7E" w:rsidP="00497C7E">
      <w:pPr>
        <w:pStyle w:val="ListParagraph"/>
        <w:numPr>
          <w:ilvl w:val="0"/>
          <w:numId w:val="17"/>
        </w:numPr>
      </w:pPr>
      <w:proofErr w:type="spellStart"/>
      <w:r>
        <w:t>BUFR_ReferenceValue</w:t>
      </w:r>
      <w:proofErr w:type="spellEnd"/>
    </w:p>
    <w:p w:rsidR="00497C7E" w:rsidRDefault="00497C7E" w:rsidP="00497C7E">
      <w:pPr>
        <w:pStyle w:val="ListParagraph"/>
        <w:numPr>
          <w:ilvl w:val="0"/>
          <w:numId w:val="17"/>
        </w:numPr>
      </w:pPr>
      <w:proofErr w:type="spellStart"/>
      <w:r>
        <w:t>BUFR_Scale</w:t>
      </w:r>
      <w:proofErr w:type="spellEnd"/>
    </w:p>
    <w:p w:rsidR="00497C7E" w:rsidRDefault="00497C7E" w:rsidP="00497C7E">
      <w:pPr>
        <w:pStyle w:val="ListParagraph"/>
        <w:numPr>
          <w:ilvl w:val="0"/>
          <w:numId w:val="17"/>
        </w:numPr>
      </w:pPr>
      <w:proofErr w:type="spellStart"/>
      <w:r>
        <w:t>BUFR_Unit</w:t>
      </w:r>
      <w:proofErr w:type="spellEnd"/>
    </w:p>
    <w:p w:rsidR="00497C7E" w:rsidRDefault="00497C7E" w:rsidP="00497C7E">
      <w:r>
        <w:t>These properties are defined in the FM 94 BUFR ‘schema’ Sub-register:</w:t>
      </w:r>
    </w:p>
    <w:p w:rsidR="00497C7E" w:rsidRDefault="00497C7E" w:rsidP="00497C7E">
      <w:pPr>
        <w:ind w:left="720"/>
        <w:rPr>
          <w:rFonts w:ascii="Courier New" w:hAnsi="Courier New" w:cs="Courier New"/>
          <w:sz w:val="22"/>
        </w:rPr>
      </w:pPr>
      <w:r w:rsidRPr="00C87045">
        <w:rPr>
          <w:rFonts w:ascii="Courier New" w:hAnsi="Courier New" w:cs="Courier New"/>
          <w:sz w:val="22"/>
        </w:rPr>
        <w:t>http://</w:t>
      </w:r>
      <w:r>
        <w:rPr>
          <w:rFonts w:ascii="Courier New" w:hAnsi="Courier New" w:cs="Courier New"/>
          <w:sz w:val="22"/>
        </w:rPr>
        <w:t>codes.wmo.int/bufr4/schema/core</w:t>
      </w:r>
      <w:r>
        <w:rPr>
          <w:rFonts w:ascii="Courier New" w:hAnsi="Courier New" w:cs="Courier New"/>
          <w:sz w:val="22"/>
        </w:rPr>
        <w:tab/>
        <w:t>/</w:t>
      </w:r>
      <w:proofErr w:type="spellStart"/>
      <w:r w:rsidRPr="00497C7E">
        <w:rPr>
          <w:rFonts w:ascii="Courier New" w:hAnsi="Courier New" w:cs="Courier New"/>
          <w:sz w:val="22"/>
        </w:rPr>
        <w:t>BUFR_DataWidth_Bits</w:t>
      </w:r>
      <w:proofErr w:type="spellEnd"/>
    </w:p>
    <w:p w:rsidR="00497C7E" w:rsidRDefault="00497C7E" w:rsidP="00497C7E">
      <w:pPr>
        <w:ind w:left="720"/>
        <w:rPr>
          <w:rFonts w:ascii="Courier New" w:hAnsi="Courier New" w:cs="Courier New"/>
          <w:sz w:val="22"/>
        </w:rPr>
      </w:pPr>
      <w:r>
        <w:rPr>
          <w:rFonts w:ascii="Courier New" w:hAnsi="Courier New" w:cs="Courier New"/>
          <w:sz w:val="22"/>
        </w:rPr>
        <w:t>http://codes.wmo.int/bufr4/schema/core/BUFR_ReferenceValue</w:t>
      </w:r>
    </w:p>
    <w:p w:rsidR="00497C7E" w:rsidRDefault="00497C7E" w:rsidP="00497C7E">
      <w:pPr>
        <w:ind w:left="720"/>
        <w:rPr>
          <w:rFonts w:ascii="Courier New" w:hAnsi="Courier New" w:cs="Courier New"/>
          <w:sz w:val="22"/>
        </w:rPr>
      </w:pPr>
      <w:r>
        <w:rPr>
          <w:rFonts w:ascii="Courier New" w:hAnsi="Courier New" w:cs="Courier New"/>
          <w:sz w:val="22"/>
        </w:rPr>
        <w:t>http://codes.wmo.int/bufr4/schema/code/BUFR_Scale</w:t>
      </w:r>
    </w:p>
    <w:p w:rsidR="00497C7E" w:rsidRPr="00497C7E" w:rsidRDefault="00497C7E" w:rsidP="00497C7E">
      <w:pPr>
        <w:ind w:left="720"/>
        <w:rPr>
          <w:rFonts w:ascii="Courier New" w:hAnsi="Courier New" w:cs="Courier New"/>
          <w:sz w:val="22"/>
        </w:rPr>
      </w:pPr>
      <w:r>
        <w:rPr>
          <w:rFonts w:ascii="Courier New" w:hAnsi="Courier New" w:cs="Courier New"/>
          <w:sz w:val="22"/>
        </w:rPr>
        <w:t>http://codes.wmo.int/bufr4/schema/code/BUFR_Unit</w:t>
      </w:r>
    </w:p>
    <w:p w:rsidR="005B73A7" w:rsidRDefault="00497C7E" w:rsidP="005B73A7">
      <w:r>
        <w:t>A similar mechanism is provided for capturing WMO-specific metadata for codes within FM 92 GRIB (edition 2) and Common Features.</w:t>
      </w:r>
    </w:p>
    <w:p w:rsidR="007A0BB0" w:rsidRDefault="007A0BB0">
      <w:pPr>
        <w:rPr>
          <w:rFonts w:eastAsiaTheme="majorEastAsia" w:cstheme="majorBidi"/>
          <w:b/>
          <w:bCs/>
          <w:color w:val="4F81BD" w:themeColor="accent1"/>
          <w:sz w:val="26"/>
          <w:szCs w:val="26"/>
        </w:rPr>
      </w:pPr>
      <w:r>
        <w:br w:type="page"/>
      </w:r>
    </w:p>
    <w:p w:rsidR="007A0BB0" w:rsidRDefault="007A0BB0" w:rsidP="007A0BB0">
      <w:pPr>
        <w:pStyle w:val="Heading2"/>
      </w:pPr>
      <w:bookmarkStart w:id="18" w:name="_Toc363716967"/>
      <w:r>
        <w:lastRenderedPageBreak/>
        <w:t>Register content validation</w:t>
      </w:r>
      <w:bookmarkEnd w:id="18"/>
    </w:p>
    <w:p w:rsidR="009E21DF" w:rsidRDefault="009E21DF" w:rsidP="009E21DF">
      <w:pPr>
        <w:pStyle w:val="Heading3"/>
      </w:pPr>
      <w:bookmarkStart w:id="19" w:name="_Toc363716968"/>
      <w:r>
        <w:t xml:space="preserve">WMO Codes Registry </w:t>
      </w:r>
      <w:r w:rsidR="008E10CB">
        <w:t>relationship to</w:t>
      </w:r>
      <w:r>
        <w:t xml:space="preserve"> WMO </w:t>
      </w:r>
      <w:proofErr w:type="spellStart"/>
      <w:r>
        <w:t>AvXML</w:t>
      </w:r>
      <w:proofErr w:type="spellEnd"/>
      <w:r>
        <w:t xml:space="preserve"> data exchange standard</w:t>
      </w:r>
      <w:bookmarkEnd w:id="19"/>
    </w:p>
    <w:p w:rsidR="00B52C0F" w:rsidRDefault="00B52C0F" w:rsidP="007A0BB0">
      <w:r>
        <w:t xml:space="preserve">The primary purpose of the WMO Codes Registry is to provide web-accessible resources that can be referenced from </w:t>
      </w:r>
      <w:hyperlink r:id="rId30" w:history="1">
        <w:r w:rsidRPr="00B52C0F">
          <w:rPr>
            <w:rStyle w:val="Hyperlink"/>
          </w:rPr>
          <w:t xml:space="preserve">WMO </w:t>
        </w:r>
        <w:proofErr w:type="spellStart"/>
        <w:r w:rsidRPr="00B52C0F">
          <w:rPr>
            <w:rStyle w:val="Hyperlink"/>
          </w:rPr>
          <w:t>AvXML</w:t>
        </w:r>
        <w:proofErr w:type="spellEnd"/>
      </w:hyperlink>
      <w:r>
        <w:t>-compliant data products.</w:t>
      </w:r>
    </w:p>
    <w:p w:rsidR="00B52C0F" w:rsidRDefault="00B52C0F" w:rsidP="007A0BB0">
      <w:r>
        <w:t>Additionally, the WMO Codes Registry supports validation of those data products by assessing whether the terms used therein are members of the authoritative code-lists defined in the WMO and ICAO technical regulation.</w:t>
      </w:r>
    </w:p>
    <w:p w:rsidR="00B52C0F" w:rsidRPr="00B52C0F" w:rsidRDefault="00B52C0F" w:rsidP="00B52C0F">
      <w:pPr>
        <w:pBdr>
          <w:top w:val="single" w:sz="4" w:space="1" w:color="auto"/>
          <w:left w:val="single" w:sz="4" w:space="4" w:color="auto"/>
          <w:bottom w:val="single" w:sz="4" w:space="1" w:color="auto"/>
          <w:right w:val="single" w:sz="4" w:space="4" w:color="auto"/>
        </w:pBdr>
        <w:rPr>
          <w:i/>
        </w:rPr>
      </w:pPr>
      <w:r w:rsidRPr="00B52C0F">
        <w:rPr>
          <w:i/>
        </w:rPr>
        <w:t xml:space="preserve">Note: During the period of Initial Operating Capability, the WMO Codes Registry is </w:t>
      </w:r>
      <w:r w:rsidRPr="00B52C0F">
        <w:rPr>
          <w:b/>
          <w:i/>
        </w:rPr>
        <w:t xml:space="preserve">not </w:t>
      </w:r>
      <w:r w:rsidRPr="00B52C0F">
        <w:rPr>
          <w:i/>
        </w:rPr>
        <w:t>intended to support operational validation of data products. It is anticipated that offline copies of the Registry content will be used for local validation in operational systems.</w:t>
      </w:r>
    </w:p>
    <w:p w:rsidR="000B31A5" w:rsidRDefault="00B52C0F" w:rsidP="007A0BB0">
      <w:r>
        <w:t xml:space="preserve">The </w:t>
      </w:r>
      <w:hyperlink r:id="rId31" w:history="1">
        <w:r w:rsidRPr="00D27635">
          <w:rPr>
            <w:rStyle w:val="Hyperlink"/>
          </w:rPr>
          <w:t xml:space="preserve">WMO </w:t>
        </w:r>
        <w:proofErr w:type="spellStart"/>
        <w:r w:rsidRPr="00D27635">
          <w:rPr>
            <w:rStyle w:val="Hyperlink"/>
          </w:rPr>
          <w:t>AvXML</w:t>
        </w:r>
        <w:proofErr w:type="spellEnd"/>
      </w:hyperlink>
      <w:r>
        <w:t xml:space="preserve"> data exchange standard is developed </w:t>
      </w:r>
      <w:r w:rsidR="000B31A5" w:rsidRPr="000B31A5">
        <w:t>in line with community best practice</w:t>
      </w:r>
      <w:r>
        <w:t xml:space="preserve"> using</w:t>
      </w:r>
      <w:r w:rsidR="000B31A5" w:rsidRPr="000B31A5">
        <w:t xml:space="preserve"> a model driven approach based on the ISO 19100-series of International Standards enables a semantic model to be encoded in a variety of formats – including GML.</w:t>
      </w:r>
      <w:r>
        <w:t xml:space="preserve"> </w:t>
      </w:r>
    </w:p>
    <w:p w:rsidR="00214A9F" w:rsidRDefault="00A3769E" w:rsidP="007A0BB0">
      <w:r>
        <w:fldChar w:fldCharType="begin"/>
      </w:r>
      <w:r w:rsidR="00214A9F">
        <w:instrText xml:space="preserve"> REF _Ref363545057 \h </w:instrText>
      </w:r>
      <w:r>
        <w:fldChar w:fldCharType="separate"/>
      </w:r>
      <w:r w:rsidR="00635CC7">
        <w:t xml:space="preserve">Figure </w:t>
      </w:r>
      <w:r w:rsidR="00635CC7">
        <w:rPr>
          <w:noProof/>
        </w:rPr>
        <w:t>4</w:t>
      </w:r>
      <w:r>
        <w:fldChar w:fldCharType="end"/>
      </w:r>
      <w:r w:rsidR="00214A9F">
        <w:t xml:space="preserve"> provides a schematic of the model driven approach to the development of data exchange standards.</w:t>
      </w:r>
    </w:p>
    <w:p w:rsidR="00B52C0F" w:rsidRDefault="00B52C0F" w:rsidP="00214A9F">
      <w:pPr>
        <w:keepNext/>
        <w:pBdr>
          <w:top w:val="single" w:sz="4" w:space="1" w:color="auto"/>
          <w:left w:val="single" w:sz="4" w:space="4" w:color="auto"/>
          <w:bottom w:val="single" w:sz="4" w:space="1" w:color="auto"/>
          <w:right w:val="single" w:sz="4" w:space="4" w:color="auto"/>
        </w:pBdr>
      </w:pPr>
      <w:r>
        <w:rPr>
          <w:noProof/>
          <w:lang w:eastAsia="en-GB"/>
        </w:rPr>
        <w:drawing>
          <wp:inline distT="0" distB="0" distL="0" distR="0">
            <wp:extent cx="5731510" cy="1912527"/>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731510" cy="1912527"/>
                    </a:xfrm>
                    <a:prstGeom prst="rect">
                      <a:avLst/>
                    </a:prstGeom>
                    <a:noFill/>
                    <a:ln w="9525">
                      <a:noFill/>
                      <a:miter lim="800000"/>
                      <a:headEnd/>
                      <a:tailEnd/>
                    </a:ln>
                  </pic:spPr>
                </pic:pic>
              </a:graphicData>
            </a:graphic>
          </wp:inline>
        </w:drawing>
      </w:r>
    </w:p>
    <w:p w:rsidR="00B52C0F" w:rsidRDefault="00B52C0F" w:rsidP="00214A9F">
      <w:pPr>
        <w:pStyle w:val="Caption"/>
        <w:pBdr>
          <w:top w:val="single" w:sz="4" w:space="1" w:color="auto"/>
          <w:left w:val="single" w:sz="4" w:space="4" w:color="auto"/>
          <w:bottom w:val="single" w:sz="4" w:space="1" w:color="auto"/>
          <w:right w:val="single" w:sz="4" w:space="4" w:color="auto"/>
        </w:pBdr>
      </w:pPr>
      <w:bookmarkStart w:id="20" w:name="_Ref363545057"/>
      <w:r>
        <w:t xml:space="preserve">Figure </w:t>
      </w:r>
      <w:fldSimple w:instr=" SEQ Figure \* ARABIC ">
        <w:r w:rsidR="00635CC7">
          <w:rPr>
            <w:noProof/>
          </w:rPr>
          <w:t>4</w:t>
        </w:r>
      </w:fldSimple>
      <w:bookmarkEnd w:id="20"/>
      <w:r>
        <w:t>: Schematic of model-driven approach to development of data exchange standards</w:t>
      </w:r>
    </w:p>
    <w:p w:rsidR="00214A9F" w:rsidRDefault="00214A9F" w:rsidP="007A0BB0">
      <w:r>
        <w:t xml:space="preserve">A critical factor in the development of the </w:t>
      </w:r>
      <w:hyperlink r:id="rId33" w:history="1">
        <w:r w:rsidRPr="00D27635">
          <w:rPr>
            <w:rStyle w:val="Hyperlink"/>
          </w:rPr>
          <w:t xml:space="preserve">WMO </w:t>
        </w:r>
        <w:proofErr w:type="spellStart"/>
        <w:r w:rsidRPr="00D27635">
          <w:rPr>
            <w:rStyle w:val="Hyperlink"/>
          </w:rPr>
          <w:t>AvXML</w:t>
        </w:r>
        <w:proofErr w:type="spellEnd"/>
      </w:hyperlink>
      <w:r>
        <w:t xml:space="preserve"> data exchange standard is the ability to bind the data model to the code-tables defined in existing WMO technical regulation. </w:t>
      </w:r>
      <w:r w:rsidR="00A3769E">
        <w:fldChar w:fldCharType="begin"/>
      </w:r>
      <w:r>
        <w:instrText xml:space="preserve"> REF _Ref363545497 \h </w:instrText>
      </w:r>
      <w:r w:rsidR="00A3769E">
        <w:fldChar w:fldCharType="separate"/>
      </w:r>
      <w:r w:rsidR="00635CC7">
        <w:t xml:space="preserve">Figure </w:t>
      </w:r>
      <w:r w:rsidR="00635CC7">
        <w:rPr>
          <w:noProof/>
        </w:rPr>
        <w:t>5</w:t>
      </w:r>
      <w:r w:rsidR="00A3769E">
        <w:fldChar w:fldCharType="end"/>
      </w:r>
      <w:r>
        <w:t xml:space="preserve"> illustrates how this is achieved by using a </w:t>
      </w:r>
      <w:r>
        <w:rPr>
          <w:rFonts w:cs="Arial"/>
        </w:rPr>
        <w:t>«</w:t>
      </w:r>
      <w:proofErr w:type="spellStart"/>
      <w:r>
        <w:t>CodeList</w:t>
      </w:r>
      <w:proofErr w:type="spellEnd"/>
      <w:r>
        <w:rPr>
          <w:rFonts w:cs="Arial"/>
        </w:rPr>
        <w:t>»</w:t>
      </w:r>
      <w:r>
        <w:t xml:space="preserve"> class with tagged values that reference the appropriate controlled vocabulary, as published within the WMO Codes Register, and the validation regime that should be applied.</w:t>
      </w:r>
    </w:p>
    <w:p w:rsidR="00214A9F" w:rsidRDefault="00214A9F" w:rsidP="00214A9F">
      <w:pPr>
        <w:keepNext/>
        <w:pBdr>
          <w:top w:val="single" w:sz="4" w:space="1" w:color="auto"/>
          <w:left w:val="single" w:sz="4" w:space="4" w:color="auto"/>
          <w:bottom w:val="single" w:sz="4" w:space="1" w:color="auto"/>
          <w:right w:val="single" w:sz="4" w:space="4" w:color="auto"/>
        </w:pBdr>
      </w:pPr>
      <w:r>
        <w:rPr>
          <w:noProof/>
          <w:lang w:eastAsia="en-GB"/>
        </w:rPr>
        <w:lastRenderedPageBreak/>
        <w:drawing>
          <wp:inline distT="0" distB="0" distL="0" distR="0">
            <wp:extent cx="5731510" cy="3396906"/>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31510" cy="3396906"/>
                    </a:xfrm>
                    <a:prstGeom prst="rect">
                      <a:avLst/>
                    </a:prstGeom>
                    <a:noFill/>
                    <a:ln w="9525">
                      <a:noFill/>
                      <a:miter lim="800000"/>
                      <a:headEnd/>
                      <a:tailEnd/>
                    </a:ln>
                  </pic:spPr>
                </pic:pic>
              </a:graphicData>
            </a:graphic>
          </wp:inline>
        </w:drawing>
      </w:r>
    </w:p>
    <w:p w:rsidR="00214A9F" w:rsidRDefault="00214A9F" w:rsidP="00214A9F">
      <w:pPr>
        <w:pStyle w:val="Caption"/>
        <w:pBdr>
          <w:top w:val="single" w:sz="4" w:space="1" w:color="auto"/>
          <w:left w:val="single" w:sz="4" w:space="4" w:color="auto"/>
          <w:bottom w:val="single" w:sz="4" w:space="1" w:color="auto"/>
          <w:right w:val="single" w:sz="4" w:space="4" w:color="auto"/>
        </w:pBdr>
      </w:pPr>
      <w:bookmarkStart w:id="21" w:name="_Ref363545497"/>
      <w:bookmarkStart w:id="22" w:name="_Ref363545482"/>
      <w:r>
        <w:t xml:space="preserve">Figure </w:t>
      </w:r>
      <w:fldSimple w:instr=" SEQ Figure \* ARABIC ">
        <w:r w:rsidR="00635CC7">
          <w:rPr>
            <w:noProof/>
          </w:rPr>
          <w:t>5</w:t>
        </w:r>
      </w:fldSimple>
      <w:bookmarkEnd w:id="21"/>
      <w:r>
        <w:t>: Binding data model to WMO code-tables</w:t>
      </w:r>
      <w:bookmarkEnd w:id="22"/>
    </w:p>
    <w:p w:rsidR="00414F76" w:rsidRDefault="00414F76" w:rsidP="007A0BB0">
      <w:r>
        <w:t xml:space="preserve">For reference, “extensibility” may be one of: </w:t>
      </w:r>
    </w:p>
    <w:p w:rsidR="00414F76" w:rsidRDefault="00414F76" w:rsidP="00414F76">
      <w:pPr>
        <w:pStyle w:val="ListParagraph"/>
        <w:numPr>
          <w:ilvl w:val="0"/>
          <w:numId w:val="22"/>
        </w:numPr>
      </w:pPr>
      <w:r w:rsidRPr="00414F76">
        <w:t>"none"</w:t>
      </w:r>
      <w:r>
        <w:t xml:space="preserve">: </w:t>
      </w:r>
      <w:r w:rsidRPr="00414F76">
        <w:t>implies</w:t>
      </w:r>
      <w:r>
        <w:t xml:space="preserve"> that </w:t>
      </w:r>
      <w:r>
        <w:rPr>
          <w:b/>
        </w:rPr>
        <w:t xml:space="preserve">only </w:t>
      </w:r>
      <w:r w:rsidRPr="00414F76">
        <w:t>terms from the spe</w:t>
      </w:r>
      <w:r>
        <w:t>cified code list are permitted;</w:t>
      </w:r>
    </w:p>
    <w:p w:rsidR="00414F76" w:rsidRDefault="00414F76" w:rsidP="00414F76">
      <w:pPr>
        <w:pStyle w:val="ListParagraph"/>
        <w:numPr>
          <w:ilvl w:val="0"/>
          <w:numId w:val="22"/>
        </w:numPr>
      </w:pPr>
      <w:r w:rsidRPr="00414F76">
        <w:t>"narrower"</w:t>
      </w:r>
      <w:r>
        <w:t>:</w:t>
      </w:r>
      <w:r w:rsidRPr="00414F76">
        <w:t xml:space="preserve"> implies </w:t>
      </w:r>
      <w:r>
        <w:t xml:space="preserve">that </w:t>
      </w:r>
      <w:r w:rsidRPr="00414F76">
        <w:t>terms with more refined definitions</w:t>
      </w:r>
      <w:r>
        <w:t xml:space="preserve"> of the terms from the specified code list are permitted</w:t>
      </w:r>
      <w:r w:rsidRPr="00414F76">
        <w:t xml:space="preserve"> (e.g. narrower semantics)</w:t>
      </w:r>
      <w:r>
        <w:t>;</w:t>
      </w:r>
      <w:r w:rsidRPr="00414F76">
        <w:t xml:space="preserve"> and </w:t>
      </w:r>
    </w:p>
    <w:p w:rsidR="00414F76" w:rsidRDefault="00414F76" w:rsidP="00414F76">
      <w:pPr>
        <w:pStyle w:val="ListParagraph"/>
        <w:numPr>
          <w:ilvl w:val="0"/>
          <w:numId w:val="22"/>
        </w:numPr>
      </w:pPr>
      <w:r w:rsidRPr="00414F76">
        <w:t>"</w:t>
      </w:r>
      <w:proofErr w:type="gramStart"/>
      <w:r w:rsidRPr="00414F76">
        <w:t>any</w:t>
      </w:r>
      <w:proofErr w:type="gramEnd"/>
      <w:r w:rsidRPr="00414F76">
        <w:t>"</w:t>
      </w:r>
      <w:r>
        <w:t>:</w:t>
      </w:r>
      <w:r w:rsidRPr="00414F76">
        <w:t xml:space="preserve"> implies that anything goes and the specified code list is simply a recommendation</w:t>
      </w:r>
      <w:r>
        <w:t>.</w:t>
      </w:r>
    </w:p>
    <w:p w:rsidR="00414F76" w:rsidRDefault="00414F76" w:rsidP="00414F76">
      <w:r>
        <w:t xml:space="preserve">Also note that the “vocabulary” and “extensibility” tagged values can be found in the XML Schema generated from the data model. </w:t>
      </w:r>
      <w:r w:rsidR="00A3769E">
        <w:fldChar w:fldCharType="begin"/>
      </w:r>
      <w:r w:rsidR="009E21DF">
        <w:instrText xml:space="preserve"> REF _Ref363547026 \h </w:instrText>
      </w:r>
      <w:r w:rsidR="00A3769E">
        <w:fldChar w:fldCharType="separate"/>
      </w:r>
      <w:r w:rsidR="00635CC7">
        <w:t xml:space="preserve">Figure </w:t>
      </w:r>
      <w:r w:rsidR="00635CC7">
        <w:rPr>
          <w:noProof/>
        </w:rPr>
        <w:t>6</w:t>
      </w:r>
      <w:r w:rsidR="00A3769E">
        <w:fldChar w:fldCharType="end"/>
      </w:r>
      <w:r w:rsidR="009E21DF">
        <w:t xml:space="preserve"> </w:t>
      </w:r>
      <w:r>
        <w:t xml:space="preserve">provides a snippet from </w:t>
      </w:r>
      <w:r>
        <w:rPr>
          <w:rFonts w:ascii="Courier New" w:hAnsi="Courier New" w:cs="Courier New"/>
        </w:rPr>
        <w:t>metarSpeci.xsd</w:t>
      </w:r>
      <w:r>
        <w:t>.</w:t>
      </w:r>
    </w:p>
    <w:p w:rsidR="00160B64" w:rsidRPr="00483BE4" w:rsidRDefault="00483BE4" w:rsidP="00160B64">
      <w:pPr>
        <w:keepNext/>
        <w:pBdr>
          <w:top w:val="single" w:sz="4" w:space="1" w:color="auto"/>
          <w:left w:val="single" w:sz="4" w:space="4" w:color="auto"/>
          <w:bottom w:val="single" w:sz="4" w:space="1" w:color="auto"/>
          <w:right w:val="single" w:sz="4" w:space="4" w:color="auto"/>
        </w:pBdr>
        <w:rPr>
          <w:rFonts w:asciiTheme="minorHAnsi" w:hAnsiTheme="minorHAnsi" w:cstheme="minorHAnsi"/>
          <w:sz w:val="18"/>
        </w:rPr>
      </w:pPr>
      <w:r>
        <w:rPr>
          <w:rFonts w:ascii="Times New Roman" w:hAnsi="Times New Roman" w:cs="Times New Roman"/>
          <w:color w:val="000000"/>
        </w:rPr>
        <w:br/>
        <w:t xml:space="preserve">   </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w:t>
      </w:r>
      <w:proofErr w:type="spellStart"/>
      <w:r w:rsidRPr="00483BE4">
        <w:rPr>
          <w:rFonts w:asciiTheme="minorHAnsi" w:hAnsiTheme="minorHAnsi" w:cstheme="minorHAnsi"/>
          <w:color w:val="000096"/>
          <w:sz w:val="18"/>
        </w:rPr>
        <w:t>complexType</w:t>
      </w:r>
      <w:proofErr w:type="spellEnd"/>
      <w:r w:rsidRPr="00483BE4">
        <w:rPr>
          <w:rFonts w:asciiTheme="minorHAnsi" w:hAnsiTheme="minorHAnsi" w:cstheme="minorHAnsi"/>
          <w:color w:val="F5844C"/>
          <w:sz w:val="18"/>
        </w:rPr>
        <w:t xml:space="preserve"> name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AerodromeRunwayStateType</w:t>
      </w:r>
      <w:proofErr w:type="spellEnd"/>
      <w:r w:rsidRPr="00483BE4">
        <w:rPr>
          <w:rFonts w:asciiTheme="minorHAnsi" w:hAnsiTheme="minorHAnsi" w:cstheme="minorHAnsi"/>
          <w:color w:val="993300"/>
          <w:sz w:val="18"/>
        </w:rPr>
        <w:t>"</w:t>
      </w:r>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&lt;sequence&gt;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&lt;element</w:t>
      </w:r>
      <w:r w:rsidRPr="00483BE4">
        <w:rPr>
          <w:rFonts w:asciiTheme="minorHAnsi" w:hAnsiTheme="minorHAnsi" w:cstheme="minorHAnsi"/>
          <w:color w:val="F5844C"/>
          <w:sz w:val="18"/>
        </w:rPr>
        <w:t xml:space="preserve"> </w:t>
      </w:r>
      <w:proofErr w:type="spellStart"/>
      <w:r w:rsidRPr="00483BE4">
        <w:rPr>
          <w:rFonts w:asciiTheme="minorHAnsi" w:hAnsiTheme="minorHAnsi" w:cstheme="minorHAnsi"/>
          <w:color w:val="F5844C"/>
          <w:sz w:val="18"/>
        </w:rPr>
        <w:t>maxOccurs</w:t>
      </w:r>
      <w:proofErr w:type="spellEnd"/>
      <w:r w:rsidRPr="00483BE4">
        <w:rPr>
          <w:rFonts w:asciiTheme="minorHAnsi" w:hAnsiTheme="minorHAnsi" w:cstheme="minorHAnsi"/>
          <w:color w:val="FF8040"/>
          <w:sz w:val="18"/>
        </w:rPr>
        <w:t>=</w:t>
      </w:r>
      <w:r w:rsidRPr="00483BE4">
        <w:rPr>
          <w:rFonts w:asciiTheme="minorHAnsi" w:hAnsiTheme="minorHAnsi" w:cstheme="minorHAnsi"/>
          <w:color w:val="993300"/>
          <w:sz w:val="18"/>
        </w:rPr>
        <w:t>"1"</w:t>
      </w:r>
      <w:r w:rsidRPr="00483BE4">
        <w:rPr>
          <w:rFonts w:asciiTheme="minorHAnsi" w:hAnsiTheme="minorHAnsi" w:cstheme="minorHAnsi"/>
          <w:color w:val="F5844C"/>
          <w:sz w:val="18"/>
        </w:rPr>
        <w:t xml:space="preserve"> </w:t>
      </w:r>
      <w:proofErr w:type="spellStart"/>
      <w:r w:rsidRPr="00483BE4">
        <w:rPr>
          <w:rFonts w:asciiTheme="minorHAnsi" w:hAnsiTheme="minorHAnsi" w:cstheme="minorHAnsi"/>
          <w:color w:val="F5844C"/>
          <w:sz w:val="18"/>
        </w:rPr>
        <w:t>minOccurs</w:t>
      </w:r>
      <w:proofErr w:type="spellEnd"/>
      <w:r w:rsidRPr="00483BE4">
        <w:rPr>
          <w:rFonts w:asciiTheme="minorHAnsi" w:hAnsiTheme="minorHAnsi" w:cstheme="minorHAnsi"/>
          <w:color w:val="FF8040"/>
          <w:sz w:val="18"/>
        </w:rPr>
        <w:t>=</w:t>
      </w:r>
      <w:r w:rsidRPr="00483BE4">
        <w:rPr>
          <w:rFonts w:asciiTheme="minorHAnsi" w:hAnsiTheme="minorHAnsi" w:cstheme="minorHAnsi"/>
          <w:color w:val="993300"/>
          <w:sz w:val="18"/>
        </w:rPr>
        <w:t>"0"</w:t>
      </w:r>
      <w:r w:rsidRPr="00483BE4">
        <w:rPr>
          <w:rFonts w:asciiTheme="minorHAnsi" w:hAnsiTheme="minorHAnsi" w:cstheme="minorHAnsi"/>
          <w:color w:val="F5844C"/>
          <w:sz w:val="18"/>
        </w:rPr>
        <w:t xml:space="preserve"> name</w:t>
      </w:r>
      <w:r w:rsidRPr="00483BE4">
        <w:rPr>
          <w:rFonts w:asciiTheme="minorHAnsi" w:hAnsiTheme="minorHAnsi" w:cstheme="minorHAnsi"/>
          <w:color w:val="FF8040"/>
          <w:sz w:val="18"/>
        </w:rPr>
        <w:t>=</w:t>
      </w:r>
      <w:r w:rsidRPr="00483BE4">
        <w:rPr>
          <w:rFonts w:asciiTheme="minorHAnsi" w:hAnsiTheme="minorHAnsi" w:cstheme="minorHAnsi"/>
          <w:color w:val="993300"/>
          <w:sz w:val="18"/>
        </w:rPr>
        <w:t>"runway"</w:t>
      </w:r>
      <w:r w:rsidRPr="00483BE4">
        <w:rPr>
          <w:rFonts w:asciiTheme="minorHAnsi" w:hAnsiTheme="minorHAnsi" w:cstheme="minorHAnsi"/>
          <w:color w:val="F5844C"/>
          <w:sz w:val="18"/>
        </w:rPr>
        <w:t xml:space="preserve"> type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saf:RunwayDirectionPropertyType</w:t>
      </w:r>
      <w:proofErr w:type="spellEnd"/>
      <w:r w:rsidRPr="00483BE4">
        <w:rPr>
          <w:rFonts w:asciiTheme="minorHAnsi" w:hAnsiTheme="minorHAnsi" w:cstheme="minorHAnsi"/>
          <w:color w:val="993300"/>
          <w:sz w:val="18"/>
        </w:rPr>
        <w:t>"</w:t>
      </w:r>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&lt;element</w:t>
      </w:r>
      <w:r w:rsidRPr="00483BE4">
        <w:rPr>
          <w:rFonts w:asciiTheme="minorHAnsi" w:hAnsiTheme="minorHAnsi" w:cstheme="minorHAnsi"/>
          <w:color w:val="F5844C"/>
          <w:sz w:val="18"/>
        </w:rPr>
        <w:t xml:space="preserve"> </w:t>
      </w:r>
      <w:proofErr w:type="spellStart"/>
      <w:r w:rsidRPr="00483BE4">
        <w:rPr>
          <w:rFonts w:asciiTheme="minorHAnsi" w:hAnsiTheme="minorHAnsi" w:cstheme="minorHAnsi"/>
          <w:color w:val="F5844C"/>
          <w:sz w:val="18"/>
        </w:rPr>
        <w:t>maxOccurs</w:t>
      </w:r>
      <w:proofErr w:type="spellEnd"/>
      <w:r w:rsidRPr="00483BE4">
        <w:rPr>
          <w:rFonts w:asciiTheme="minorHAnsi" w:hAnsiTheme="minorHAnsi" w:cstheme="minorHAnsi"/>
          <w:color w:val="FF8040"/>
          <w:sz w:val="18"/>
        </w:rPr>
        <w:t>=</w:t>
      </w:r>
      <w:r w:rsidRPr="00483BE4">
        <w:rPr>
          <w:rFonts w:asciiTheme="minorHAnsi" w:hAnsiTheme="minorHAnsi" w:cstheme="minorHAnsi"/>
          <w:color w:val="993300"/>
          <w:sz w:val="18"/>
        </w:rPr>
        <w:t>"1"</w:t>
      </w:r>
      <w:r w:rsidRPr="00483BE4">
        <w:rPr>
          <w:rFonts w:asciiTheme="minorHAnsi" w:hAnsiTheme="minorHAnsi" w:cstheme="minorHAnsi"/>
          <w:color w:val="F5844C"/>
          <w:sz w:val="18"/>
        </w:rPr>
        <w:t xml:space="preserve"> </w:t>
      </w:r>
      <w:proofErr w:type="spellStart"/>
      <w:r w:rsidRPr="00483BE4">
        <w:rPr>
          <w:rFonts w:asciiTheme="minorHAnsi" w:hAnsiTheme="minorHAnsi" w:cstheme="minorHAnsi"/>
          <w:color w:val="F5844C"/>
          <w:sz w:val="18"/>
        </w:rPr>
        <w:t>minOccurs</w:t>
      </w:r>
      <w:proofErr w:type="spellEnd"/>
      <w:r w:rsidRPr="00483BE4">
        <w:rPr>
          <w:rFonts w:asciiTheme="minorHAnsi" w:hAnsiTheme="minorHAnsi" w:cstheme="minorHAnsi"/>
          <w:color w:val="FF8040"/>
          <w:sz w:val="18"/>
        </w:rPr>
        <w:t>=</w:t>
      </w:r>
      <w:r w:rsidRPr="00483BE4">
        <w:rPr>
          <w:rFonts w:asciiTheme="minorHAnsi" w:hAnsiTheme="minorHAnsi" w:cstheme="minorHAnsi"/>
          <w:color w:val="993300"/>
          <w:sz w:val="18"/>
        </w:rPr>
        <w:t>"0"</w:t>
      </w:r>
      <w:r w:rsidRPr="00483BE4">
        <w:rPr>
          <w:rFonts w:asciiTheme="minorHAnsi" w:hAnsiTheme="minorHAnsi" w:cstheme="minorHAnsi"/>
          <w:color w:val="F5844C"/>
          <w:sz w:val="18"/>
        </w:rPr>
        <w:t xml:space="preserve"> name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depositType</w:t>
      </w:r>
      <w:proofErr w:type="spellEnd"/>
      <w:r w:rsidRPr="00483BE4">
        <w:rPr>
          <w:rFonts w:asciiTheme="minorHAnsi" w:hAnsiTheme="minorHAnsi" w:cstheme="minorHAnsi"/>
          <w:color w:val="993300"/>
          <w:sz w:val="18"/>
        </w:rPr>
        <w:t>"</w:t>
      </w:r>
      <w:r w:rsidRPr="00483BE4">
        <w:rPr>
          <w:rFonts w:asciiTheme="minorHAnsi" w:hAnsiTheme="minorHAnsi" w:cstheme="minorHAnsi"/>
          <w:color w:val="F5844C"/>
          <w:sz w:val="18"/>
        </w:rPr>
        <w:t xml:space="preserve"> type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highlight w:val="yellow"/>
        </w:rPr>
        <w:t>iwxxm:RunwayDepositsType</w:t>
      </w:r>
      <w:proofErr w:type="spellEnd"/>
      <w:r w:rsidRPr="00483BE4">
        <w:rPr>
          <w:rFonts w:asciiTheme="minorHAnsi" w:hAnsiTheme="minorHAnsi" w:cstheme="minorHAnsi"/>
          <w:color w:val="993300"/>
          <w:sz w:val="18"/>
        </w:rPr>
        <w:t>"</w:t>
      </w:r>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&lt;element</w:t>
      </w:r>
      <w:r w:rsidRPr="00483BE4">
        <w:rPr>
          <w:rFonts w:asciiTheme="minorHAnsi" w:hAnsiTheme="minorHAnsi" w:cstheme="minorHAnsi"/>
          <w:color w:val="F5844C"/>
          <w:sz w:val="18"/>
        </w:rPr>
        <w:t xml:space="preserve"> </w:t>
      </w:r>
      <w:proofErr w:type="spellStart"/>
      <w:r w:rsidRPr="00483BE4">
        <w:rPr>
          <w:rFonts w:asciiTheme="minorHAnsi" w:hAnsiTheme="minorHAnsi" w:cstheme="minorHAnsi"/>
          <w:color w:val="F5844C"/>
          <w:sz w:val="18"/>
        </w:rPr>
        <w:t>maxOccurs</w:t>
      </w:r>
      <w:proofErr w:type="spellEnd"/>
      <w:r w:rsidRPr="00483BE4">
        <w:rPr>
          <w:rFonts w:asciiTheme="minorHAnsi" w:hAnsiTheme="minorHAnsi" w:cstheme="minorHAnsi"/>
          <w:color w:val="FF8040"/>
          <w:sz w:val="18"/>
        </w:rPr>
        <w:t>=</w:t>
      </w:r>
      <w:r w:rsidRPr="00483BE4">
        <w:rPr>
          <w:rFonts w:asciiTheme="minorHAnsi" w:hAnsiTheme="minorHAnsi" w:cstheme="minorHAnsi"/>
          <w:color w:val="993300"/>
          <w:sz w:val="18"/>
        </w:rPr>
        <w:t>"1"</w:t>
      </w:r>
      <w:r w:rsidRPr="00483BE4">
        <w:rPr>
          <w:rFonts w:asciiTheme="minorHAnsi" w:hAnsiTheme="minorHAnsi" w:cstheme="minorHAnsi"/>
          <w:color w:val="F5844C"/>
          <w:sz w:val="18"/>
        </w:rPr>
        <w:t xml:space="preserve"> </w:t>
      </w:r>
      <w:proofErr w:type="spellStart"/>
      <w:r w:rsidRPr="00483BE4">
        <w:rPr>
          <w:rFonts w:asciiTheme="minorHAnsi" w:hAnsiTheme="minorHAnsi" w:cstheme="minorHAnsi"/>
          <w:color w:val="F5844C"/>
          <w:sz w:val="18"/>
        </w:rPr>
        <w:t>minOccurs</w:t>
      </w:r>
      <w:proofErr w:type="spellEnd"/>
      <w:r w:rsidRPr="00483BE4">
        <w:rPr>
          <w:rFonts w:asciiTheme="minorHAnsi" w:hAnsiTheme="minorHAnsi" w:cstheme="minorHAnsi"/>
          <w:color w:val="FF8040"/>
          <w:sz w:val="18"/>
        </w:rPr>
        <w:t>=</w:t>
      </w:r>
      <w:r w:rsidRPr="00483BE4">
        <w:rPr>
          <w:rFonts w:asciiTheme="minorHAnsi" w:hAnsiTheme="minorHAnsi" w:cstheme="minorHAnsi"/>
          <w:color w:val="993300"/>
          <w:sz w:val="18"/>
        </w:rPr>
        <w:t>"0"</w:t>
      </w:r>
      <w:r w:rsidRPr="00483BE4">
        <w:rPr>
          <w:rFonts w:asciiTheme="minorHAnsi" w:hAnsiTheme="minorHAnsi" w:cstheme="minorHAnsi"/>
          <w:color w:val="F5844C"/>
          <w:sz w:val="18"/>
        </w:rPr>
        <w:t xml:space="preserve"> name</w:t>
      </w:r>
      <w:r w:rsidRPr="00483BE4">
        <w:rPr>
          <w:rFonts w:asciiTheme="minorHAnsi" w:hAnsiTheme="minorHAnsi" w:cstheme="minorHAnsi"/>
          <w:color w:val="FF8040"/>
          <w:sz w:val="18"/>
        </w:rPr>
        <w:t>=</w:t>
      </w:r>
      <w:r w:rsidRPr="00483BE4">
        <w:rPr>
          <w:rFonts w:asciiTheme="minorHAnsi" w:hAnsiTheme="minorHAnsi" w:cstheme="minorHAnsi"/>
          <w:color w:val="993300"/>
          <w:sz w:val="18"/>
        </w:rPr>
        <w:t>"contamination"</w:t>
      </w:r>
      <w:r w:rsidRPr="00483BE4">
        <w:rPr>
          <w:rFonts w:asciiTheme="minorHAnsi" w:hAnsiTheme="minorHAnsi" w:cstheme="minorHAnsi"/>
          <w:color w:val="F5844C"/>
          <w:sz w:val="18"/>
        </w:rPr>
        <w:t xml:space="preserve"> type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gml:ScaleType</w:t>
      </w:r>
      <w:proofErr w:type="spellEnd"/>
      <w:r w:rsidRPr="00483BE4">
        <w:rPr>
          <w:rFonts w:asciiTheme="minorHAnsi" w:hAnsiTheme="minorHAnsi" w:cstheme="minorHAnsi"/>
          <w:color w:val="993300"/>
          <w:sz w:val="18"/>
        </w:rPr>
        <w:t>"</w:t>
      </w:r>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&lt;element</w:t>
      </w:r>
      <w:r w:rsidRPr="00483BE4">
        <w:rPr>
          <w:rFonts w:asciiTheme="minorHAnsi" w:hAnsiTheme="minorHAnsi" w:cstheme="minorHAnsi"/>
          <w:color w:val="F5844C"/>
          <w:sz w:val="18"/>
        </w:rPr>
        <w:t xml:space="preserve"> </w:t>
      </w:r>
      <w:proofErr w:type="spellStart"/>
      <w:r w:rsidRPr="00483BE4">
        <w:rPr>
          <w:rFonts w:asciiTheme="minorHAnsi" w:hAnsiTheme="minorHAnsi" w:cstheme="minorHAnsi"/>
          <w:color w:val="F5844C"/>
          <w:sz w:val="18"/>
        </w:rPr>
        <w:t>maxOccurs</w:t>
      </w:r>
      <w:proofErr w:type="spellEnd"/>
      <w:r w:rsidRPr="00483BE4">
        <w:rPr>
          <w:rFonts w:asciiTheme="minorHAnsi" w:hAnsiTheme="minorHAnsi" w:cstheme="minorHAnsi"/>
          <w:color w:val="FF8040"/>
          <w:sz w:val="18"/>
        </w:rPr>
        <w:t>=</w:t>
      </w:r>
      <w:r w:rsidRPr="00483BE4">
        <w:rPr>
          <w:rFonts w:asciiTheme="minorHAnsi" w:hAnsiTheme="minorHAnsi" w:cstheme="minorHAnsi"/>
          <w:color w:val="993300"/>
          <w:sz w:val="18"/>
        </w:rPr>
        <w:t>"1"</w:t>
      </w:r>
      <w:r w:rsidRPr="00483BE4">
        <w:rPr>
          <w:rFonts w:asciiTheme="minorHAnsi" w:hAnsiTheme="minorHAnsi" w:cstheme="minorHAnsi"/>
          <w:color w:val="F5844C"/>
          <w:sz w:val="18"/>
        </w:rPr>
        <w:t xml:space="preserve"> </w:t>
      </w:r>
      <w:proofErr w:type="spellStart"/>
      <w:r w:rsidRPr="00483BE4">
        <w:rPr>
          <w:rFonts w:asciiTheme="minorHAnsi" w:hAnsiTheme="minorHAnsi" w:cstheme="minorHAnsi"/>
          <w:color w:val="F5844C"/>
          <w:sz w:val="18"/>
        </w:rPr>
        <w:t>minOccurs</w:t>
      </w:r>
      <w:proofErr w:type="spellEnd"/>
      <w:r w:rsidRPr="00483BE4">
        <w:rPr>
          <w:rFonts w:asciiTheme="minorHAnsi" w:hAnsiTheme="minorHAnsi" w:cstheme="minorHAnsi"/>
          <w:color w:val="FF8040"/>
          <w:sz w:val="18"/>
        </w:rPr>
        <w:t>=</w:t>
      </w:r>
      <w:r w:rsidRPr="00483BE4">
        <w:rPr>
          <w:rFonts w:asciiTheme="minorHAnsi" w:hAnsiTheme="minorHAnsi" w:cstheme="minorHAnsi"/>
          <w:color w:val="993300"/>
          <w:sz w:val="18"/>
        </w:rPr>
        <w:t>"0"</w:t>
      </w:r>
      <w:r w:rsidRPr="00483BE4">
        <w:rPr>
          <w:rFonts w:asciiTheme="minorHAnsi" w:hAnsiTheme="minorHAnsi" w:cstheme="minorHAnsi"/>
          <w:color w:val="F5844C"/>
          <w:sz w:val="18"/>
        </w:rPr>
        <w:t xml:space="preserve"> name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depthOfDeposit</w:t>
      </w:r>
      <w:proofErr w:type="spellEnd"/>
      <w:r w:rsidRPr="00483BE4">
        <w:rPr>
          <w:rFonts w:asciiTheme="minorHAnsi" w:hAnsiTheme="minorHAnsi" w:cstheme="minorHAnsi"/>
          <w:color w:val="993300"/>
          <w:sz w:val="18"/>
        </w:rPr>
        <w:t>"</w:t>
      </w:r>
      <w:r w:rsidRPr="00483BE4">
        <w:rPr>
          <w:rFonts w:asciiTheme="minorHAnsi" w:hAnsiTheme="minorHAnsi" w:cstheme="minorHAnsi"/>
          <w:color w:val="F5844C"/>
          <w:sz w:val="18"/>
        </w:rPr>
        <w:t xml:space="preserve"> type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gml:LengthType</w:t>
      </w:r>
      <w:proofErr w:type="spellEnd"/>
      <w:r w:rsidRPr="00483BE4">
        <w:rPr>
          <w:rFonts w:asciiTheme="minorHAnsi" w:hAnsiTheme="minorHAnsi" w:cstheme="minorHAnsi"/>
          <w:color w:val="993300"/>
          <w:sz w:val="18"/>
        </w:rPr>
        <w:t>"</w:t>
      </w:r>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&lt;element</w:t>
      </w:r>
      <w:r w:rsidRPr="00483BE4">
        <w:rPr>
          <w:rFonts w:asciiTheme="minorHAnsi" w:hAnsiTheme="minorHAnsi" w:cstheme="minorHAnsi"/>
          <w:color w:val="F5844C"/>
          <w:sz w:val="18"/>
        </w:rPr>
        <w:t xml:space="preserve"> </w:t>
      </w:r>
      <w:proofErr w:type="spellStart"/>
      <w:r w:rsidRPr="00483BE4">
        <w:rPr>
          <w:rFonts w:asciiTheme="minorHAnsi" w:hAnsiTheme="minorHAnsi" w:cstheme="minorHAnsi"/>
          <w:color w:val="F5844C"/>
          <w:sz w:val="18"/>
        </w:rPr>
        <w:t>maxOccurs</w:t>
      </w:r>
      <w:proofErr w:type="spellEnd"/>
      <w:r w:rsidRPr="00483BE4">
        <w:rPr>
          <w:rFonts w:asciiTheme="minorHAnsi" w:hAnsiTheme="minorHAnsi" w:cstheme="minorHAnsi"/>
          <w:color w:val="FF8040"/>
          <w:sz w:val="18"/>
        </w:rPr>
        <w:t>=</w:t>
      </w:r>
      <w:r w:rsidRPr="00483BE4">
        <w:rPr>
          <w:rFonts w:asciiTheme="minorHAnsi" w:hAnsiTheme="minorHAnsi" w:cstheme="minorHAnsi"/>
          <w:color w:val="993300"/>
          <w:sz w:val="18"/>
        </w:rPr>
        <w:t>"1"</w:t>
      </w:r>
      <w:r w:rsidRPr="00483BE4">
        <w:rPr>
          <w:rFonts w:asciiTheme="minorHAnsi" w:hAnsiTheme="minorHAnsi" w:cstheme="minorHAnsi"/>
          <w:color w:val="F5844C"/>
          <w:sz w:val="18"/>
        </w:rPr>
        <w:t xml:space="preserve"> </w:t>
      </w:r>
      <w:proofErr w:type="spellStart"/>
      <w:r w:rsidRPr="00483BE4">
        <w:rPr>
          <w:rFonts w:asciiTheme="minorHAnsi" w:hAnsiTheme="minorHAnsi" w:cstheme="minorHAnsi"/>
          <w:color w:val="F5844C"/>
          <w:sz w:val="18"/>
        </w:rPr>
        <w:t>minOccurs</w:t>
      </w:r>
      <w:proofErr w:type="spellEnd"/>
      <w:r w:rsidRPr="00483BE4">
        <w:rPr>
          <w:rFonts w:asciiTheme="minorHAnsi" w:hAnsiTheme="minorHAnsi" w:cstheme="minorHAnsi"/>
          <w:color w:val="FF8040"/>
          <w:sz w:val="18"/>
        </w:rPr>
        <w:t>=</w:t>
      </w:r>
      <w:r w:rsidRPr="00483BE4">
        <w:rPr>
          <w:rFonts w:asciiTheme="minorHAnsi" w:hAnsiTheme="minorHAnsi" w:cstheme="minorHAnsi"/>
          <w:color w:val="993300"/>
          <w:sz w:val="18"/>
        </w:rPr>
        <w:t>"0"</w:t>
      </w:r>
      <w:r w:rsidRPr="00483BE4">
        <w:rPr>
          <w:rFonts w:asciiTheme="minorHAnsi" w:hAnsiTheme="minorHAnsi" w:cstheme="minorHAnsi"/>
          <w:color w:val="F5844C"/>
          <w:sz w:val="18"/>
        </w:rPr>
        <w:t xml:space="preserve"> name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estimatedSurfaceFriction</w:t>
      </w:r>
      <w:proofErr w:type="spellEnd"/>
      <w:r w:rsidRPr="00483BE4">
        <w:rPr>
          <w:rFonts w:asciiTheme="minorHAnsi" w:hAnsiTheme="minorHAnsi" w:cstheme="minorHAnsi"/>
          <w:color w:val="993300"/>
          <w:sz w:val="18"/>
        </w:rPr>
        <w:t>"</w:t>
      </w:r>
      <w:r w:rsidRPr="00483BE4">
        <w:rPr>
          <w:rFonts w:asciiTheme="minorHAnsi" w:hAnsiTheme="minorHAnsi" w:cstheme="minorHAnsi"/>
          <w:color w:val="F5844C"/>
          <w:sz w:val="18"/>
        </w:rPr>
        <w:t xml:space="preserve"> type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gml:ScaleType</w:t>
      </w:r>
      <w:proofErr w:type="spellEnd"/>
      <w:r w:rsidRPr="00483BE4">
        <w:rPr>
          <w:rFonts w:asciiTheme="minorHAnsi" w:hAnsiTheme="minorHAnsi" w:cstheme="minorHAnsi"/>
          <w:color w:val="993300"/>
          <w:sz w:val="18"/>
        </w:rPr>
        <w:t>"</w:t>
      </w:r>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&lt;/sequence&gt;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&lt;attribute</w:t>
      </w:r>
      <w:r w:rsidRPr="00483BE4">
        <w:rPr>
          <w:rFonts w:asciiTheme="minorHAnsi" w:hAnsiTheme="minorHAnsi" w:cstheme="minorHAnsi"/>
          <w:color w:val="F5844C"/>
          <w:sz w:val="18"/>
        </w:rPr>
        <w:t xml:space="preserve"> name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allRunways</w:t>
      </w:r>
      <w:proofErr w:type="spellEnd"/>
      <w:r w:rsidRPr="00483BE4">
        <w:rPr>
          <w:rFonts w:asciiTheme="minorHAnsi" w:hAnsiTheme="minorHAnsi" w:cstheme="minorHAnsi"/>
          <w:color w:val="993300"/>
          <w:sz w:val="18"/>
        </w:rPr>
        <w:t>"</w:t>
      </w:r>
      <w:r w:rsidRPr="00483BE4">
        <w:rPr>
          <w:rFonts w:asciiTheme="minorHAnsi" w:hAnsiTheme="minorHAnsi" w:cstheme="minorHAnsi"/>
          <w:color w:val="F5844C"/>
          <w:sz w:val="18"/>
        </w:rPr>
        <w:t xml:space="preserve"> type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boolean</w:t>
      </w:r>
      <w:proofErr w:type="spellEnd"/>
      <w:r w:rsidRPr="00483BE4">
        <w:rPr>
          <w:rFonts w:asciiTheme="minorHAnsi" w:hAnsiTheme="minorHAnsi" w:cstheme="minorHAnsi"/>
          <w:color w:val="993300"/>
          <w:sz w:val="18"/>
        </w:rPr>
        <w:t>"</w:t>
      </w:r>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&lt;attribute</w:t>
      </w:r>
      <w:r w:rsidRPr="00483BE4">
        <w:rPr>
          <w:rFonts w:asciiTheme="minorHAnsi" w:hAnsiTheme="minorHAnsi" w:cstheme="minorHAnsi"/>
          <w:color w:val="F5844C"/>
          <w:sz w:val="18"/>
        </w:rPr>
        <w:t xml:space="preserve"> name</w:t>
      </w:r>
      <w:r w:rsidRPr="00483BE4">
        <w:rPr>
          <w:rFonts w:asciiTheme="minorHAnsi" w:hAnsiTheme="minorHAnsi" w:cstheme="minorHAnsi"/>
          <w:color w:val="FF8040"/>
          <w:sz w:val="18"/>
        </w:rPr>
        <w:t>=</w:t>
      </w:r>
      <w:r w:rsidRPr="00483BE4">
        <w:rPr>
          <w:rFonts w:asciiTheme="minorHAnsi" w:hAnsiTheme="minorHAnsi" w:cstheme="minorHAnsi"/>
          <w:color w:val="993300"/>
          <w:sz w:val="18"/>
        </w:rPr>
        <w:t>"cleared"</w:t>
      </w:r>
      <w:r w:rsidRPr="00483BE4">
        <w:rPr>
          <w:rFonts w:asciiTheme="minorHAnsi" w:hAnsiTheme="minorHAnsi" w:cstheme="minorHAnsi"/>
          <w:color w:val="F5844C"/>
          <w:sz w:val="18"/>
        </w:rPr>
        <w:t xml:space="preserve"> type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boolean</w:t>
      </w:r>
      <w:proofErr w:type="spellEnd"/>
      <w:r w:rsidRPr="00483BE4">
        <w:rPr>
          <w:rFonts w:asciiTheme="minorHAnsi" w:hAnsiTheme="minorHAnsi" w:cstheme="minorHAnsi"/>
          <w:color w:val="993300"/>
          <w:sz w:val="18"/>
        </w:rPr>
        <w:t>"</w:t>
      </w:r>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&lt;attribute</w:t>
      </w:r>
      <w:r w:rsidRPr="00483BE4">
        <w:rPr>
          <w:rFonts w:asciiTheme="minorHAnsi" w:hAnsiTheme="minorHAnsi" w:cstheme="minorHAnsi"/>
          <w:color w:val="F5844C"/>
          <w:sz w:val="18"/>
        </w:rPr>
        <w:t xml:space="preserve"> name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estimatedSurfaceFrictionUnreliable</w:t>
      </w:r>
      <w:proofErr w:type="spellEnd"/>
      <w:r w:rsidRPr="00483BE4">
        <w:rPr>
          <w:rFonts w:asciiTheme="minorHAnsi" w:hAnsiTheme="minorHAnsi" w:cstheme="minorHAnsi"/>
          <w:color w:val="993300"/>
          <w:sz w:val="18"/>
        </w:rPr>
        <w:t>"</w:t>
      </w:r>
      <w:r w:rsidRPr="00483BE4">
        <w:rPr>
          <w:rFonts w:asciiTheme="minorHAnsi" w:hAnsiTheme="minorHAnsi" w:cstheme="minorHAnsi"/>
          <w:color w:val="F5844C"/>
          <w:sz w:val="18"/>
        </w:rPr>
        <w:t xml:space="preserve"> type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boolean</w:t>
      </w:r>
      <w:proofErr w:type="spellEnd"/>
      <w:r w:rsidRPr="00483BE4">
        <w:rPr>
          <w:rFonts w:asciiTheme="minorHAnsi" w:hAnsiTheme="minorHAnsi" w:cstheme="minorHAnsi"/>
          <w:color w:val="993300"/>
          <w:sz w:val="18"/>
        </w:rPr>
        <w:t>"</w:t>
      </w:r>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&lt;attribute</w:t>
      </w:r>
      <w:r w:rsidRPr="00483BE4">
        <w:rPr>
          <w:rFonts w:asciiTheme="minorHAnsi" w:hAnsiTheme="minorHAnsi" w:cstheme="minorHAnsi"/>
          <w:color w:val="F5844C"/>
          <w:sz w:val="18"/>
        </w:rPr>
        <w:t xml:space="preserve"> name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snowClosure</w:t>
      </w:r>
      <w:proofErr w:type="spellEnd"/>
      <w:r w:rsidRPr="00483BE4">
        <w:rPr>
          <w:rFonts w:asciiTheme="minorHAnsi" w:hAnsiTheme="minorHAnsi" w:cstheme="minorHAnsi"/>
          <w:color w:val="993300"/>
          <w:sz w:val="18"/>
        </w:rPr>
        <w:t>"</w:t>
      </w:r>
      <w:r w:rsidRPr="00483BE4">
        <w:rPr>
          <w:rFonts w:asciiTheme="minorHAnsi" w:hAnsiTheme="minorHAnsi" w:cstheme="minorHAnsi"/>
          <w:color w:val="F5844C"/>
          <w:sz w:val="18"/>
        </w:rPr>
        <w:t xml:space="preserve"> type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boolean</w:t>
      </w:r>
      <w:proofErr w:type="spellEnd"/>
      <w:r w:rsidRPr="00483BE4">
        <w:rPr>
          <w:rFonts w:asciiTheme="minorHAnsi" w:hAnsiTheme="minorHAnsi" w:cstheme="minorHAnsi"/>
          <w:color w:val="993300"/>
          <w:sz w:val="18"/>
        </w:rPr>
        <w:t>"</w:t>
      </w:r>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w:t>
      </w:r>
      <w:proofErr w:type="spellStart"/>
      <w:r w:rsidRPr="00483BE4">
        <w:rPr>
          <w:rFonts w:asciiTheme="minorHAnsi" w:hAnsiTheme="minorHAnsi" w:cstheme="minorHAnsi"/>
          <w:color w:val="000096"/>
          <w:sz w:val="18"/>
        </w:rPr>
        <w:t>complexType</w:t>
      </w:r>
      <w:proofErr w:type="spellEnd"/>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w:t>
      </w:r>
      <w:proofErr w:type="spellStart"/>
      <w:r w:rsidRPr="00483BE4">
        <w:rPr>
          <w:rFonts w:asciiTheme="minorHAnsi" w:hAnsiTheme="minorHAnsi" w:cstheme="minorHAnsi"/>
          <w:color w:val="000096"/>
          <w:sz w:val="18"/>
        </w:rPr>
        <w:t>complexType</w:t>
      </w:r>
      <w:proofErr w:type="spellEnd"/>
      <w:r w:rsidRPr="00483BE4">
        <w:rPr>
          <w:rFonts w:asciiTheme="minorHAnsi" w:hAnsiTheme="minorHAnsi" w:cstheme="minorHAnsi"/>
          <w:color w:val="F5844C"/>
          <w:sz w:val="18"/>
        </w:rPr>
        <w:t xml:space="preserve"> name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highlight w:val="yellow"/>
        </w:rPr>
        <w:t>RunwayDepositsType</w:t>
      </w:r>
      <w:proofErr w:type="spellEnd"/>
      <w:r w:rsidRPr="00483BE4">
        <w:rPr>
          <w:rFonts w:asciiTheme="minorHAnsi" w:hAnsiTheme="minorHAnsi" w:cstheme="minorHAnsi"/>
          <w:color w:val="993300"/>
          <w:sz w:val="18"/>
        </w:rPr>
        <w:t>"</w:t>
      </w:r>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&lt;annotation&gt;</w:t>
      </w:r>
      <w:r w:rsidRPr="00483BE4">
        <w:rPr>
          <w:rFonts w:asciiTheme="minorHAnsi" w:hAnsiTheme="minorHAnsi" w:cstheme="minorHAnsi"/>
          <w:color w:val="000000"/>
          <w:sz w:val="18"/>
        </w:rPr>
        <w:br/>
      </w:r>
      <w:r w:rsidRPr="00483BE4">
        <w:rPr>
          <w:rFonts w:asciiTheme="minorHAnsi" w:hAnsiTheme="minorHAnsi" w:cstheme="minorHAnsi"/>
          <w:color w:val="000000"/>
          <w:sz w:val="18"/>
        </w:rPr>
        <w:lastRenderedPageBreak/>
        <w:t xml:space="preserve">         </w:t>
      </w:r>
      <w:r w:rsidRPr="00483BE4">
        <w:rPr>
          <w:rFonts w:asciiTheme="minorHAnsi" w:hAnsiTheme="minorHAnsi" w:cstheme="minorHAnsi"/>
          <w:color w:val="000096"/>
          <w:sz w:val="18"/>
        </w:rPr>
        <w:t>&lt;</w:t>
      </w:r>
      <w:proofErr w:type="spellStart"/>
      <w:r w:rsidRPr="00483BE4">
        <w:rPr>
          <w:rFonts w:asciiTheme="minorHAnsi" w:hAnsiTheme="minorHAnsi" w:cstheme="minorHAnsi"/>
          <w:color w:val="000096"/>
          <w:sz w:val="18"/>
        </w:rPr>
        <w:t>appinfo</w:t>
      </w:r>
      <w:proofErr w:type="spellEnd"/>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highlight w:val="yellow"/>
        </w:rPr>
        <w:t>&lt;vocabulary&gt;</w:t>
      </w:r>
      <w:r w:rsidRPr="00483BE4">
        <w:rPr>
          <w:rFonts w:asciiTheme="minorHAnsi" w:hAnsiTheme="minorHAnsi" w:cstheme="minorHAnsi"/>
          <w:color w:val="000000"/>
          <w:sz w:val="18"/>
          <w:highlight w:val="yellow"/>
        </w:rPr>
        <w:t>http://codes.wmo.int/bufr4/codeflag/0-20-086</w:t>
      </w:r>
      <w:r w:rsidRPr="00483BE4">
        <w:rPr>
          <w:rFonts w:asciiTheme="minorHAnsi" w:hAnsiTheme="minorHAnsi" w:cstheme="minorHAnsi"/>
          <w:color w:val="000096"/>
          <w:sz w:val="18"/>
          <w:highlight w:val="yellow"/>
        </w:rPr>
        <w:t>&lt;/vocabulary&gt;</w:t>
      </w:r>
      <w:r w:rsidRPr="00483BE4">
        <w:rPr>
          <w:rFonts w:asciiTheme="minorHAnsi" w:hAnsiTheme="minorHAnsi" w:cstheme="minorHAnsi"/>
          <w:color w:val="000000"/>
          <w:sz w:val="18"/>
          <w:highlight w:val="yellow"/>
        </w:rPr>
        <w:br/>
      </w:r>
      <w:r w:rsidRPr="00483BE4">
        <w:rPr>
          <w:rFonts w:asciiTheme="minorHAnsi" w:hAnsiTheme="minorHAnsi" w:cstheme="minorHAnsi"/>
          <w:color w:val="000000"/>
          <w:sz w:val="18"/>
        </w:rPr>
        <w:t xml:space="preserve">            </w:t>
      </w:r>
      <w:r w:rsidRPr="00483BE4">
        <w:rPr>
          <w:rFonts w:asciiTheme="minorHAnsi" w:hAnsiTheme="minorHAnsi" w:cstheme="minorHAnsi"/>
          <w:color w:val="000096"/>
          <w:sz w:val="18"/>
          <w:highlight w:val="yellow"/>
        </w:rPr>
        <w:t>&lt;extensibility&gt;</w:t>
      </w:r>
      <w:r w:rsidRPr="00483BE4">
        <w:rPr>
          <w:rFonts w:asciiTheme="minorHAnsi" w:hAnsiTheme="minorHAnsi" w:cstheme="minorHAnsi"/>
          <w:color w:val="000000"/>
          <w:sz w:val="18"/>
          <w:highlight w:val="yellow"/>
        </w:rPr>
        <w:t>none</w:t>
      </w:r>
      <w:r w:rsidRPr="00483BE4">
        <w:rPr>
          <w:rFonts w:asciiTheme="minorHAnsi" w:hAnsiTheme="minorHAnsi" w:cstheme="minorHAnsi"/>
          <w:color w:val="000096"/>
          <w:sz w:val="18"/>
          <w:highlight w:val="yellow"/>
        </w:rPr>
        <w:t>&lt;/extensibility&gt;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w:t>
      </w:r>
      <w:proofErr w:type="spellStart"/>
      <w:r w:rsidRPr="00483BE4">
        <w:rPr>
          <w:rFonts w:asciiTheme="minorHAnsi" w:hAnsiTheme="minorHAnsi" w:cstheme="minorHAnsi"/>
          <w:color w:val="000096"/>
          <w:sz w:val="18"/>
        </w:rPr>
        <w:t>appinfo</w:t>
      </w:r>
      <w:proofErr w:type="spellEnd"/>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&lt;documentation&gt;</w:t>
      </w:r>
      <w:r w:rsidRPr="00483BE4">
        <w:rPr>
          <w:rFonts w:asciiTheme="minorHAnsi" w:hAnsiTheme="minorHAnsi" w:cstheme="minorHAnsi"/>
          <w:color w:val="000000"/>
          <w:sz w:val="18"/>
        </w:rPr>
        <w:t xml:space="preserve">Type of deposit on a runway.  See WMO No. 306 </w:t>
      </w:r>
      <w:proofErr w:type="spellStart"/>
      <w:r w:rsidRPr="00483BE4">
        <w:rPr>
          <w:rFonts w:asciiTheme="minorHAnsi" w:hAnsiTheme="minorHAnsi" w:cstheme="minorHAnsi"/>
          <w:color w:val="000000"/>
          <w:sz w:val="18"/>
        </w:rPr>
        <w:t>Vol</w:t>
      </w:r>
      <w:proofErr w:type="spellEnd"/>
      <w:r w:rsidRPr="00483BE4">
        <w:rPr>
          <w:rFonts w:asciiTheme="minorHAnsi" w:hAnsiTheme="minorHAnsi" w:cstheme="minorHAnsi"/>
          <w:color w:val="000000"/>
          <w:sz w:val="18"/>
        </w:rPr>
        <w:t xml:space="preserve"> I.1 code table 0919 and WMO No.</w:t>
      </w:r>
      <w:r w:rsidRPr="00483BE4">
        <w:rPr>
          <w:rFonts w:asciiTheme="minorHAnsi" w:hAnsiTheme="minorHAnsi" w:cstheme="minorHAnsi"/>
          <w:color w:val="000000"/>
          <w:sz w:val="18"/>
        </w:rPr>
        <w:br/>
        <w:t xml:space="preserve">            </w:t>
      </w:r>
      <w:proofErr w:type="gramStart"/>
      <w:r w:rsidRPr="00483BE4">
        <w:rPr>
          <w:rFonts w:asciiTheme="minorHAnsi" w:hAnsiTheme="minorHAnsi" w:cstheme="minorHAnsi"/>
          <w:color w:val="000000"/>
          <w:sz w:val="18"/>
        </w:rPr>
        <w:t xml:space="preserve">306 </w:t>
      </w:r>
      <w:proofErr w:type="spellStart"/>
      <w:r w:rsidRPr="00483BE4">
        <w:rPr>
          <w:rFonts w:asciiTheme="minorHAnsi" w:hAnsiTheme="minorHAnsi" w:cstheme="minorHAnsi"/>
          <w:color w:val="000000"/>
          <w:sz w:val="18"/>
        </w:rPr>
        <w:t>Vol</w:t>
      </w:r>
      <w:proofErr w:type="spellEnd"/>
      <w:r w:rsidRPr="00483BE4">
        <w:rPr>
          <w:rFonts w:asciiTheme="minorHAnsi" w:hAnsiTheme="minorHAnsi" w:cstheme="minorHAnsi"/>
          <w:color w:val="000000"/>
          <w:sz w:val="18"/>
        </w:rPr>
        <w:t xml:space="preserve"> I.2 FM 94 BUFR code table 0 20 086 "Runway deposits".</w:t>
      </w:r>
      <w:proofErr w:type="gramEnd"/>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&lt;/documentation&gt;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&lt;/annotation&gt;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w:t>
      </w:r>
      <w:proofErr w:type="spellStart"/>
      <w:r w:rsidRPr="00483BE4">
        <w:rPr>
          <w:rFonts w:asciiTheme="minorHAnsi" w:hAnsiTheme="minorHAnsi" w:cstheme="minorHAnsi"/>
          <w:color w:val="000096"/>
          <w:sz w:val="18"/>
        </w:rPr>
        <w:t>complexContent</w:t>
      </w:r>
      <w:proofErr w:type="spellEnd"/>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&lt;extension</w:t>
      </w:r>
      <w:r w:rsidRPr="00483BE4">
        <w:rPr>
          <w:rFonts w:asciiTheme="minorHAnsi" w:hAnsiTheme="minorHAnsi" w:cstheme="minorHAnsi"/>
          <w:color w:val="F5844C"/>
          <w:sz w:val="18"/>
        </w:rPr>
        <w:t xml:space="preserve"> base</w:t>
      </w:r>
      <w:r w:rsidRPr="00483BE4">
        <w:rPr>
          <w:rFonts w:asciiTheme="minorHAnsi" w:hAnsiTheme="minorHAnsi" w:cstheme="minorHAnsi"/>
          <w:color w:val="FF8040"/>
          <w:sz w:val="18"/>
        </w:rPr>
        <w:t>=</w:t>
      </w:r>
      <w:r w:rsidRPr="00483BE4">
        <w:rPr>
          <w:rFonts w:asciiTheme="minorHAnsi" w:hAnsiTheme="minorHAnsi" w:cstheme="minorHAnsi"/>
          <w:color w:val="993300"/>
          <w:sz w:val="18"/>
        </w:rPr>
        <w:t>"</w:t>
      </w:r>
      <w:proofErr w:type="spellStart"/>
      <w:r w:rsidRPr="00483BE4">
        <w:rPr>
          <w:rFonts w:asciiTheme="minorHAnsi" w:hAnsiTheme="minorHAnsi" w:cstheme="minorHAnsi"/>
          <w:color w:val="993300"/>
          <w:sz w:val="18"/>
        </w:rPr>
        <w:t>gml</w:t>
      </w:r>
      <w:proofErr w:type="gramStart"/>
      <w:r w:rsidRPr="00483BE4">
        <w:rPr>
          <w:rFonts w:asciiTheme="minorHAnsi" w:hAnsiTheme="minorHAnsi" w:cstheme="minorHAnsi"/>
          <w:color w:val="993300"/>
          <w:sz w:val="18"/>
        </w:rPr>
        <w:t>:ReferenceType</w:t>
      </w:r>
      <w:proofErr w:type="spellEnd"/>
      <w:proofErr w:type="gramEnd"/>
      <w:r w:rsidRPr="00483BE4">
        <w:rPr>
          <w:rFonts w:asciiTheme="minorHAnsi" w:hAnsiTheme="minorHAnsi" w:cstheme="minorHAnsi"/>
          <w:color w:val="993300"/>
          <w:sz w:val="18"/>
        </w:rPr>
        <w:t>"</w:t>
      </w:r>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w:t>
      </w:r>
      <w:proofErr w:type="spellStart"/>
      <w:r w:rsidRPr="00483BE4">
        <w:rPr>
          <w:rFonts w:asciiTheme="minorHAnsi" w:hAnsiTheme="minorHAnsi" w:cstheme="minorHAnsi"/>
          <w:color w:val="000096"/>
          <w:sz w:val="18"/>
        </w:rPr>
        <w:t>complexContent</w:t>
      </w:r>
      <w:proofErr w:type="spellEnd"/>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r w:rsidRPr="00483BE4">
        <w:rPr>
          <w:rFonts w:asciiTheme="minorHAnsi" w:hAnsiTheme="minorHAnsi" w:cstheme="minorHAnsi"/>
          <w:color w:val="000096"/>
          <w:sz w:val="18"/>
        </w:rPr>
        <w:t>&lt;/</w:t>
      </w:r>
      <w:proofErr w:type="spellStart"/>
      <w:r w:rsidRPr="00483BE4">
        <w:rPr>
          <w:rFonts w:asciiTheme="minorHAnsi" w:hAnsiTheme="minorHAnsi" w:cstheme="minorHAnsi"/>
          <w:color w:val="000096"/>
          <w:sz w:val="18"/>
        </w:rPr>
        <w:t>complexType</w:t>
      </w:r>
      <w:proofErr w:type="spellEnd"/>
      <w:r w:rsidRPr="00483BE4">
        <w:rPr>
          <w:rFonts w:asciiTheme="minorHAnsi" w:hAnsiTheme="minorHAnsi" w:cstheme="minorHAnsi"/>
          <w:color w:val="000096"/>
          <w:sz w:val="18"/>
        </w:rPr>
        <w:t>&gt;</w:t>
      </w:r>
      <w:r w:rsidRPr="00483BE4">
        <w:rPr>
          <w:rFonts w:asciiTheme="minorHAnsi" w:hAnsiTheme="minorHAnsi" w:cstheme="minorHAnsi"/>
          <w:color w:val="000000"/>
          <w:sz w:val="18"/>
        </w:rPr>
        <w:br/>
        <w:t xml:space="preserve">   </w:t>
      </w:r>
    </w:p>
    <w:p w:rsidR="00414F76" w:rsidRDefault="00160B64" w:rsidP="00160B64">
      <w:pPr>
        <w:pStyle w:val="Caption"/>
        <w:pBdr>
          <w:top w:val="single" w:sz="4" w:space="1" w:color="auto"/>
          <w:left w:val="single" w:sz="4" w:space="4" w:color="auto"/>
          <w:bottom w:val="single" w:sz="4" w:space="1" w:color="auto"/>
          <w:right w:val="single" w:sz="4" w:space="4" w:color="auto"/>
        </w:pBdr>
      </w:pPr>
      <w:bookmarkStart w:id="23" w:name="_Ref363547026"/>
      <w:bookmarkStart w:id="24" w:name="_Ref363547011"/>
      <w:r>
        <w:t xml:space="preserve">Figure </w:t>
      </w:r>
      <w:fldSimple w:instr=" SEQ Figure \* ARABIC ">
        <w:r w:rsidR="00635CC7">
          <w:rPr>
            <w:noProof/>
          </w:rPr>
          <w:t>6</w:t>
        </w:r>
      </w:fldSimple>
      <w:bookmarkEnd w:id="23"/>
      <w:r>
        <w:t>: XML Schema snippet from metarSpeci.xsd showing "vocabulary" and "extensibility" tagged values</w:t>
      </w:r>
      <w:bookmarkEnd w:id="24"/>
    </w:p>
    <w:p w:rsidR="009E21DF" w:rsidRDefault="009E21DF" w:rsidP="007A0BB0">
      <w:r>
        <w:t xml:space="preserve">The “vocabulary” and “extensibility” tagged values provide sufficient information </w:t>
      </w:r>
      <w:r w:rsidR="00375984">
        <w:t xml:space="preserve">for one </w:t>
      </w:r>
      <w:r>
        <w:t xml:space="preserve">to validate whether a data product asserting compliance with the WMO </w:t>
      </w:r>
      <w:proofErr w:type="spellStart"/>
      <w:r>
        <w:t>AvXML</w:t>
      </w:r>
      <w:proofErr w:type="spellEnd"/>
      <w:r>
        <w:t xml:space="preserve"> data exchange standard (see </w:t>
      </w:r>
      <w:r w:rsidR="00A3769E">
        <w:fldChar w:fldCharType="begin"/>
      </w:r>
      <w:r>
        <w:instrText xml:space="preserve"> REF _Ref363547365 \h </w:instrText>
      </w:r>
      <w:r w:rsidR="00A3769E">
        <w:fldChar w:fldCharType="separate"/>
      </w:r>
      <w:r w:rsidR="00635CC7">
        <w:t xml:space="preserve">Figure </w:t>
      </w:r>
      <w:r w:rsidR="00635CC7">
        <w:rPr>
          <w:noProof/>
        </w:rPr>
        <w:t>7</w:t>
      </w:r>
      <w:r w:rsidR="00A3769E">
        <w:fldChar w:fldCharType="end"/>
      </w:r>
      <w:r>
        <w:t xml:space="preserve"> for an example fragment from a METAR) is using terms from the authoritative lists as specified in the WMO and ICAO technical regulation.</w:t>
      </w:r>
    </w:p>
    <w:p w:rsidR="009E21DF" w:rsidRPr="004817E7" w:rsidRDefault="004817E7" w:rsidP="009E21DF">
      <w:pPr>
        <w:keepNext/>
        <w:pBdr>
          <w:top w:val="single" w:sz="4" w:space="1" w:color="auto"/>
          <w:left w:val="single" w:sz="4" w:space="4" w:color="auto"/>
          <w:bottom w:val="single" w:sz="4" w:space="1" w:color="auto"/>
          <w:right w:val="single" w:sz="4" w:space="4" w:color="auto"/>
        </w:pBdr>
        <w:rPr>
          <w:rFonts w:asciiTheme="minorHAnsi" w:hAnsiTheme="minorHAnsi" w:cstheme="minorHAnsi"/>
          <w:sz w:val="18"/>
        </w:rPr>
      </w:pPr>
      <w:r w:rsidRPr="004817E7">
        <w:rPr>
          <w:rFonts w:asciiTheme="minorHAnsi" w:hAnsiTheme="minorHAnsi" w:cstheme="minorHAnsi"/>
          <w:color w:val="000000"/>
          <w:sz w:val="18"/>
        </w:rPr>
        <w:t xml:space="preserve">                    </w:t>
      </w:r>
      <w:r w:rsidRPr="004817E7">
        <w:rPr>
          <w:rFonts w:asciiTheme="minorHAnsi" w:hAnsiTheme="minorHAnsi" w:cstheme="minorHAnsi"/>
          <w:color w:val="000000"/>
          <w:sz w:val="18"/>
        </w:rPr>
        <w:br/>
        <w:t xml:space="preserve">                    </w:t>
      </w:r>
      <w:r w:rsidRPr="004817E7">
        <w:rPr>
          <w:rFonts w:asciiTheme="minorHAnsi" w:hAnsiTheme="minorHAnsi" w:cstheme="minorHAnsi"/>
          <w:color w:val="000096"/>
          <w:sz w:val="18"/>
        </w:rPr>
        <w:t>&lt;</w:t>
      </w:r>
      <w:proofErr w:type="spellStart"/>
      <w:r w:rsidRPr="004817E7">
        <w:rPr>
          <w:rFonts w:asciiTheme="minorHAnsi" w:hAnsiTheme="minorHAnsi" w:cstheme="minorHAnsi"/>
          <w:color w:val="000096"/>
          <w:sz w:val="18"/>
        </w:rPr>
        <w:t>iwxxm</w:t>
      </w:r>
      <w:proofErr w:type="gramStart"/>
      <w:r w:rsidRPr="004817E7">
        <w:rPr>
          <w:rFonts w:asciiTheme="minorHAnsi" w:hAnsiTheme="minorHAnsi" w:cstheme="minorHAnsi"/>
          <w:color w:val="000096"/>
          <w:sz w:val="18"/>
        </w:rPr>
        <w:t>:runwayState</w:t>
      </w:r>
      <w:proofErr w:type="spellEnd"/>
      <w:proofErr w:type="gramEnd"/>
      <w:r w:rsidRPr="004817E7">
        <w:rPr>
          <w:rFonts w:asciiTheme="minorHAnsi" w:hAnsiTheme="minorHAnsi" w:cstheme="minorHAnsi"/>
          <w:color w:val="000096"/>
          <w:sz w:val="18"/>
        </w:rPr>
        <w:t>&gt;</w:t>
      </w:r>
      <w:r w:rsidRPr="004817E7">
        <w:rPr>
          <w:rFonts w:asciiTheme="minorHAnsi" w:hAnsiTheme="minorHAnsi" w:cstheme="minorHAnsi"/>
          <w:color w:val="000000"/>
          <w:sz w:val="18"/>
        </w:rPr>
        <w:br/>
        <w:t xml:space="preserve">                        </w:t>
      </w:r>
      <w:r w:rsidRPr="004817E7">
        <w:rPr>
          <w:rFonts w:asciiTheme="minorHAnsi" w:hAnsiTheme="minorHAnsi" w:cstheme="minorHAnsi"/>
          <w:color w:val="000096"/>
          <w:sz w:val="18"/>
        </w:rPr>
        <w:t>&lt;</w:t>
      </w:r>
      <w:proofErr w:type="spellStart"/>
      <w:r w:rsidRPr="004817E7">
        <w:rPr>
          <w:rFonts w:asciiTheme="minorHAnsi" w:hAnsiTheme="minorHAnsi" w:cstheme="minorHAnsi"/>
          <w:color w:val="000096"/>
          <w:sz w:val="18"/>
        </w:rPr>
        <w:t>iwxxm:AerodromeRunwayState</w:t>
      </w:r>
      <w:proofErr w:type="spellEnd"/>
      <w:r w:rsidRPr="004817E7">
        <w:rPr>
          <w:rFonts w:asciiTheme="minorHAnsi" w:hAnsiTheme="minorHAnsi" w:cstheme="minorHAnsi"/>
          <w:color w:val="000096"/>
          <w:sz w:val="18"/>
        </w:rPr>
        <w:t>&gt;</w:t>
      </w:r>
      <w:r w:rsidRPr="004817E7">
        <w:rPr>
          <w:rFonts w:asciiTheme="minorHAnsi" w:hAnsiTheme="minorHAnsi" w:cstheme="minorHAnsi"/>
          <w:color w:val="000000"/>
          <w:sz w:val="18"/>
        </w:rPr>
        <w:br/>
        <w:t xml:space="preserve">                            </w:t>
      </w:r>
      <w:r w:rsidRPr="004817E7">
        <w:rPr>
          <w:rFonts w:asciiTheme="minorHAnsi" w:hAnsiTheme="minorHAnsi" w:cstheme="minorHAnsi"/>
          <w:color w:val="000096"/>
          <w:sz w:val="18"/>
        </w:rPr>
        <w:t>&lt;</w:t>
      </w:r>
      <w:proofErr w:type="spellStart"/>
      <w:r w:rsidRPr="004817E7">
        <w:rPr>
          <w:rFonts w:asciiTheme="minorHAnsi" w:hAnsiTheme="minorHAnsi" w:cstheme="minorHAnsi"/>
          <w:color w:val="000096"/>
          <w:sz w:val="18"/>
        </w:rPr>
        <w:t>iwxxm:depositType</w:t>
      </w:r>
      <w:proofErr w:type="spellEnd"/>
      <w:r w:rsidRPr="004817E7">
        <w:rPr>
          <w:rFonts w:asciiTheme="minorHAnsi" w:hAnsiTheme="minorHAnsi" w:cstheme="minorHAnsi"/>
          <w:color w:val="000000"/>
          <w:sz w:val="18"/>
        </w:rPr>
        <w:br/>
      </w:r>
      <w:r w:rsidRPr="004817E7">
        <w:rPr>
          <w:rFonts w:asciiTheme="minorHAnsi" w:hAnsiTheme="minorHAnsi" w:cstheme="minorHAnsi"/>
          <w:color w:val="F5844C"/>
          <w:sz w:val="18"/>
        </w:rPr>
        <w:t xml:space="preserve">                                </w:t>
      </w:r>
      <w:proofErr w:type="spellStart"/>
      <w:r w:rsidRPr="004817E7">
        <w:rPr>
          <w:rFonts w:asciiTheme="minorHAnsi" w:hAnsiTheme="minorHAnsi" w:cstheme="minorHAnsi"/>
          <w:color w:val="F5844C"/>
          <w:sz w:val="18"/>
        </w:rPr>
        <w:t>xlink:href</w:t>
      </w:r>
      <w:proofErr w:type="spellEnd"/>
      <w:r w:rsidRPr="004817E7">
        <w:rPr>
          <w:rFonts w:asciiTheme="minorHAnsi" w:hAnsiTheme="minorHAnsi" w:cstheme="minorHAnsi"/>
          <w:color w:val="FF8040"/>
          <w:sz w:val="18"/>
        </w:rPr>
        <w:t>=</w:t>
      </w:r>
      <w:r w:rsidRPr="004817E7">
        <w:rPr>
          <w:rFonts w:asciiTheme="minorHAnsi" w:hAnsiTheme="minorHAnsi" w:cstheme="minorHAnsi"/>
          <w:color w:val="993300"/>
          <w:sz w:val="18"/>
        </w:rPr>
        <w:t>"</w:t>
      </w:r>
      <w:r w:rsidRPr="004817E7">
        <w:rPr>
          <w:rFonts w:asciiTheme="minorHAnsi" w:hAnsiTheme="minorHAnsi" w:cstheme="minorHAnsi"/>
          <w:color w:val="993300"/>
          <w:sz w:val="18"/>
          <w:highlight w:val="yellow"/>
        </w:rPr>
        <w:t>http://codes.wmo.int/bufr4/codeflag/0-20-086/1</w:t>
      </w:r>
      <w:r w:rsidRPr="004817E7">
        <w:rPr>
          <w:rFonts w:asciiTheme="minorHAnsi" w:hAnsiTheme="minorHAnsi" w:cstheme="minorHAnsi"/>
          <w:color w:val="993300"/>
          <w:sz w:val="18"/>
        </w:rPr>
        <w:t>"</w:t>
      </w:r>
      <w:r w:rsidRPr="004817E7">
        <w:rPr>
          <w:rFonts w:asciiTheme="minorHAnsi" w:hAnsiTheme="minorHAnsi" w:cstheme="minorHAnsi"/>
          <w:color w:val="000000"/>
          <w:sz w:val="18"/>
        </w:rPr>
        <w:br/>
      </w:r>
      <w:r w:rsidRPr="004817E7">
        <w:rPr>
          <w:rFonts w:asciiTheme="minorHAnsi" w:hAnsiTheme="minorHAnsi" w:cstheme="minorHAnsi"/>
          <w:color w:val="F5844C"/>
          <w:sz w:val="18"/>
        </w:rPr>
        <w:t xml:space="preserve">                                </w:t>
      </w:r>
      <w:proofErr w:type="spellStart"/>
      <w:r w:rsidRPr="004817E7">
        <w:rPr>
          <w:rFonts w:asciiTheme="minorHAnsi" w:hAnsiTheme="minorHAnsi" w:cstheme="minorHAnsi"/>
          <w:color w:val="F5844C"/>
          <w:sz w:val="18"/>
        </w:rPr>
        <w:t>xlink:title</w:t>
      </w:r>
      <w:proofErr w:type="spellEnd"/>
      <w:r w:rsidRPr="004817E7">
        <w:rPr>
          <w:rFonts w:asciiTheme="minorHAnsi" w:hAnsiTheme="minorHAnsi" w:cstheme="minorHAnsi"/>
          <w:color w:val="FF8040"/>
          <w:sz w:val="18"/>
        </w:rPr>
        <w:t>=</w:t>
      </w:r>
      <w:r w:rsidRPr="004817E7">
        <w:rPr>
          <w:rFonts w:asciiTheme="minorHAnsi" w:hAnsiTheme="minorHAnsi" w:cstheme="minorHAnsi"/>
          <w:color w:val="993300"/>
          <w:sz w:val="18"/>
        </w:rPr>
        <w:t>"Damp"</w:t>
      </w:r>
      <w:r w:rsidRPr="004817E7">
        <w:rPr>
          <w:rFonts w:asciiTheme="minorHAnsi" w:hAnsiTheme="minorHAnsi" w:cstheme="minorHAnsi"/>
          <w:color w:val="000096"/>
          <w:sz w:val="18"/>
        </w:rPr>
        <w:t>/&gt;</w:t>
      </w:r>
      <w:r w:rsidRPr="004817E7">
        <w:rPr>
          <w:rFonts w:asciiTheme="minorHAnsi" w:hAnsiTheme="minorHAnsi" w:cstheme="minorHAnsi"/>
          <w:color w:val="000000"/>
          <w:sz w:val="18"/>
        </w:rPr>
        <w:br/>
        <w:t xml:space="preserve">                        </w:t>
      </w:r>
      <w:r w:rsidRPr="004817E7">
        <w:rPr>
          <w:rFonts w:asciiTheme="minorHAnsi" w:hAnsiTheme="minorHAnsi" w:cstheme="minorHAnsi"/>
          <w:color w:val="000096"/>
          <w:sz w:val="18"/>
        </w:rPr>
        <w:t>&lt;/</w:t>
      </w:r>
      <w:proofErr w:type="spellStart"/>
      <w:r w:rsidRPr="004817E7">
        <w:rPr>
          <w:rFonts w:asciiTheme="minorHAnsi" w:hAnsiTheme="minorHAnsi" w:cstheme="minorHAnsi"/>
          <w:color w:val="000096"/>
          <w:sz w:val="18"/>
        </w:rPr>
        <w:t>iwxxm:AerodromeRunwayState</w:t>
      </w:r>
      <w:proofErr w:type="spellEnd"/>
      <w:r w:rsidRPr="004817E7">
        <w:rPr>
          <w:rFonts w:asciiTheme="minorHAnsi" w:hAnsiTheme="minorHAnsi" w:cstheme="minorHAnsi"/>
          <w:color w:val="000096"/>
          <w:sz w:val="18"/>
        </w:rPr>
        <w:t>&gt;</w:t>
      </w:r>
      <w:r w:rsidRPr="004817E7">
        <w:rPr>
          <w:rFonts w:asciiTheme="minorHAnsi" w:hAnsiTheme="minorHAnsi" w:cstheme="minorHAnsi"/>
          <w:color w:val="000000"/>
          <w:sz w:val="18"/>
        </w:rPr>
        <w:br/>
        <w:t xml:space="preserve">                    </w:t>
      </w:r>
      <w:r w:rsidRPr="004817E7">
        <w:rPr>
          <w:rFonts w:asciiTheme="minorHAnsi" w:hAnsiTheme="minorHAnsi" w:cstheme="minorHAnsi"/>
          <w:color w:val="000096"/>
          <w:sz w:val="18"/>
        </w:rPr>
        <w:t>&lt;/</w:t>
      </w:r>
      <w:proofErr w:type="spellStart"/>
      <w:r w:rsidRPr="004817E7">
        <w:rPr>
          <w:rFonts w:asciiTheme="minorHAnsi" w:hAnsiTheme="minorHAnsi" w:cstheme="minorHAnsi"/>
          <w:color w:val="000096"/>
          <w:sz w:val="18"/>
        </w:rPr>
        <w:t>iwxxm:runwayState</w:t>
      </w:r>
      <w:proofErr w:type="spellEnd"/>
      <w:r w:rsidRPr="004817E7">
        <w:rPr>
          <w:rFonts w:asciiTheme="minorHAnsi" w:hAnsiTheme="minorHAnsi" w:cstheme="minorHAnsi"/>
          <w:color w:val="000096"/>
          <w:sz w:val="18"/>
        </w:rPr>
        <w:t>&gt;</w:t>
      </w:r>
      <w:r w:rsidRPr="004817E7">
        <w:rPr>
          <w:rFonts w:asciiTheme="minorHAnsi" w:hAnsiTheme="minorHAnsi" w:cstheme="minorHAnsi"/>
          <w:color w:val="000000"/>
          <w:sz w:val="18"/>
        </w:rPr>
        <w:br/>
        <w:t xml:space="preserve">                    </w:t>
      </w:r>
    </w:p>
    <w:p w:rsidR="009E21DF" w:rsidRDefault="009E21DF" w:rsidP="009E21DF">
      <w:pPr>
        <w:pStyle w:val="Caption"/>
        <w:pBdr>
          <w:top w:val="single" w:sz="4" w:space="1" w:color="auto"/>
          <w:left w:val="single" w:sz="4" w:space="4" w:color="auto"/>
          <w:bottom w:val="single" w:sz="4" w:space="1" w:color="auto"/>
          <w:right w:val="single" w:sz="4" w:space="4" w:color="auto"/>
        </w:pBdr>
      </w:pPr>
      <w:bookmarkStart w:id="25" w:name="_Ref363547365"/>
      <w:r>
        <w:t xml:space="preserve">Figure </w:t>
      </w:r>
      <w:fldSimple w:instr=" SEQ Figure \* ARABIC ">
        <w:r w:rsidR="00635CC7">
          <w:rPr>
            <w:noProof/>
          </w:rPr>
          <w:t>7</w:t>
        </w:r>
      </w:fldSimple>
      <w:bookmarkEnd w:id="25"/>
      <w:r>
        <w:t>: XML snippet from METAR data product</w:t>
      </w:r>
    </w:p>
    <w:p w:rsidR="009E21DF" w:rsidRDefault="009E21DF" w:rsidP="009E21DF">
      <w:pPr>
        <w:pStyle w:val="Heading3"/>
      </w:pPr>
      <w:r>
        <w:t xml:space="preserve"> </w:t>
      </w:r>
      <w:bookmarkStart w:id="26" w:name="_Ref363547496"/>
      <w:bookmarkStart w:id="27" w:name="_Toc363716969"/>
      <w:r>
        <w:t>Validation mechanisms</w:t>
      </w:r>
      <w:bookmarkEnd w:id="26"/>
      <w:bookmarkEnd w:id="27"/>
    </w:p>
    <w:p w:rsidR="009E21DF" w:rsidRDefault="00886B22" w:rsidP="009E21DF">
      <w:r>
        <w:t>The WMO Codes Registry provides validation via both web application and programmatic API.</w:t>
      </w:r>
    </w:p>
    <w:p w:rsidR="00886B22" w:rsidRDefault="00886B22" w:rsidP="009E21DF">
      <w:r>
        <w:t xml:space="preserve">In the case of the web application, one simply enters the URI of the term to be validated in the form-field and selects “check”. The web application will then determine whether the URI refers to an Entity within the Registry, and provides information about where this Entity is registered – as illustrated in </w:t>
      </w:r>
      <w:r w:rsidR="00A3769E">
        <w:fldChar w:fldCharType="begin"/>
      </w:r>
      <w:r>
        <w:instrText xml:space="preserve"> REF _Ref363547962 \h </w:instrText>
      </w:r>
      <w:r w:rsidR="00A3769E">
        <w:fldChar w:fldCharType="separate"/>
      </w:r>
      <w:r w:rsidR="00635CC7">
        <w:t xml:space="preserve">Figure </w:t>
      </w:r>
      <w:r w:rsidR="00635CC7">
        <w:rPr>
          <w:noProof/>
        </w:rPr>
        <w:t>8</w:t>
      </w:r>
      <w:r w:rsidR="00A3769E">
        <w:fldChar w:fldCharType="end"/>
      </w:r>
      <w:r>
        <w:t>.</w:t>
      </w:r>
    </w:p>
    <w:p w:rsidR="00886B22" w:rsidRDefault="00886B22" w:rsidP="00886B22">
      <w:pPr>
        <w:keepNext/>
        <w:pBdr>
          <w:top w:val="single" w:sz="4" w:space="1" w:color="auto"/>
          <w:left w:val="single" w:sz="4" w:space="4" w:color="auto"/>
          <w:bottom w:val="single" w:sz="4" w:space="1" w:color="auto"/>
          <w:right w:val="single" w:sz="4" w:space="4" w:color="auto"/>
        </w:pBdr>
      </w:pPr>
      <w:r>
        <w:rPr>
          <w:noProof/>
          <w:lang w:eastAsia="en-GB"/>
        </w:rPr>
        <w:lastRenderedPageBreak/>
        <w:drawing>
          <wp:inline distT="0" distB="0" distL="0" distR="0">
            <wp:extent cx="5731510" cy="1529877"/>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731510" cy="1529877"/>
                    </a:xfrm>
                    <a:prstGeom prst="rect">
                      <a:avLst/>
                    </a:prstGeom>
                    <a:noFill/>
                    <a:ln w="9525">
                      <a:noFill/>
                      <a:miter lim="800000"/>
                      <a:headEnd/>
                      <a:tailEnd/>
                    </a:ln>
                  </pic:spPr>
                </pic:pic>
              </a:graphicData>
            </a:graphic>
          </wp:inline>
        </w:drawing>
      </w:r>
    </w:p>
    <w:p w:rsidR="00886B22" w:rsidRDefault="00886B22" w:rsidP="00886B22">
      <w:pPr>
        <w:pStyle w:val="Caption"/>
        <w:pBdr>
          <w:top w:val="single" w:sz="4" w:space="1" w:color="auto"/>
          <w:left w:val="single" w:sz="4" w:space="4" w:color="auto"/>
          <w:bottom w:val="single" w:sz="4" w:space="1" w:color="auto"/>
          <w:right w:val="single" w:sz="4" w:space="4" w:color="auto"/>
        </w:pBdr>
      </w:pPr>
      <w:bookmarkStart w:id="28" w:name="_Ref363547962"/>
      <w:r>
        <w:t xml:space="preserve">Figure </w:t>
      </w:r>
      <w:fldSimple w:instr=" SEQ Figure \* ARABIC ">
        <w:r w:rsidR="00635CC7">
          <w:rPr>
            <w:noProof/>
          </w:rPr>
          <w:t>8</w:t>
        </w:r>
      </w:fldSimple>
      <w:bookmarkEnd w:id="28"/>
      <w:r>
        <w:t>: Entity validation via the web application</w:t>
      </w:r>
    </w:p>
    <w:p w:rsidR="00362667" w:rsidRDefault="00886B22" w:rsidP="00362667">
      <w:r>
        <w:t>Alternatively, the programmatic API may be used to achieve the same result</w:t>
      </w:r>
      <w:r w:rsidR="00362667">
        <w:t xml:space="preserve"> by way of a HTTP request</w:t>
      </w:r>
      <w:r>
        <w:t>.</w:t>
      </w:r>
      <w:r w:rsidR="00362667">
        <w:t xml:space="preserve"> The example below is based on use of the </w:t>
      </w:r>
      <w:hyperlink r:id="rId36" w:history="1">
        <w:proofErr w:type="spellStart"/>
        <w:r w:rsidR="00362667" w:rsidRPr="006E79AE">
          <w:rPr>
            <w:rStyle w:val="Hyperlink"/>
          </w:rPr>
          <w:t>cURL</w:t>
        </w:r>
        <w:proofErr w:type="spellEnd"/>
      </w:hyperlink>
      <w:r w:rsidR="00362667">
        <w:t xml:space="preserve"> utility, but any software application capable of executing HTTP would suffice. </w:t>
      </w:r>
    </w:p>
    <w:p w:rsidR="00362667" w:rsidRDefault="00362667" w:rsidP="00362667">
      <w:r>
        <w:t>The following API request will validate whether a list of URIs are registered as entities within the specified Register and its Sub-registers.</w:t>
      </w:r>
    </w:p>
    <w:p w:rsidR="00886B22" w:rsidRPr="00362667" w:rsidRDefault="00362667" w:rsidP="00362667">
      <w:pPr>
        <w:rPr>
          <w:rFonts w:ascii="Courier New" w:hAnsi="Courier New" w:cs="Courier New"/>
          <w:sz w:val="22"/>
        </w:rPr>
      </w:pPr>
      <w:r>
        <w:rPr>
          <w:rFonts w:ascii="Courier New" w:hAnsi="Courier New" w:cs="Courier New"/>
          <w:sz w:val="22"/>
        </w:rPr>
        <w:t>POST</w:t>
      </w:r>
      <w:r>
        <w:rPr>
          <w:rFonts w:ascii="Courier New" w:hAnsi="Courier New" w:cs="Courier New"/>
          <w:sz w:val="22"/>
        </w:rPr>
        <w:tab/>
      </w:r>
      <w:r w:rsidRPr="00362667">
        <w:rPr>
          <w:rFonts w:ascii="Courier New" w:hAnsi="Courier New" w:cs="Courier New"/>
          <w:sz w:val="22"/>
        </w:rPr>
        <w:t>http://registry/{register}?validate={uri1}&amp;validate={uri2}&amp;...</w:t>
      </w:r>
    </w:p>
    <w:p w:rsidR="00362667" w:rsidRDefault="00362667" w:rsidP="009E21DF">
      <w:r>
        <w:t>If successful, the Registry will provide a HTTP 200 “OK” response with body containing a list of Register Items associated with the given Entity or Entities. Else the Registry provides a HTTP 400 “Bad request” response with body indicating:</w:t>
      </w:r>
    </w:p>
    <w:p w:rsidR="00362667" w:rsidRPr="00362667" w:rsidRDefault="00362667" w:rsidP="00362667">
      <w:pPr>
        <w:ind w:left="720"/>
        <w:rPr>
          <w:rFonts w:ascii="Courier New" w:hAnsi="Courier New" w:cs="Courier New"/>
          <w:sz w:val="22"/>
        </w:rPr>
      </w:pPr>
      <w:r w:rsidRPr="00362667">
        <w:rPr>
          <w:rFonts w:ascii="Courier New" w:hAnsi="Courier New" w:cs="Courier New"/>
          <w:sz w:val="22"/>
        </w:rPr>
        <w:t>URI not found anywhere: [...]</w:t>
      </w:r>
    </w:p>
    <w:p w:rsidR="00362667" w:rsidRDefault="00362667" w:rsidP="00362667">
      <w:r>
        <w:t xml:space="preserve"> Example: to determine with the Runway Deposit type “Damp” occurs within the code-tables of FM 94 BUFR (edition 4) …</w:t>
      </w:r>
      <w:r w:rsidRPr="00362667">
        <w:t xml:space="preserve"> </w:t>
      </w:r>
    </w:p>
    <w:p w:rsidR="00362667" w:rsidRDefault="00362667" w:rsidP="00362667">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–X POST http://codes.wmo.int/bufr4?validate=http://codes.wmo.int/bufr4/codeflag/0-20-086/1</w:t>
      </w:r>
    </w:p>
    <w:p w:rsidR="00E44CF7" w:rsidRPr="00E44CF7" w:rsidRDefault="00375984" w:rsidP="00362667">
      <w:pPr>
        <w:ind w:left="1134" w:hanging="414"/>
        <w:rPr>
          <w:rFonts w:asciiTheme="minorHAnsi" w:hAnsiTheme="minorHAnsi" w:cstheme="minorHAnsi"/>
        </w:rPr>
      </w:pPr>
      <w:proofErr w:type="gramStart"/>
      <w:r>
        <w:rPr>
          <w:rFonts w:asciiTheme="minorHAnsi" w:hAnsiTheme="minorHAnsi" w:cstheme="minorHAnsi"/>
        </w:rPr>
        <w:t>response</w:t>
      </w:r>
      <w:proofErr w:type="gramEnd"/>
      <w:r>
        <w:rPr>
          <w:rFonts w:asciiTheme="minorHAnsi" w:hAnsiTheme="minorHAnsi" w:cstheme="minorHAnsi"/>
        </w:rPr>
        <w:t xml:space="preserve">: </w:t>
      </w:r>
      <w:r w:rsidR="00E44CF7">
        <w:rPr>
          <w:rFonts w:asciiTheme="minorHAnsi" w:hAnsiTheme="minorHAnsi" w:cstheme="minorHAnsi"/>
        </w:rPr>
        <w:t>HTTP 200 “OK”</w:t>
      </w:r>
    </w:p>
    <w:p w:rsidR="00362667" w:rsidRDefault="00E44CF7" w:rsidP="00362667">
      <w:pPr>
        <w:ind w:left="1134" w:hanging="414"/>
        <w:rPr>
          <w:rFonts w:ascii="Courier New" w:hAnsi="Courier New" w:cs="Courier New"/>
          <w:sz w:val="22"/>
        </w:rPr>
      </w:pPr>
      <w:r w:rsidRPr="00E44CF7">
        <w:rPr>
          <w:rFonts w:ascii="Courier New" w:hAnsi="Courier New" w:cs="Courier New"/>
          <w:sz w:val="22"/>
        </w:rPr>
        <w:t>http://codes.wmo.int/bufr4/codeflag/0-20-086/1 is http://codes.wmo.int/bufr4/codeflag/0-20-086/_1</w:t>
      </w:r>
    </w:p>
    <w:p w:rsidR="00886B22" w:rsidRDefault="00886B22" w:rsidP="00362667"/>
    <w:p w:rsidR="00886B22" w:rsidRPr="00886B22" w:rsidRDefault="00886B22" w:rsidP="00886B22">
      <w:pPr>
        <w:pBdr>
          <w:top w:val="single" w:sz="4" w:space="1" w:color="auto"/>
          <w:left w:val="single" w:sz="4" w:space="4" w:color="auto"/>
          <w:bottom w:val="single" w:sz="4" w:space="1" w:color="auto"/>
          <w:right w:val="single" w:sz="4" w:space="4" w:color="auto"/>
        </w:pBdr>
        <w:rPr>
          <w:i/>
        </w:rPr>
      </w:pPr>
      <w:r w:rsidRPr="00886B22">
        <w:rPr>
          <w:i/>
        </w:rPr>
        <w:t xml:space="preserve">Note: For more information about validation using the programmatic API please refer </w:t>
      </w:r>
      <w:hyperlink r:id="rId37" w:anchor="validation" w:history="1">
        <w:r w:rsidRPr="00886B22">
          <w:rPr>
            <w:rStyle w:val="Hyperlink"/>
            <w:i/>
          </w:rPr>
          <w:t>here</w:t>
        </w:r>
      </w:hyperlink>
      <w:r w:rsidRPr="00886B22">
        <w:rPr>
          <w:i/>
        </w:rPr>
        <w:t xml:space="preserve">. </w:t>
      </w:r>
    </w:p>
    <w:p w:rsidR="007A0BB0" w:rsidRPr="00443C7D" w:rsidRDefault="007A0BB0" w:rsidP="005B73A7"/>
    <w:p w:rsidR="007A0BB0" w:rsidRDefault="007A0BB0">
      <w:pPr>
        <w:rPr>
          <w:rFonts w:eastAsiaTheme="majorEastAsia" w:cstheme="majorBidi"/>
          <w:b/>
          <w:bCs/>
          <w:color w:val="4F81BD" w:themeColor="accent1"/>
          <w:sz w:val="26"/>
          <w:szCs w:val="26"/>
        </w:rPr>
      </w:pPr>
      <w:r>
        <w:br w:type="page"/>
      </w:r>
    </w:p>
    <w:p w:rsidR="0096033B" w:rsidRDefault="0096033B" w:rsidP="0096033B">
      <w:pPr>
        <w:pStyle w:val="Heading2"/>
      </w:pPr>
      <w:bookmarkStart w:id="29" w:name="_Toc363716970"/>
      <w:r>
        <w:lastRenderedPageBreak/>
        <w:t>WMO Codes Registry web application</w:t>
      </w:r>
      <w:bookmarkEnd w:id="29"/>
    </w:p>
    <w:p w:rsidR="0096033B" w:rsidRDefault="0096033B" w:rsidP="0096033B">
      <w:r>
        <w:t>The WMO Codes Registry provides two forms of access:</w:t>
      </w:r>
    </w:p>
    <w:p w:rsidR="0096033B" w:rsidRDefault="0096033B" w:rsidP="0096033B">
      <w:pPr>
        <w:pStyle w:val="ListParagraph"/>
        <w:numPr>
          <w:ilvl w:val="0"/>
          <w:numId w:val="4"/>
        </w:numPr>
      </w:pPr>
      <w:r>
        <w:t>Programmatic access via an API</w:t>
      </w:r>
    </w:p>
    <w:p w:rsidR="0096033B" w:rsidRDefault="0096033B" w:rsidP="0096033B">
      <w:pPr>
        <w:pStyle w:val="ListParagraph"/>
        <w:numPr>
          <w:ilvl w:val="0"/>
          <w:numId w:val="4"/>
        </w:numPr>
      </w:pPr>
      <w:r>
        <w:t>Human readable access via a web application</w:t>
      </w:r>
    </w:p>
    <w:p w:rsidR="0096033B" w:rsidRDefault="0096033B" w:rsidP="0096033B">
      <w:r>
        <w:t>An overview of navigation within the web application is provided below.</w:t>
      </w:r>
    </w:p>
    <w:p w:rsidR="00635CC7" w:rsidRDefault="00CA64DC" w:rsidP="00ED1D55">
      <w:pPr>
        <w:pBdr>
          <w:top w:val="single" w:sz="4" w:space="1" w:color="auto"/>
          <w:left w:val="single" w:sz="4" w:space="4" w:color="auto"/>
          <w:bottom w:val="single" w:sz="4" w:space="1" w:color="auto"/>
          <w:right w:val="single" w:sz="4" w:space="4" w:color="auto"/>
        </w:pBdr>
        <w:rPr>
          <w:rFonts w:eastAsiaTheme="majorEastAsia" w:cstheme="majorBidi"/>
          <w:b/>
          <w:bCs/>
          <w:color w:val="4F81BD" w:themeColor="accent1"/>
          <w:sz w:val="26"/>
          <w:szCs w:val="26"/>
        </w:rPr>
      </w:pPr>
      <w:r>
        <w:t>For details describing how to access the WMO Codes Registry via the API see section:</w:t>
      </w:r>
      <w:r w:rsidR="005B04A4">
        <w:t xml:space="preserve"> </w:t>
      </w:r>
      <w:r w:rsidR="00A3769E">
        <w:fldChar w:fldCharType="begin"/>
      </w:r>
      <w:r w:rsidR="005B04A4">
        <w:instrText xml:space="preserve"> REF _Ref363549471 \h </w:instrText>
      </w:r>
      <w:r w:rsidR="00A3769E">
        <w:fldChar w:fldCharType="separate"/>
      </w:r>
      <w:r w:rsidR="00635CC7">
        <w:br w:type="page"/>
      </w:r>
    </w:p>
    <w:p w:rsidR="00CA64DC" w:rsidRDefault="00635CC7" w:rsidP="0096033B">
      <w:r>
        <w:lastRenderedPageBreak/>
        <w:t>Programmatic read access to WMO Codes Registry</w:t>
      </w:r>
      <w:r w:rsidR="00A3769E">
        <w:fldChar w:fldCharType="end"/>
      </w:r>
      <w:r w:rsidR="00CA64DC">
        <w:t>.</w:t>
      </w:r>
    </w:p>
    <w:p w:rsidR="0096033B" w:rsidRDefault="000D1CDC" w:rsidP="00995F22">
      <w:pPr>
        <w:pStyle w:val="Heading3"/>
      </w:pPr>
      <w:bookmarkStart w:id="30" w:name="_Toc363716971"/>
      <w:r>
        <w:t>General p</w:t>
      </w:r>
      <w:r w:rsidR="00995F22">
        <w:t>age overview</w:t>
      </w:r>
      <w:bookmarkEnd w:id="30"/>
    </w:p>
    <w:p w:rsidR="00C8053C" w:rsidRDefault="00C8053C" w:rsidP="00C8053C">
      <w:pPr>
        <w:keepNext/>
        <w:pBdr>
          <w:top w:val="single" w:sz="4" w:space="1" w:color="auto"/>
          <w:left w:val="single" w:sz="4" w:space="4" w:color="auto"/>
          <w:bottom w:val="single" w:sz="4" w:space="1" w:color="auto"/>
          <w:right w:val="single" w:sz="4" w:space="4" w:color="auto"/>
        </w:pBdr>
      </w:pPr>
      <w:r>
        <w:rPr>
          <w:noProof/>
          <w:lang w:eastAsia="en-GB"/>
        </w:rPr>
        <w:drawing>
          <wp:inline distT="0" distB="0" distL="0" distR="0">
            <wp:extent cx="5731510" cy="2876668"/>
            <wp:effectExtent l="1905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cstate="print"/>
                    <a:srcRect/>
                    <a:stretch>
                      <a:fillRect/>
                    </a:stretch>
                  </pic:blipFill>
                  <pic:spPr bwMode="auto">
                    <a:xfrm>
                      <a:off x="0" y="0"/>
                      <a:ext cx="5731510" cy="2876668"/>
                    </a:xfrm>
                    <a:prstGeom prst="rect">
                      <a:avLst/>
                    </a:prstGeom>
                    <a:noFill/>
                    <a:ln w="9525">
                      <a:noFill/>
                      <a:miter lim="800000"/>
                      <a:headEnd/>
                      <a:tailEnd/>
                    </a:ln>
                  </pic:spPr>
                </pic:pic>
              </a:graphicData>
            </a:graphic>
          </wp:inline>
        </w:drawing>
      </w:r>
    </w:p>
    <w:p w:rsidR="00995F22" w:rsidRPr="00995F22" w:rsidRDefault="00C8053C" w:rsidP="00C8053C">
      <w:pPr>
        <w:pStyle w:val="Caption"/>
        <w:pBdr>
          <w:top w:val="single" w:sz="4" w:space="1" w:color="auto"/>
          <w:left w:val="single" w:sz="4" w:space="4" w:color="auto"/>
          <w:bottom w:val="single" w:sz="4" w:space="1" w:color="auto"/>
          <w:right w:val="single" w:sz="4" w:space="4" w:color="auto"/>
        </w:pBdr>
      </w:pPr>
      <w:bookmarkStart w:id="31" w:name="_Ref363550411"/>
      <w:bookmarkStart w:id="32" w:name="_Ref363475084"/>
      <w:r>
        <w:t xml:space="preserve">Figure </w:t>
      </w:r>
      <w:fldSimple w:instr=" SEQ Figure \* ARABIC ">
        <w:r w:rsidR="00635CC7">
          <w:rPr>
            <w:noProof/>
          </w:rPr>
          <w:t>9</w:t>
        </w:r>
      </w:fldSimple>
      <w:bookmarkEnd w:id="31"/>
      <w:r>
        <w:t xml:space="preserve">: </w:t>
      </w:r>
      <w:r w:rsidR="00DE7BDB">
        <w:t>P</w:t>
      </w:r>
      <w:r>
        <w:t>age overview</w:t>
      </w:r>
      <w:bookmarkEnd w:id="32"/>
    </w:p>
    <w:p w:rsidR="00C8053C" w:rsidRDefault="00A3769E" w:rsidP="00C8053C">
      <w:r>
        <w:fldChar w:fldCharType="begin"/>
      </w:r>
      <w:r w:rsidR="00415AF4">
        <w:instrText xml:space="preserve"> REF _Ref363550411 \h </w:instrText>
      </w:r>
      <w:r>
        <w:fldChar w:fldCharType="separate"/>
      </w:r>
      <w:r w:rsidR="00635CC7">
        <w:t xml:space="preserve">Figure </w:t>
      </w:r>
      <w:r w:rsidR="00635CC7">
        <w:rPr>
          <w:noProof/>
        </w:rPr>
        <w:t>9</w:t>
      </w:r>
      <w:r>
        <w:fldChar w:fldCharType="end"/>
      </w:r>
      <w:r w:rsidR="00415AF4">
        <w:t xml:space="preserve"> </w:t>
      </w:r>
      <w:r w:rsidR="00C8053C">
        <w:t xml:space="preserve">provides an annotated example of a page produced by the WMO Codes Registry web application – in this case for WMO No. 306 – </w:t>
      </w:r>
      <w:r w:rsidR="00C8053C" w:rsidRPr="00C8053C">
        <w:t>Manual</w:t>
      </w:r>
      <w:r w:rsidR="00C8053C">
        <w:t xml:space="preserve"> </w:t>
      </w:r>
      <w:r w:rsidR="00C8053C" w:rsidRPr="00C8053C">
        <w:t>on Codes - International Codes, Volume I.1: part A- Alphanumeric Codes</w:t>
      </w:r>
      <w:r w:rsidR="00C8053C">
        <w:t>.</w:t>
      </w:r>
    </w:p>
    <w:p w:rsidR="00C8053C" w:rsidRPr="00C8053C" w:rsidRDefault="00415AF4" w:rsidP="00C8053C">
      <w:pPr>
        <w:ind w:left="720"/>
        <w:rPr>
          <w:rFonts w:ascii="Courier New" w:hAnsi="Courier New" w:cs="Courier New"/>
          <w:sz w:val="22"/>
        </w:rPr>
      </w:pPr>
      <w:r>
        <w:rPr>
          <w:rFonts w:ascii="Courier New" w:hAnsi="Courier New" w:cs="Courier New"/>
          <w:sz w:val="22"/>
        </w:rPr>
        <w:t>http://codes.wmo.int/306</w:t>
      </w:r>
    </w:p>
    <w:p w:rsidR="00C8053C" w:rsidRDefault="00C8053C" w:rsidP="00C8053C">
      <w:r>
        <w:t>Details of each page element are provided below:</w:t>
      </w:r>
    </w:p>
    <w:p w:rsidR="00C8053C" w:rsidRDefault="00C8053C" w:rsidP="00C8053C">
      <w:pPr>
        <w:pStyle w:val="ListParagraph"/>
        <w:numPr>
          <w:ilvl w:val="0"/>
          <w:numId w:val="6"/>
        </w:numPr>
      </w:pPr>
      <w:r>
        <w:t>Link to root Register; provides quick access to top-level Registers</w:t>
      </w:r>
      <w:r w:rsidR="00FE25D7">
        <w:t>.</w:t>
      </w:r>
    </w:p>
    <w:p w:rsidR="00F6197B" w:rsidRDefault="00FE25D7" w:rsidP="00C8053C">
      <w:pPr>
        <w:pStyle w:val="ListParagraph"/>
        <w:numPr>
          <w:ilvl w:val="0"/>
          <w:numId w:val="6"/>
        </w:numPr>
      </w:pPr>
      <w:r>
        <w:t>Link</w:t>
      </w:r>
      <w:r w:rsidR="00F6197B">
        <w:t>s to Registry functions:</w:t>
      </w:r>
    </w:p>
    <w:p w:rsidR="00FE25D7" w:rsidRDefault="00F6197B" w:rsidP="00F6197B">
      <w:pPr>
        <w:pStyle w:val="ListParagraph"/>
        <w:numPr>
          <w:ilvl w:val="0"/>
          <w:numId w:val="7"/>
        </w:numPr>
      </w:pPr>
      <w:r w:rsidRPr="00F6197B">
        <w:rPr>
          <w:b/>
        </w:rPr>
        <w:t>Check URI</w:t>
      </w:r>
      <w:r>
        <w:t>: Link</w:t>
      </w:r>
      <w:r w:rsidR="00FE25D7">
        <w:t xml:space="preserve"> to Register content validation page – see section:</w:t>
      </w:r>
      <w:r w:rsidR="009E21DF">
        <w:t xml:space="preserve"> </w:t>
      </w:r>
      <w:r w:rsidR="00A3769E">
        <w:fldChar w:fldCharType="begin"/>
      </w:r>
      <w:r w:rsidR="009E21DF">
        <w:instrText xml:space="preserve"> REF _Ref363547496 \h </w:instrText>
      </w:r>
      <w:r w:rsidR="00A3769E">
        <w:fldChar w:fldCharType="separate"/>
      </w:r>
      <w:r w:rsidR="00635CC7">
        <w:t>Validation mechanisms</w:t>
      </w:r>
      <w:r w:rsidR="00A3769E">
        <w:fldChar w:fldCharType="end"/>
      </w:r>
      <w:r w:rsidR="00FE25D7">
        <w:t>.</w:t>
      </w:r>
    </w:p>
    <w:p w:rsidR="00FE25D7" w:rsidRDefault="00F6197B" w:rsidP="00F6197B">
      <w:pPr>
        <w:pStyle w:val="ListParagraph"/>
        <w:numPr>
          <w:ilvl w:val="0"/>
          <w:numId w:val="7"/>
        </w:numPr>
      </w:pPr>
      <w:r w:rsidRPr="00F6197B">
        <w:rPr>
          <w:b/>
        </w:rPr>
        <w:t>Datasets</w:t>
      </w:r>
      <w:r>
        <w:t xml:space="preserve">: </w:t>
      </w:r>
      <w:r w:rsidR="00FE25D7">
        <w:t>Link to page listing datasets available through this Registry; it is not anticipated that the WMO Codes Registry will be used to publish datasets at this time, thus this page will remain empty.</w:t>
      </w:r>
    </w:p>
    <w:p w:rsidR="00FE25D7" w:rsidRDefault="00F6197B" w:rsidP="00F6197B">
      <w:pPr>
        <w:pStyle w:val="ListParagraph"/>
        <w:numPr>
          <w:ilvl w:val="0"/>
          <w:numId w:val="7"/>
        </w:numPr>
      </w:pPr>
      <w:r w:rsidRPr="00F6197B">
        <w:rPr>
          <w:b/>
        </w:rPr>
        <w:t>Admin</w:t>
      </w:r>
      <w:r>
        <w:t xml:space="preserve">: </w:t>
      </w:r>
      <w:r w:rsidR="00FE25D7">
        <w:t xml:space="preserve">Link to administration page for managing permissions to modify Registers and Register content. Users must be authenticated to access this page – see section: </w:t>
      </w:r>
      <w:r w:rsidR="00A3769E">
        <w:fldChar w:fldCharType="begin"/>
      </w:r>
      <w:r w:rsidR="00FE25D7">
        <w:instrText xml:space="preserve"> REF _Ref363475831 \h </w:instrText>
      </w:r>
      <w:r w:rsidR="00A3769E">
        <w:fldChar w:fldCharType="separate"/>
      </w:r>
      <w:r w:rsidR="00635CC7">
        <w:t>User authentication</w:t>
      </w:r>
      <w:r w:rsidR="00A3769E">
        <w:fldChar w:fldCharType="end"/>
      </w:r>
      <w:r w:rsidR="00FE25D7">
        <w:t>. Furthermore, note that administration and management of Registers / Register content is beyond the scope of this User Guide.</w:t>
      </w:r>
    </w:p>
    <w:p w:rsidR="00FE25D7" w:rsidRDefault="00F6197B" w:rsidP="00F6197B">
      <w:pPr>
        <w:pStyle w:val="ListParagraph"/>
        <w:numPr>
          <w:ilvl w:val="0"/>
          <w:numId w:val="7"/>
        </w:numPr>
      </w:pPr>
      <w:proofErr w:type="spellStart"/>
      <w:r w:rsidRPr="00F6197B">
        <w:rPr>
          <w:b/>
        </w:rPr>
        <w:t>Sparql</w:t>
      </w:r>
      <w:proofErr w:type="spellEnd"/>
      <w:r>
        <w:t xml:space="preserve">: Link to page providing </w:t>
      </w:r>
      <w:hyperlink r:id="rId39" w:history="1">
        <w:r w:rsidRPr="00F6197B">
          <w:rPr>
            <w:rStyle w:val="Hyperlink"/>
          </w:rPr>
          <w:t>SPARQL</w:t>
        </w:r>
      </w:hyperlink>
      <w:r>
        <w:t xml:space="preserve"> query facility against the underlying data</w:t>
      </w:r>
      <w:r w:rsidR="007A1E48">
        <w:t xml:space="preserve"> </w:t>
      </w:r>
      <w:r>
        <w:t>store</w:t>
      </w:r>
      <w:r>
        <w:rPr>
          <w:rStyle w:val="FootnoteReference"/>
        </w:rPr>
        <w:footnoteReference w:id="1"/>
      </w:r>
      <w:r>
        <w:t>.</w:t>
      </w:r>
    </w:p>
    <w:p w:rsidR="00F6197B" w:rsidRDefault="00F6197B" w:rsidP="00F6197B">
      <w:pPr>
        <w:pStyle w:val="ListParagraph"/>
        <w:numPr>
          <w:ilvl w:val="0"/>
          <w:numId w:val="7"/>
        </w:numPr>
      </w:pPr>
      <w:r w:rsidRPr="00F6197B">
        <w:rPr>
          <w:b/>
        </w:rPr>
        <w:t>About</w:t>
      </w:r>
      <w:r w:rsidRPr="00F6197B">
        <w:t xml:space="preserve">: </w:t>
      </w:r>
      <w:r>
        <w:t>Link to page providing overview of WMO Codes Registry service.</w:t>
      </w:r>
    </w:p>
    <w:p w:rsidR="00F6197B" w:rsidRDefault="00F6197B" w:rsidP="00C8053C">
      <w:pPr>
        <w:pStyle w:val="ListParagraph"/>
        <w:numPr>
          <w:ilvl w:val="0"/>
          <w:numId w:val="6"/>
        </w:numPr>
      </w:pPr>
      <w:r>
        <w:lastRenderedPageBreak/>
        <w:t>Search facility to find resources within the WMO Codes Registry; based on textual properties of resources (e.g. label, description).</w:t>
      </w:r>
      <w:r w:rsidR="00CA37FE">
        <w:t xml:space="preserve"> </w:t>
      </w:r>
    </w:p>
    <w:p w:rsidR="00F6197B" w:rsidRDefault="00F6197B" w:rsidP="00C8053C">
      <w:pPr>
        <w:pStyle w:val="ListParagraph"/>
        <w:numPr>
          <w:ilvl w:val="0"/>
          <w:numId w:val="6"/>
        </w:numPr>
      </w:pPr>
      <w:r>
        <w:t xml:space="preserve">Link to user authentication page – see section: </w:t>
      </w:r>
      <w:r w:rsidR="00A3769E">
        <w:fldChar w:fldCharType="begin"/>
      </w:r>
      <w:r>
        <w:instrText xml:space="preserve"> REF _Ref363475831 \h </w:instrText>
      </w:r>
      <w:r w:rsidR="00A3769E">
        <w:fldChar w:fldCharType="separate"/>
      </w:r>
      <w:r w:rsidR="00635CC7">
        <w:t>User authentication</w:t>
      </w:r>
      <w:r w:rsidR="00A3769E">
        <w:fldChar w:fldCharType="end"/>
      </w:r>
      <w:r>
        <w:t>.</w:t>
      </w:r>
    </w:p>
    <w:p w:rsidR="00F6197B" w:rsidRDefault="00F6197B" w:rsidP="00C8053C">
      <w:pPr>
        <w:pStyle w:val="ListParagraph"/>
        <w:numPr>
          <w:ilvl w:val="0"/>
          <w:numId w:val="6"/>
        </w:numPr>
      </w:pPr>
      <w:r>
        <w:t>“Breadcrumb” specifying the path to current Register; provides hyperlinks to parent Registers for quick access.</w:t>
      </w:r>
    </w:p>
    <w:p w:rsidR="00F6197B" w:rsidRDefault="00F6197B" w:rsidP="00C8053C">
      <w:pPr>
        <w:pStyle w:val="ListParagraph"/>
        <w:numPr>
          <w:ilvl w:val="0"/>
          <w:numId w:val="6"/>
        </w:numPr>
      </w:pPr>
      <w:r>
        <w:t>Register label.</w:t>
      </w:r>
    </w:p>
    <w:p w:rsidR="00F6197B" w:rsidRDefault="00F6197B" w:rsidP="00C8053C">
      <w:pPr>
        <w:pStyle w:val="ListParagraph"/>
        <w:numPr>
          <w:ilvl w:val="0"/>
          <w:numId w:val="6"/>
        </w:numPr>
      </w:pPr>
      <w:r>
        <w:t>Register description.</w:t>
      </w:r>
    </w:p>
    <w:p w:rsidR="00F6197B" w:rsidRDefault="00F6197B" w:rsidP="00C8053C">
      <w:pPr>
        <w:pStyle w:val="ListParagraph"/>
        <w:numPr>
          <w:ilvl w:val="0"/>
          <w:numId w:val="6"/>
        </w:numPr>
      </w:pPr>
      <w:r>
        <w:t>Register</w:t>
      </w:r>
      <w:r w:rsidR="00AC6831">
        <w:t xml:space="preserve"> or Entity</w:t>
      </w:r>
      <w:r>
        <w:t xml:space="preserve"> status</w:t>
      </w:r>
      <w:r w:rsidR="00AC6831">
        <w:t xml:space="preserve"> – see section: </w:t>
      </w:r>
      <w:r w:rsidR="00A3769E">
        <w:fldChar w:fldCharType="begin"/>
      </w:r>
      <w:r w:rsidR="00AC6831">
        <w:instrText xml:space="preserve"> REF _Ref363476636 \h </w:instrText>
      </w:r>
      <w:r w:rsidR="00A3769E">
        <w:fldChar w:fldCharType="separate"/>
      </w:r>
      <w:r w:rsidR="00635CC7">
        <w:t>Status and lifecycle</w:t>
      </w:r>
      <w:r w:rsidR="00A3769E">
        <w:fldChar w:fldCharType="end"/>
      </w:r>
      <w:r w:rsidR="00AC6831">
        <w:t>.</w:t>
      </w:r>
    </w:p>
    <w:p w:rsidR="00AC6831" w:rsidRDefault="00AC6831" w:rsidP="00C8053C">
      <w:pPr>
        <w:pStyle w:val="ListParagraph"/>
        <w:numPr>
          <w:ilvl w:val="0"/>
          <w:numId w:val="6"/>
        </w:numPr>
      </w:pPr>
      <w:r>
        <w:t xml:space="preserve">Links providing data-download access for the current Register or Entity. Formats supported are </w:t>
      </w:r>
      <w:hyperlink r:id="rId40" w:history="1">
        <w:r w:rsidRPr="00AC6831">
          <w:rPr>
            <w:rStyle w:val="Hyperlink"/>
          </w:rPr>
          <w:t>Turtle</w:t>
        </w:r>
      </w:hyperlink>
      <w:r>
        <w:t xml:space="preserve"> (“</w:t>
      </w:r>
      <w:proofErr w:type="spellStart"/>
      <w:r>
        <w:t>ttl</w:t>
      </w:r>
      <w:proofErr w:type="spellEnd"/>
      <w:r>
        <w:t xml:space="preserve">”) and </w:t>
      </w:r>
      <w:hyperlink r:id="rId41" w:history="1">
        <w:r w:rsidRPr="00AC6831">
          <w:rPr>
            <w:rStyle w:val="Hyperlink"/>
          </w:rPr>
          <w:t>RDF/XML</w:t>
        </w:r>
      </w:hyperlink>
      <w:r>
        <w:t xml:space="preserve"> (“</w:t>
      </w:r>
      <w:proofErr w:type="spellStart"/>
      <w:r>
        <w:t>rdf</w:t>
      </w:r>
      <w:proofErr w:type="spellEnd"/>
      <w:r>
        <w:t>/xml”). Selecting the “with metadata” option will include the Register Item resources associated with the Register or Entity.</w:t>
      </w:r>
    </w:p>
    <w:p w:rsidR="00AC6831" w:rsidRDefault="00AC6831" w:rsidP="00C8053C">
      <w:pPr>
        <w:pStyle w:val="ListParagraph"/>
        <w:numPr>
          <w:ilvl w:val="0"/>
          <w:numId w:val="6"/>
        </w:numPr>
      </w:pPr>
      <w:r>
        <w:t xml:space="preserve">Tabs providing information about the current Register or Entity. The tabs provided differ depending on whether a Register of Entity is selected; see </w:t>
      </w:r>
      <w:r w:rsidR="00AC4B59">
        <w:t>section ‘</w:t>
      </w:r>
      <w:r w:rsidR="00A3769E">
        <w:fldChar w:fldCharType="begin"/>
      </w:r>
      <w:r w:rsidR="00AC4B59">
        <w:instrText xml:space="preserve"> REF _Ref363550587 \h </w:instrText>
      </w:r>
      <w:r w:rsidR="00A3769E">
        <w:fldChar w:fldCharType="separate"/>
      </w:r>
      <w:r w:rsidR="00635CC7">
        <w:t>Register page</w:t>
      </w:r>
      <w:r w:rsidR="00A3769E">
        <w:fldChar w:fldCharType="end"/>
      </w:r>
      <w:r w:rsidR="00AC4B59">
        <w:t>’ and ‘</w:t>
      </w:r>
      <w:r w:rsidR="00A3769E">
        <w:fldChar w:fldCharType="begin"/>
      </w:r>
      <w:r w:rsidR="00AC4B59">
        <w:instrText xml:space="preserve"> REF _Ref363550623 \h </w:instrText>
      </w:r>
      <w:r w:rsidR="00A3769E">
        <w:fldChar w:fldCharType="separate"/>
      </w:r>
      <w:r w:rsidR="00635CC7">
        <w:t>Entity page</w:t>
      </w:r>
      <w:r w:rsidR="00A3769E">
        <w:fldChar w:fldCharType="end"/>
      </w:r>
      <w:r w:rsidR="00AC4B59">
        <w:t>’</w:t>
      </w:r>
      <w:r>
        <w:t xml:space="preserve"> for more details.</w:t>
      </w:r>
    </w:p>
    <w:p w:rsidR="00AC6831" w:rsidRDefault="00AC6831" w:rsidP="00C8053C">
      <w:pPr>
        <w:pStyle w:val="ListParagraph"/>
        <w:numPr>
          <w:ilvl w:val="0"/>
          <w:numId w:val="6"/>
        </w:numPr>
      </w:pPr>
      <w:r>
        <w:t>Sidebar providing quick access to supplemental information for the current Register or Entity.</w:t>
      </w:r>
    </w:p>
    <w:p w:rsidR="00AC6831" w:rsidRDefault="00AC6831" w:rsidP="00C8053C">
      <w:pPr>
        <w:pStyle w:val="ListParagraph"/>
        <w:numPr>
          <w:ilvl w:val="0"/>
          <w:numId w:val="6"/>
        </w:numPr>
      </w:pPr>
      <w:r>
        <w:t xml:space="preserve">Information section; content varies depending on which tab is selected; see </w:t>
      </w:r>
      <w:r w:rsidR="00AC4B59">
        <w:t>following sections</w:t>
      </w:r>
      <w:r>
        <w:t xml:space="preserve"> for more details.</w:t>
      </w:r>
    </w:p>
    <w:p w:rsidR="00114DB5" w:rsidRPr="00114DB5" w:rsidRDefault="00114DB5" w:rsidP="00114DB5">
      <w:pPr>
        <w:pBdr>
          <w:top w:val="single" w:sz="4" w:space="1" w:color="auto"/>
          <w:left w:val="single" w:sz="4" w:space="4" w:color="auto"/>
          <w:bottom w:val="single" w:sz="4" w:space="1" w:color="auto"/>
          <w:right w:val="single" w:sz="4" w:space="4" w:color="auto"/>
        </w:pBdr>
        <w:rPr>
          <w:i/>
        </w:rPr>
      </w:pPr>
      <w:bookmarkStart w:id="33" w:name="_Ref363475553"/>
      <w:r w:rsidRPr="00114DB5">
        <w:rPr>
          <w:i/>
        </w:rPr>
        <w:t>Note: If available, the label and description provided will be provided in the locale of the requesting user-agent.</w:t>
      </w:r>
      <w:r>
        <w:rPr>
          <w:i/>
        </w:rPr>
        <w:t xml:space="preserve"> However, please note that, at least in the interim, the majority of resources are provided </w:t>
      </w:r>
      <w:r>
        <w:rPr>
          <w:i/>
          <w:u w:val="single"/>
        </w:rPr>
        <w:t>only</w:t>
      </w:r>
      <w:r>
        <w:rPr>
          <w:i/>
        </w:rPr>
        <w:t xml:space="preserve"> in English.</w:t>
      </w:r>
    </w:p>
    <w:p w:rsidR="00F6197B" w:rsidRDefault="000D1CDC" w:rsidP="000D1CDC">
      <w:pPr>
        <w:pStyle w:val="Heading3"/>
      </w:pPr>
      <w:bookmarkStart w:id="34" w:name="_Ref363550587"/>
      <w:bookmarkStart w:id="35" w:name="_Toc363716972"/>
      <w:r>
        <w:t>Register page</w:t>
      </w:r>
      <w:bookmarkEnd w:id="34"/>
      <w:bookmarkEnd w:id="35"/>
      <w:r>
        <w:t xml:space="preserve"> </w:t>
      </w:r>
    </w:p>
    <w:p w:rsidR="00D21838" w:rsidRDefault="00D21838" w:rsidP="00D21838">
      <w:r>
        <w:t>The Register page provides</w:t>
      </w:r>
      <w:r w:rsidR="00607F3D">
        <w:t xml:space="preserve"> information about the current Register via</w:t>
      </w:r>
      <w:r>
        <w:t xml:space="preserve"> the following tabs:</w:t>
      </w:r>
    </w:p>
    <w:p w:rsidR="00D21838" w:rsidRDefault="00D21838" w:rsidP="00D21838">
      <w:pPr>
        <w:pStyle w:val="ListParagraph"/>
        <w:numPr>
          <w:ilvl w:val="0"/>
          <w:numId w:val="8"/>
        </w:numPr>
      </w:pPr>
      <w:r>
        <w:t>List</w:t>
      </w:r>
    </w:p>
    <w:p w:rsidR="00D21838" w:rsidRDefault="00D21838" w:rsidP="00D21838">
      <w:pPr>
        <w:pStyle w:val="ListParagraph"/>
        <w:numPr>
          <w:ilvl w:val="0"/>
          <w:numId w:val="8"/>
        </w:numPr>
      </w:pPr>
      <w:r>
        <w:t>Table</w:t>
      </w:r>
    </w:p>
    <w:p w:rsidR="00D21838" w:rsidRDefault="00D21838" w:rsidP="00D21838">
      <w:pPr>
        <w:pStyle w:val="ListParagraph"/>
        <w:numPr>
          <w:ilvl w:val="0"/>
          <w:numId w:val="8"/>
        </w:numPr>
      </w:pPr>
      <w:r>
        <w:t>Properties</w:t>
      </w:r>
    </w:p>
    <w:p w:rsidR="00D21838" w:rsidRDefault="00D21838" w:rsidP="00D21838">
      <w:pPr>
        <w:pStyle w:val="ListParagraph"/>
        <w:numPr>
          <w:ilvl w:val="0"/>
          <w:numId w:val="8"/>
        </w:numPr>
      </w:pPr>
      <w:r>
        <w:t>Metadata</w:t>
      </w:r>
    </w:p>
    <w:p w:rsidR="00D21838" w:rsidRPr="00D21838" w:rsidRDefault="00D21838" w:rsidP="00D21838">
      <w:r>
        <w:t>More information about the content of these tabs is provided below.</w:t>
      </w:r>
    </w:p>
    <w:p w:rsidR="000D1CDC" w:rsidRDefault="00D21838" w:rsidP="000D1CDC">
      <w:pPr>
        <w:pStyle w:val="Heading4"/>
      </w:pPr>
      <w:r>
        <w:t>List tab</w:t>
      </w:r>
    </w:p>
    <w:p w:rsidR="00D21838" w:rsidRDefault="00D21838" w:rsidP="00D21838">
      <w:r>
        <w:t>The ‘List’ tab provides a user-friendly overview of the members of the current Register.</w:t>
      </w:r>
    </w:p>
    <w:p w:rsidR="00D21838" w:rsidRPr="00D21838" w:rsidRDefault="00D21838" w:rsidP="00D21838">
      <w:r>
        <w:t xml:space="preserve">The members are segregated according to Sub-registers and </w:t>
      </w:r>
      <w:r w:rsidR="00D615F2">
        <w:t>Members</w:t>
      </w:r>
      <w:r>
        <w:t xml:space="preserve"> (see </w:t>
      </w:r>
      <w:r w:rsidR="00A3769E">
        <w:fldChar w:fldCharType="begin"/>
      </w:r>
      <w:r w:rsidR="00D615F2">
        <w:instrText xml:space="preserve"> REF _Ref363479601 \h </w:instrText>
      </w:r>
      <w:r w:rsidR="00A3769E">
        <w:fldChar w:fldCharType="separate"/>
      </w:r>
      <w:r w:rsidR="00635CC7">
        <w:t xml:space="preserve">Figure </w:t>
      </w:r>
      <w:r w:rsidR="00635CC7">
        <w:rPr>
          <w:noProof/>
        </w:rPr>
        <w:t>10</w:t>
      </w:r>
      <w:r w:rsidR="00A3769E">
        <w:fldChar w:fldCharType="end"/>
      </w:r>
      <w:r w:rsidR="00D615F2">
        <w:t xml:space="preserve"> and </w:t>
      </w:r>
      <w:r w:rsidR="00A3769E">
        <w:fldChar w:fldCharType="begin"/>
      </w:r>
      <w:r w:rsidR="00D615F2">
        <w:instrText xml:space="preserve"> REF _Ref363479608 \h </w:instrText>
      </w:r>
      <w:r w:rsidR="00A3769E">
        <w:fldChar w:fldCharType="separate"/>
      </w:r>
      <w:r w:rsidR="00635CC7">
        <w:t xml:space="preserve">Figure </w:t>
      </w:r>
      <w:r w:rsidR="00635CC7">
        <w:rPr>
          <w:noProof/>
        </w:rPr>
        <w:t>11</w:t>
      </w:r>
      <w:r w:rsidR="00A3769E">
        <w:fldChar w:fldCharType="end"/>
      </w:r>
      <w:r w:rsidR="00D615F2">
        <w:t>). Typically, a Register will contain either Sub-registers or Member Entities – but not both.</w:t>
      </w:r>
    </w:p>
    <w:p w:rsidR="00D21838" w:rsidRDefault="00D21838" w:rsidP="00D615F2">
      <w:pPr>
        <w:keepNext/>
        <w:pBdr>
          <w:top w:val="single" w:sz="4" w:space="1" w:color="auto"/>
          <w:left w:val="single" w:sz="4" w:space="4" w:color="auto"/>
          <w:bottom w:val="single" w:sz="4" w:space="1" w:color="auto"/>
          <w:right w:val="single" w:sz="4" w:space="4" w:color="auto"/>
        </w:pBdr>
      </w:pPr>
      <w:r>
        <w:rPr>
          <w:noProof/>
          <w:lang w:eastAsia="en-GB"/>
        </w:rPr>
        <w:lastRenderedPageBreak/>
        <w:drawing>
          <wp:inline distT="0" distB="0" distL="0" distR="0">
            <wp:extent cx="5731510" cy="4304758"/>
            <wp:effectExtent l="1905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cstate="print"/>
                    <a:srcRect/>
                    <a:stretch>
                      <a:fillRect/>
                    </a:stretch>
                  </pic:blipFill>
                  <pic:spPr bwMode="auto">
                    <a:xfrm>
                      <a:off x="0" y="0"/>
                      <a:ext cx="5731510" cy="4304758"/>
                    </a:xfrm>
                    <a:prstGeom prst="rect">
                      <a:avLst/>
                    </a:prstGeom>
                    <a:noFill/>
                    <a:ln w="9525">
                      <a:noFill/>
                      <a:miter lim="800000"/>
                      <a:headEnd/>
                      <a:tailEnd/>
                    </a:ln>
                  </pic:spPr>
                </pic:pic>
              </a:graphicData>
            </a:graphic>
          </wp:inline>
        </w:drawing>
      </w:r>
    </w:p>
    <w:p w:rsidR="000D1CDC" w:rsidRDefault="00D21838" w:rsidP="00D615F2">
      <w:pPr>
        <w:pStyle w:val="Caption"/>
        <w:pBdr>
          <w:top w:val="single" w:sz="4" w:space="1" w:color="auto"/>
          <w:left w:val="single" w:sz="4" w:space="4" w:color="auto"/>
          <w:bottom w:val="single" w:sz="4" w:space="1" w:color="auto"/>
          <w:right w:val="single" w:sz="4" w:space="4" w:color="auto"/>
        </w:pBdr>
      </w:pPr>
      <w:bookmarkStart w:id="36" w:name="_Ref363479601"/>
      <w:r>
        <w:t xml:space="preserve">Figure </w:t>
      </w:r>
      <w:fldSimple w:instr=" SEQ Figure \* ARABIC ">
        <w:r w:rsidR="00635CC7">
          <w:rPr>
            <w:noProof/>
          </w:rPr>
          <w:t>10</w:t>
        </w:r>
      </w:fldSimple>
      <w:bookmarkEnd w:id="36"/>
      <w:r>
        <w:t>: 'List' tab content for Sub-registers</w:t>
      </w:r>
    </w:p>
    <w:p w:rsidR="005D67C2" w:rsidRDefault="00A3769E" w:rsidP="005D67C2">
      <w:pPr>
        <w:keepNext/>
      </w:pPr>
      <w:r>
        <w:lastRenderedPageBreak/>
        <w:fldChar w:fldCharType="begin"/>
      </w:r>
      <w:r w:rsidR="005D67C2">
        <w:instrText xml:space="preserve"> REF _Ref363479601 \h </w:instrText>
      </w:r>
      <w:r>
        <w:fldChar w:fldCharType="separate"/>
      </w:r>
      <w:r w:rsidR="00635CC7">
        <w:t xml:space="preserve">Figure </w:t>
      </w:r>
      <w:r w:rsidR="00635CC7">
        <w:rPr>
          <w:noProof/>
        </w:rPr>
        <w:t>10</w:t>
      </w:r>
      <w:r>
        <w:fldChar w:fldCharType="end"/>
      </w:r>
      <w:r w:rsidR="005D67C2">
        <w:t xml:space="preserve"> illustrates the information provided for each Sub-register:</w:t>
      </w:r>
    </w:p>
    <w:p w:rsidR="005D67C2" w:rsidRDefault="005D67C2" w:rsidP="005D67C2">
      <w:pPr>
        <w:pStyle w:val="ListParagraph"/>
        <w:keepNext/>
        <w:numPr>
          <w:ilvl w:val="0"/>
          <w:numId w:val="9"/>
        </w:numPr>
      </w:pPr>
      <w:r>
        <w:t xml:space="preserve">Sub-register identifier (e.g. </w:t>
      </w:r>
      <w:hyperlink r:id="rId43" w:history="1">
        <w:r w:rsidRPr="005D67C2">
          <w:rPr>
            <w:rStyle w:val="Hyperlink"/>
          </w:rPr>
          <w:t>/0-20-086</w:t>
        </w:r>
      </w:hyperlink>
      <w:r>
        <w:t>); this is a hyperlink to the sub-register itself;</w:t>
      </w:r>
    </w:p>
    <w:p w:rsidR="005D67C2" w:rsidRDefault="005D67C2" w:rsidP="005D67C2">
      <w:pPr>
        <w:pStyle w:val="ListParagraph"/>
        <w:keepNext/>
        <w:numPr>
          <w:ilvl w:val="0"/>
          <w:numId w:val="9"/>
        </w:numPr>
      </w:pPr>
      <w:r>
        <w:t>Sub-register label (e.g. “Runway deposits”;</w:t>
      </w:r>
    </w:p>
    <w:p w:rsidR="004D0FD0" w:rsidRDefault="005D67C2" w:rsidP="005D67C2">
      <w:pPr>
        <w:pStyle w:val="ListParagraph"/>
        <w:keepNext/>
        <w:numPr>
          <w:ilvl w:val="0"/>
          <w:numId w:val="9"/>
        </w:numPr>
      </w:pPr>
      <w:r>
        <w:t>(where provided) Sub-register description</w:t>
      </w:r>
      <w:r w:rsidR="004D0FD0">
        <w:t>; and</w:t>
      </w:r>
    </w:p>
    <w:p w:rsidR="005D67C2" w:rsidRDefault="004D0FD0" w:rsidP="005D67C2">
      <w:pPr>
        <w:pStyle w:val="ListParagraph"/>
        <w:keepNext/>
        <w:numPr>
          <w:ilvl w:val="0"/>
          <w:numId w:val="9"/>
        </w:numPr>
      </w:pPr>
      <w:r>
        <w:t>Sub-register status</w:t>
      </w:r>
      <w:r w:rsidR="005D67C2">
        <w:t>.</w:t>
      </w:r>
    </w:p>
    <w:p w:rsidR="00D615F2" w:rsidRDefault="00D615F2" w:rsidP="005D67C2">
      <w:pPr>
        <w:keepNext/>
        <w:pBdr>
          <w:top w:val="single" w:sz="4" w:space="1" w:color="auto"/>
          <w:left w:val="single" w:sz="4" w:space="4" w:color="auto"/>
          <w:bottom w:val="single" w:sz="4" w:space="1" w:color="auto"/>
          <w:right w:val="single" w:sz="4" w:space="4" w:color="auto"/>
        </w:pBdr>
      </w:pPr>
      <w:r>
        <w:rPr>
          <w:noProof/>
          <w:lang w:eastAsia="en-GB"/>
        </w:rPr>
        <w:drawing>
          <wp:inline distT="0" distB="0" distL="0" distR="0">
            <wp:extent cx="5731510" cy="3589683"/>
            <wp:effectExtent l="1905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4" cstate="print"/>
                    <a:srcRect/>
                    <a:stretch>
                      <a:fillRect/>
                    </a:stretch>
                  </pic:blipFill>
                  <pic:spPr bwMode="auto">
                    <a:xfrm>
                      <a:off x="0" y="0"/>
                      <a:ext cx="5731510" cy="3589683"/>
                    </a:xfrm>
                    <a:prstGeom prst="rect">
                      <a:avLst/>
                    </a:prstGeom>
                    <a:noFill/>
                    <a:ln w="9525">
                      <a:noFill/>
                      <a:miter lim="800000"/>
                      <a:headEnd/>
                      <a:tailEnd/>
                    </a:ln>
                  </pic:spPr>
                </pic:pic>
              </a:graphicData>
            </a:graphic>
          </wp:inline>
        </w:drawing>
      </w:r>
    </w:p>
    <w:p w:rsidR="000D1CDC" w:rsidRDefault="00D615F2" w:rsidP="005D67C2">
      <w:pPr>
        <w:pStyle w:val="Caption"/>
        <w:pBdr>
          <w:top w:val="single" w:sz="4" w:space="1" w:color="auto"/>
          <w:left w:val="single" w:sz="4" w:space="4" w:color="auto"/>
          <w:bottom w:val="single" w:sz="4" w:space="1" w:color="auto"/>
          <w:right w:val="single" w:sz="4" w:space="4" w:color="auto"/>
        </w:pBdr>
      </w:pPr>
      <w:bookmarkStart w:id="37" w:name="_Ref363479608"/>
      <w:r>
        <w:t xml:space="preserve">Figure </w:t>
      </w:r>
      <w:fldSimple w:instr=" SEQ Figure \* ARABIC ">
        <w:r w:rsidR="00635CC7">
          <w:rPr>
            <w:noProof/>
          </w:rPr>
          <w:t>11</w:t>
        </w:r>
      </w:fldSimple>
      <w:bookmarkEnd w:id="37"/>
      <w:r>
        <w:t>: ‘List’ tab content for Members</w:t>
      </w:r>
    </w:p>
    <w:p w:rsidR="005D67C2" w:rsidRDefault="00A3769E" w:rsidP="000D1CDC">
      <w:r>
        <w:fldChar w:fldCharType="begin"/>
      </w:r>
      <w:r w:rsidR="005D67C2">
        <w:instrText xml:space="preserve"> REF _Ref363479608 \h </w:instrText>
      </w:r>
      <w:r>
        <w:fldChar w:fldCharType="separate"/>
      </w:r>
      <w:r w:rsidR="00635CC7">
        <w:t xml:space="preserve">Figure </w:t>
      </w:r>
      <w:r w:rsidR="00635CC7">
        <w:rPr>
          <w:noProof/>
        </w:rPr>
        <w:t>11</w:t>
      </w:r>
      <w:r>
        <w:fldChar w:fldCharType="end"/>
      </w:r>
      <w:r w:rsidR="005D67C2">
        <w:t xml:space="preserve"> illustrates the information provided for each Member:</w:t>
      </w:r>
    </w:p>
    <w:p w:rsidR="005D67C2" w:rsidRDefault="005D67C2" w:rsidP="005D67C2">
      <w:pPr>
        <w:pStyle w:val="ListParagraph"/>
        <w:numPr>
          <w:ilvl w:val="0"/>
          <w:numId w:val="10"/>
        </w:numPr>
      </w:pPr>
      <w:r>
        <w:t xml:space="preserve">Item notation (e.g. </w:t>
      </w:r>
      <w:hyperlink r:id="rId45" w:history="1">
        <w:r w:rsidRPr="005D67C2">
          <w:rPr>
            <w:rStyle w:val="Hyperlink"/>
          </w:rPr>
          <w:t>6</w:t>
        </w:r>
      </w:hyperlink>
      <w:r>
        <w:t>); this is a hyperlink to the Member itself;</w:t>
      </w:r>
    </w:p>
    <w:p w:rsidR="005D67C2" w:rsidRDefault="005D67C2" w:rsidP="005D67C2">
      <w:pPr>
        <w:pStyle w:val="ListParagraph"/>
        <w:numPr>
          <w:ilvl w:val="0"/>
          <w:numId w:val="10"/>
        </w:numPr>
      </w:pPr>
      <w:r>
        <w:t>Item label (e.g. “Slush”)</w:t>
      </w:r>
      <w:r w:rsidR="004D0FD0">
        <w:t>;</w:t>
      </w:r>
    </w:p>
    <w:p w:rsidR="005D67C2" w:rsidRDefault="005D67C2" w:rsidP="005D67C2">
      <w:pPr>
        <w:pStyle w:val="ListParagraph"/>
        <w:numPr>
          <w:ilvl w:val="0"/>
          <w:numId w:val="10"/>
        </w:numPr>
      </w:pPr>
      <w:r>
        <w:t>Item type (e.g. “</w:t>
      </w:r>
      <w:proofErr w:type="spellStart"/>
      <w:r>
        <w:t>runwayDeposits</w:t>
      </w:r>
      <w:proofErr w:type="spellEnd"/>
      <w:r>
        <w:t>”)</w:t>
      </w:r>
      <w:r w:rsidR="004D0FD0">
        <w:t>;</w:t>
      </w:r>
    </w:p>
    <w:p w:rsidR="004D0FD0" w:rsidRDefault="004D0FD0" w:rsidP="005D67C2">
      <w:pPr>
        <w:pStyle w:val="ListParagraph"/>
        <w:numPr>
          <w:ilvl w:val="0"/>
          <w:numId w:val="10"/>
        </w:numPr>
      </w:pPr>
      <w:r>
        <w:t>(where provided) Item description (e.g. “Snow or ice on the ground […]”); and</w:t>
      </w:r>
    </w:p>
    <w:p w:rsidR="004D0FD0" w:rsidRDefault="004D0FD0" w:rsidP="005D67C2">
      <w:pPr>
        <w:pStyle w:val="ListParagraph"/>
        <w:numPr>
          <w:ilvl w:val="0"/>
          <w:numId w:val="10"/>
        </w:numPr>
      </w:pPr>
      <w:r>
        <w:t>Item status.</w:t>
      </w:r>
    </w:p>
    <w:p w:rsidR="005D67C2" w:rsidRPr="004D0FD0" w:rsidRDefault="005D67C2" w:rsidP="004D0FD0">
      <w:pPr>
        <w:pBdr>
          <w:top w:val="single" w:sz="4" w:space="1" w:color="auto"/>
          <w:left w:val="single" w:sz="4" w:space="4" w:color="auto"/>
          <w:bottom w:val="single" w:sz="4" w:space="1" w:color="auto"/>
          <w:right w:val="single" w:sz="4" w:space="4" w:color="auto"/>
        </w:pBdr>
        <w:rPr>
          <w:i/>
        </w:rPr>
      </w:pPr>
      <w:r w:rsidRPr="004D0FD0">
        <w:rPr>
          <w:i/>
        </w:rPr>
        <w:t xml:space="preserve">Note: in the case of terms from </w:t>
      </w:r>
      <w:r w:rsidR="004D0FD0" w:rsidRPr="004D0FD0">
        <w:rPr>
          <w:i/>
        </w:rPr>
        <w:t xml:space="preserve">FM 94 BUFR </w:t>
      </w:r>
      <w:r w:rsidRPr="004D0FD0">
        <w:rPr>
          <w:i/>
        </w:rPr>
        <w:t xml:space="preserve">code-tables, the Item </w:t>
      </w:r>
      <w:r w:rsidR="004D0FD0" w:rsidRPr="004D0FD0">
        <w:rPr>
          <w:i/>
        </w:rPr>
        <w:t xml:space="preserve">type is typically specified as the appropriate term from BUFR table B or Common code-table. For example, the Item type in </w:t>
      </w:r>
      <w:fldSimple w:instr=" REF _Ref363479608 \h  \* MERGEFORMAT ">
        <w:r w:rsidR="00635CC7" w:rsidRPr="00635CC7">
          <w:rPr>
            <w:i/>
          </w:rPr>
          <w:t xml:space="preserve">Figure </w:t>
        </w:r>
        <w:r w:rsidR="00635CC7" w:rsidRPr="00635CC7">
          <w:rPr>
            <w:i/>
            <w:noProof/>
          </w:rPr>
          <w:t>11</w:t>
        </w:r>
      </w:fldSimple>
      <w:r w:rsidR="004D0FD0" w:rsidRPr="004D0FD0">
        <w:rPr>
          <w:i/>
        </w:rPr>
        <w:t xml:space="preserve"> is specified as ‘</w:t>
      </w:r>
      <w:proofErr w:type="spellStart"/>
      <w:r w:rsidR="004D0FD0" w:rsidRPr="004D0FD0">
        <w:rPr>
          <w:i/>
        </w:rPr>
        <w:t>runwayDeposits</w:t>
      </w:r>
      <w:proofErr w:type="spellEnd"/>
      <w:r w:rsidR="004D0FD0" w:rsidRPr="004D0FD0">
        <w:rPr>
          <w:i/>
        </w:rPr>
        <w:t>’ – a term from the proposed Common code-table C-15 “Physical quantities”:</w:t>
      </w:r>
    </w:p>
    <w:p w:rsidR="004D0FD0" w:rsidRPr="004D0FD0" w:rsidRDefault="004D0FD0" w:rsidP="004D0FD0">
      <w:pPr>
        <w:pBdr>
          <w:top w:val="single" w:sz="4" w:space="1" w:color="auto"/>
          <w:left w:val="single" w:sz="4" w:space="4" w:color="auto"/>
          <w:bottom w:val="single" w:sz="4" w:space="1" w:color="auto"/>
          <w:right w:val="single" w:sz="4" w:space="4" w:color="auto"/>
        </w:pBdr>
        <w:rPr>
          <w:rFonts w:ascii="Courier New" w:hAnsi="Courier New" w:cs="Courier New"/>
          <w:i/>
          <w:sz w:val="22"/>
        </w:rPr>
      </w:pPr>
      <w:r w:rsidRPr="004D0FD0">
        <w:rPr>
          <w:i/>
        </w:rPr>
        <w:tab/>
      </w:r>
      <w:r w:rsidRPr="004D0FD0">
        <w:rPr>
          <w:rFonts w:ascii="Courier New" w:hAnsi="Courier New" w:cs="Courier New"/>
          <w:i/>
          <w:sz w:val="22"/>
        </w:rPr>
        <w:t>http://codes.wmo.int/common/c-15/ae/runwayDeposits</w:t>
      </w:r>
    </w:p>
    <w:p w:rsidR="00D21838" w:rsidRDefault="00D615F2" w:rsidP="000D1CDC">
      <w:r>
        <w:t>In cases where a Register contains a large number of Sub-registers or Members, the ‘List’ tab will be paginated.</w:t>
      </w:r>
    </w:p>
    <w:p w:rsidR="00D615F2" w:rsidRPr="00D21838" w:rsidRDefault="00D615F2" w:rsidP="00D615F2">
      <w:pPr>
        <w:pBdr>
          <w:top w:val="single" w:sz="4" w:space="1" w:color="auto"/>
          <w:left w:val="single" w:sz="4" w:space="4" w:color="auto"/>
          <w:bottom w:val="single" w:sz="4" w:space="1" w:color="auto"/>
          <w:right w:val="single" w:sz="4" w:space="4" w:color="auto"/>
        </w:pBdr>
        <w:rPr>
          <w:i/>
        </w:rPr>
      </w:pPr>
      <w:r w:rsidRPr="00D21838">
        <w:rPr>
          <w:i/>
        </w:rPr>
        <w:lastRenderedPageBreak/>
        <w:t>Note: the web application will only display Registers or Entities with ‘</w:t>
      </w:r>
      <w:r w:rsidR="005B73A7">
        <w:rPr>
          <w:i/>
        </w:rPr>
        <w:t>accepted</w:t>
      </w:r>
      <w:r w:rsidRPr="00D21838">
        <w:rPr>
          <w:i/>
        </w:rPr>
        <w:t>’ status unless the user is either (a) authenticated, or (b) explicitly requests resources of ‘</w:t>
      </w:r>
      <w:r w:rsidR="005B73A7">
        <w:rPr>
          <w:i/>
        </w:rPr>
        <w:t>not accepted</w:t>
      </w:r>
      <w:r w:rsidRPr="00D21838">
        <w:rPr>
          <w:i/>
        </w:rPr>
        <w:t xml:space="preserve">’ status – for more details see section: </w:t>
      </w:r>
      <w:fldSimple w:instr=" REF _Ref363476636 \h  \* MERGEFORMAT ">
        <w:r w:rsidR="00635CC7" w:rsidRPr="00635CC7">
          <w:rPr>
            <w:i/>
          </w:rPr>
          <w:t>Status and lifecycle</w:t>
        </w:r>
      </w:fldSimple>
      <w:r w:rsidRPr="00D21838">
        <w:rPr>
          <w:i/>
        </w:rPr>
        <w:t>.</w:t>
      </w:r>
    </w:p>
    <w:p w:rsidR="00D615F2" w:rsidRDefault="00D615F2" w:rsidP="00D615F2">
      <w:pPr>
        <w:pStyle w:val="Heading4"/>
      </w:pPr>
      <w:r>
        <w:t>Table tab</w:t>
      </w:r>
    </w:p>
    <w:p w:rsidR="00D615F2" w:rsidRDefault="00D615F2" w:rsidP="00D615F2">
      <w:pPr>
        <w:keepNext/>
        <w:pBdr>
          <w:top w:val="single" w:sz="4" w:space="1" w:color="auto"/>
          <w:left w:val="single" w:sz="4" w:space="4" w:color="auto"/>
          <w:bottom w:val="single" w:sz="4" w:space="1" w:color="auto"/>
          <w:right w:val="single" w:sz="4" w:space="4" w:color="auto"/>
        </w:pBdr>
      </w:pPr>
      <w:r>
        <w:rPr>
          <w:noProof/>
          <w:lang w:eastAsia="en-GB"/>
        </w:rPr>
        <w:drawing>
          <wp:inline distT="0" distB="0" distL="0" distR="0">
            <wp:extent cx="5731510" cy="3325334"/>
            <wp:effectExtent l="1905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6" cstate="print"/>
                    <a:srcRect/>
                    <a:stretch>
                      <a:fillRect/>
                    </a:stretch>
                  </pic:blipFill>
                  <pic:spPr bwMode="auto">
                    <a:xfrm>
                      <a:off x="0" y="0"/>
                      <a:ext cx="5731510" cy="3325334"/>
                    </a:xfrm>
                    <a:prstGeom prst="rect">
                      <a:avLst/>
                    </a:prstGeom>
                    <a:noFill/>
                    <a:ln w="9525">
                      <a:noFill/>
                      <a:miter lim="800000"/>
                      <a:headEnd/>
                      <a:tailEnd/>
                    </a:ln>
                  </pic:spPr>
                </pic:pic>
              </a:graphicData>
            </a:graphic>
          </wp:inline>
        </w:drawing>
      </w:r>
    </w:p>
    <w:p w:rsidR="00D615F2" w:rsidRPr="00D615F2" w:rsidRDefault="00D615F2" w:rsidP="00D615F2">
      <w:pPr>
        <w:pStyle w:val="Caption"/>
        <w:pBdr>
          <w:top w:val="single" w:sz="4" w:space="1" w:color="auto"/>
          <w:left w:val="single" w:sz="4" w:space="4" w:color="auto"/>
          <w:bottom w:val="single" w:sz="4" w:space="1" w:color="auto"/>
          <w:right w:val="single" w:sz="4" w:space="4" w:color="auto"/>
        </w:pBdr>
      </w:pPr>
      <w:bookmarkStart w:id="38" w:name="_Ref363480189"/>
      <w:r>
        <w:t xml:space="preserve">Figure </w:t>
      </w:r>
      <w:fldSimple w:instr=" SEQ Figure \* ARABIC ">
        <w:r w:rsidR="00635CC7">
          <w:rPr>
            <w:noProof/>
          </w:rPr>
          <w:t>12</w:t>
        </w:r>
      </w:fldSimple>
      <w:bookmarkEnd w:id="38"/>
      <w:r>
        <w:t>: 'Table' tab for Registers</w:t>
      </w:r>
    </w:p>
    <w:p w:rsidR="00D615F2" w:rsidRDefault="00D615F2" w:rsidP="00D615F2">
      <w:r>
        <w:t>The ‘Table’ tab provides a paginated list of Sub-registers or Members in tabular form.</w:t>
      </w:r>
    </w:p>
    <w:p w:rsidR="00D615F2" w:rsidRPr="005D67C2" w:rsidRDefault="00D615F2" w:rsidP="005D67C2">
      <w:pPr>
        <w:pBdr>
          <w:top w:val="single" w:sz="4" w:space="1" w:color="auto"/>
          <w:left w:val="single" w:sz="4" w:space="4" w:color="auto"/>
          <w:bottom w:val="single" w:sz="4" w:space="1" w:color="auto"/>
          <w:right w:val="single" w:sz="4" w:space="4" w:color="auto"/>
        </w:pBdr>
        <w:rPr>
          <w:i/>
        </w:rPr>
      </w:pPr>
      <w:r w:rsidRPr="005D67C2">
        <w:rPr>
          <w:i/>
        </w:rPr>
        <w:t>Note: The information provided within the ‘Table’ tab includes resources of all status</w:t>
      </w:r>
      <w:r w:rsidR="005D67C2" w:rsidRPr="005D67C2">
        <w:rPr>
          <w:i/>
        </w:rPr>
        <w:t xml:space="preserve">. </w:t>
      </w:r>
      <w:fldSimple w:instr=" REF _Ref363480189 \h  \* MERGEFORMAT ">
        <w:r w:rsidR="00635CC7" w:rsidRPr="00635CC7">
          <w:rPr>
            <w:i/>
          </w:rPr>
          <w:t xml:space="preserve">Figure </w:t>
        </w:r>
        <w:r w:rsidR="00635CC7" w:rsidRPr="00635CC7">
          <w:rPr>
            <w:i/>
            <w:noProof/>
          </w:rPr>
          <w:t>12</w:t>
        </w:r>
      </w:fldSimple>
      <w:r w:rsidR="005D67C2" w:rsidRPr="005D67C2">
        <w:rPr>
          <w:i/>
        </w:rPr>
        <w:t xml:space="preserve"> shows a number of items with ‘Reserved’ status.</w:t>
      </w:r>
    </w:p>
    <w:p w:rsidR="004D0FD0" w:rsidRDefault="004D0FD0" w:rsidP="004D0FD0">
      <w:pPr>
        <w:pStyle w:val="Heading4"/>
      </w:pPr>
      <w:r>
        <w:lastRenderedPageBreak/>
        <w:t>Properties tab</w:t>
      </w:r>
    </w:p>
    <w:p w:rsidR="004D0FD0" w:rsidRDefault="004D0FD0" w:rsidP="004D0FD0">
      <w:pPr>
        <w:keepNext/>
        <w:pBdr>
          <w:top w:val="single" w:sz="4" w:space="1" w:color="auto"/>
          <w:left w:val="single" w:sz="4" w:space="4" w:color="auto"/>
          <w:bottom w:val="single" w:sz="4" w:space="1" w:color="auto"/>
          <w:right w:val="single" w:sz="4" w:space="4" w:color="auto"/>
        </w:pBdr>
      </w:pPr>
      <w:r>
        <w:rPr>
          <w:noProof/>
          <w:lang w:eastAsia="en-GB"/>
        </w:rPr>
        <w:drawing>
          <wp:inline distT="0" distB="0" distL="0" distR="0">
            <wp:extent cx="5731510" cy="3061198"/>
            <wp:effectExtent l="1905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7" cstate="print"/>
                    <a:srcRect/>
                    <a:stretch>
                      <a:fillRect/>
                    </a:stretch>
                  </pic:blipFill>
                  <pic:spPr bwMode="auto">
                    <a:xfrm>
                      <a:off x="0" y="0"/>
                      <a:ext cx="5731510" cy="3061198"/>
                    </a:xfrm>
                    <a:prstGeom prst="rect">
                      <a:avLst/>
                    </a:prstGeom>
                    <a:noFill/>
                    <a:ln w="9525">
                      <a:noFill/>
                      <a:miter lim="800000"/>
                      <a:headEnd/>
                      <a:tailEnd/>
                    </a:ln>
                  </pic:spPr>
                </pic:pic>
              </a:graphicData>
            </a:graphic>
          </wp:inline>
        </w:drawing>
      </w:r>
    </w:p>
    <w:p w:rsidR="004D0FD0" w:rsidRPr="004D0FD0" w:rsidRDefault="004D0FD0" w:rsidP="004D0FD0">
      <w:pPr>
        <w:pStyle w:val="Caption"/>
        <w:pBdr>
          <w:top w:val="single" w:sz="4" w:space="1" w:color="auto"/>
          <w:left w:val="single" w:sz="4" w:space="4" w:color="auto"/>
          <w:bottom w:val="single" w:sz="4" w:space="1" w:color="auto"/>
          <w:right w:val="single" w:sz="4" w:space="4" w:color="auto"/>
        </w:pBdr>
      </w:pPr>
      <w:bookmarkStart w:id="39" w:name="_Ref363481167"/>
      <w:r>
        <w:t xml:space="preserve">Figure </w:t>
      </w:r>
      <w:fldSimple w:instr=" SEQ Figure \* ARABIC ">
        <w:r w:rsidR="00635CC7">
          <w:rPr>
            <w:noProof/>
          </w:rPr>
          <w:t>13</w:t>
        </w:r>
      </w:fldSimple>
      <w:bookmarkEnd w:id="39"/>
      <w:r>
        <w:t>: 'Properties' tab for Registers</w:t>
      </w:r>
    </w:p>
    <w:p w:rsidR="004D0FD0" w:rsidRDefault="004D0FD0" w:rsidP="004D0FD0">
      <w:r>
        <w:t>The ‘Properties’ tab provides a tabular view of the properties of the Register. These will include:</w:t>
      </w:r>
    </w:p>
    <w:p w:rsidR="004D0FD0" w:rsidRDefault="00C87045" w:rsidP="00C87045">
      <w:pPr>
        <w:pStyle w:val="ListParagraph"/>
        <w:numPr>
          <w:ilvl w:val="0"/>
          <w:numId w:val="11"/>
        </w:numPr>
      </w:pPr>
      <w:r>
        <w:t>description</w:t>
      </w:r>
    </w:p>
    <w:p w:rsidR="00C87045" w:rsidRDefault="00C87045" w:rsidP="00C87045">
      <w:pPr>
        <w:pStyle w:val="ListParagraph"/>
        <w:numPr>
          <w:ilvl w:val="0"/>
          <w:numId w:val="11"/>
        </w:numPr>
      </w:pPr>
      <w:r>
        <w:t>label</w:t>
      </w:r>
    </w:p>
    <w:p w:rsidR="00C87045" w:rsidRDefault="00C87045" w:rsidP="00C87045">
      <w:pPr>
        <w:pStyle w:val="ListParagraph"/>
        <w:numPr>
          <w:ilvl w:val="0"/>
          <w:numId w:val="11"/>
        </w:numPr>
      </w:pPr>
      <w:r>
        <w:t>register manager</w:t>
      </w:r>
    </w:p>
    <w:p w:rsidR="00C87045" w:rsidRDefault="00C87045" w:rsidP="00C87045">
      <w:pPr>
        <w:pStyle w:val="ListParagraph"/>
        <w:numPr>
          <w:ilvl w:val="0"/>
          <w:numId w:val="11"/>
        </w:numPr>
      </w:pPr>
      <w:r>
        <w:t>register owner</w:t>
      </w:r>
    </w:p>
    <w:p w:rsidR="00C87045" w:rsidRDefault="00C87045" w:rsidP="00C87045">
      <w:pPr>
        <w:pStyle w:val="ListParagraph"/>
        <w:numPr>
          <w:ilvl w:val="0"/>
          <w:numId w:val="11"/>
        </w:numPr>
      </w:pPr>
      <w:r>
        <w:t>modification date</w:t>
      </w:r>
    </w:p>
    <w:p w:rsidR="00C87045" w:rsidRDefault="00C87045" w:rsidP="00C87045">
      <w:pPr>
        <w:pStyle w:val="ListParagraph"/>
        <w:numPr>
          <w:ilvl w:val="0"/>
          <w:numId w:val="11"/>
        </w:numPr>
      </w:pPr>
      <w:r>
        <w:t>member(s)</w:t>
      </w:r>
    </w:p>
    <w:p w:rsidR="00C87045" w:rsidRDefault="00C87045" w:rsidP="00C87045">
      <w:pPr>
        <w:pStyle w:val="ListParagraph"/>
        <w:numPr>
          <w:ilvl w:val="0"/>
          <w:numId w:val="11"/>
        </w:numPr>
      </w:pPr>
      <w:r>
        <w:t>version information</w:t>
      </w:r>
    </w:p>
    <w:p w:rsidR="00C87045" w:rsidRDefault="00C87045" w:rsidP="00607F3D">
      <w:pPr>
        <w:tabs>
          <w:tab w:val="left" w:pos="7879"/>
        </w:tabs>
      </w:pPr>
      <w:r>
        <w:t xml:space="preserve">For more information about the Register data model please refer </w:t>
      </w:r>
      <w:hyperlink r:id="rId48" w:history="1">
        <w:r w:rsidRPr="00C87045">
          <w:rPr>
            <w:rStyle w:val="Hyperlink"/>
          </w:rPr>
          <w:t>here</w:t>
        </w:r>
      </w:hyperlink>
      <w:r>
        <w:t>.</w:t>
      </w:r>
      <w:r w:rsidR="00607F3D">
        <w:tab/>
      </w:r>
    </w:p>
    <w:p w:rsidR="00C87045" w:rsidRDefault="00A3769E" w:rsidP="00C87045">
      <w:r>
        <w:fldChar w:fldCharType="begin"/>
      </w:r>
      <w:r w:rsidR="00C87045">
        <w:instrText xml:space="preserve"> REF _Ref363481167 \h </w:instrText>
      </w:r>
      <w:r>
        <w:fldChar w:fldCharType="separate"/>
      </w:r>
      <w:r w:rsidR="00635CC7">
        <w:t xml:space="preserve">Figure </w:t>
      </w:r>
      <w:r w:rsidR="00635CC7">
        <w:rPr>
          <w:noProof/>
        </w:rPr>
        <w:t>13</w:t>
      </w:r>
      <w:r>
        <w:fldChar w:fldCharType="end"/>
      </w:r>
      <w:r w:rsidR="00C87045">
        <w:t xml:space="preserve"> also illustrates the inclusion of domain specific properties – in this case “FXY”. This is the BUFR table B element number associated with this code-table. The FXY property is defined in the FM 94 BUFR ‘schema’ Sub-register:</w:t>
      </w:r>
    </w:p>
    <w:p w:rsidR="00C87045" w:rsidRPr="00C87045" w:rsidRDefault="00C87045" w:rsidP="00497C7E">
      <w:pPr>
        <w:tabs>
          <w:tab w:val="left" w:pos="7349"/>
        </w:tabs>
        <w:ind w:left="720"/>
        <w:rPr>
          <w:rFonts w:ascii="Courier New" w:hAnsi="Courier New" w:cs="Courier New"/>
          <w:sz w:val="22"/>
        </w:rPr>
      </w:pPr>
      <w:r w:rsidRPr="00C87045">
        <w:rPr>
          <w:rFonts w:ascii="Courier New" w:hAnsi="Courier New" w:cs="Courier New"/>
          <w:sz w:val="22"/>
        </w:rPr>
        <w:t>http://</w:t>
      </w:r>
      <w:r w:rsidR="00497C7E">
        <w:rPr>
          <w:rFonts w:ascii="Courier New" w:hAnsi="Courier New" w:cs="Courier New"/>
          <w:sz w:val="22"/>
        </w:rPr>
        <w:t>codes.wmo.int</w:t>
      </w:r>
      <w:r w:rsidRPr="00C87045">
        <w:rPr>
          <w:rFonts w:ascii="Courier New" w:hAnsi="Courier New" w:cs="Courier New"/>
          <w:sz w:val="22"/>
        </w:rPr>
        <w:t>/bufr4/schema/core/FXY</w:t>
      </w:r>
      <w:r w:rsidR="00497C7E">
        <w:rPr>
          <w:rFonts w:ascii="Courier New" w:hAnsi="Courier New" w:cs="Courier New"/>
          <w:sz w:val="22"/>
        </w:rPr>
        <w:tab/>
      </w:r>
    </w:p>
    <w:p w:rsidR="00C87045" w:rsidRDefault="00C87045" w:rsidP="00C87045">
      <w:pPr>
        <w:pStyle w:val="Heading4"/>
      </w:pPr>
      <w:r>
        <w:lastRenderedPageBreak/>
        <w:t>Metadata tab</w:t>
      </w:r>
    </w:p>
    <w:p w:rsidR="00C87045" w:rsidRDefault="00C87045" w:rsidP="00C87045">
      <w:pPr>
        <w:keepNext/>
        <w:pBdr>
          <w:top w:val="single" w:sz="4" w:space="1" w:color="auto"/>
          <w:left w:val="single" w:sz="4" w:space="4" w:color="auto"/>
          <w:bottom w:val="single" w:sz="4" w:space="1" w:color="auto"/>
          <w:right w:val="single" w:sz="4" w:space="4" w:color="auto"/>
        </w:pBdr>
      </w:pPr>
      <w:r>
        <w:rPr>
          <w:noProof/>
          <w:lang w:eastAsia="en-GB"/>
        </w:rPr>
        <w:drawing>
          <wp:inline distT="0" distB="0" distL="0" distR="0">
            <wp:extent cx="5731510" cy="3386063"/>
            <wp:effectExtent l="1905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cstate="print"/>
                    <a:srcRect/>
                    <a:stretch>
                      <a:fillRect/>
                    </a:stretch>
                  </pic:blipFill>
                  <pic:spPr bwMode="auto">
                    <a:xfrm>
                      <a:off x="0" y="0"/>
                      <a:ext cx="5731510" cy="3386063"/>
                    </a:xfrm>
                    <a:prstGeom prst="rect">
                      <a:avLst/>
                    </a:prstGeom>
                    <a:noFill/>
                    <a:ln w="9525">
                      <a:noFill/>
                      <a:miter lim="800000"/>
                      <a:headEnd/>
                      <a:tailEnd/>
                    </a:ln>
                  </pic:spPr>
                </pic:pic>
              </a:graphicData>
            </a:graphic>
          </wp:inline>
        </w:drawing>
      </w:r>
    </w:p>
    <w:p w:rsidR="00C87045" w:rsidRPr="00C87045" w:rsidRDefault="00C87045" w:rsidP="00C87045">
      <w:pPr>
        <w:pStyle w:val="Caption"/>
        <w:pBdr>
          <w:top w:val="single" w:sz="4" w:space="1" w:color="auto"/>
          <w:left w:val="single" w:sz="4" w:space="4" w:color="auto"/>
          <w:bottom w:val="single" w:sz="4" w:space="1" w:color="auto"/>
          <w:right w:val="single" w:sz="4" w:space="4" w:color="auto"/>
        </w:pBdr>
      </w:pPr>
      <w:r>
        <w:t xml:space="preserve">Figure </w:t>
      </w:r>
      <w:fldSimple w:instr=" SEQ Figure \* ARABIC ">
        <w:r w:rsidR="00635CC7">
          <w:rPr>
            <w:noProof/>
          </w:rPr>
          <w:t>14</w:t>
        </w:r>
      </w:fldSimple>
      <w:r>
        <w:t>: 'Metadata' tab for Registers</w:t>
      </w:r>
    </w:p>
    <w:p w:rsidR="00C87045" w:rsidRDefault="00C87045" w:rsidP="00C87045">
      <w:r>
        <w:t xml:space="preserve">The ‘Metadata’ tab provides a tabular view of the properties of the Register Item </w:t>
      </w:r>
      <w:r w:rsidR="00607F3D">
        <w:t>associated with the target Register</w:t>
      </w:r>
      <w:r>
        <w:t>. These will include:</w:t>
      </w:r>
    </w:p>
    <w:p w:rsidR="00607F3D" w:rsidRDefault="00607F3D" w:rsidP="00607F3D">
      <w:pPr>
        <w:pStyle w:val="ListParagraph"/>
        <w:numPr>
          <w:ilvl w:val="0"/>
          <w:numId w:val="12"/>
        </w:numPr>
      </w:pPr>
      <w:r>
        <w:t>date submitted</w:t>
      </w:r>
    </w:p>
    <w:p w:rsidR="00607F3D" w:rsidRDefault="00607F3D" w:rsidP="00607F3D">
      <w:pPr>
        <w:pStyle w:val="ListParagraph"/>
        <w:numPr>
          <w:ilvl w:val="0"/>
          <w:numId w:val="12"/>
        </w:numPr>
      </w:pPr>
      <w:r>
        <w:t>definition</w:t>
      </w:r>
    </w:p>
    <w:p w:rsidR="00C87045" w:rsidRDefault="00C87045" w:rsidP="00607F3D">
      <w:pPr>
        <w:pStyle w:val="ListParagraph"/>
        <w:numPr>
          <w:ilvl w:val="0"/>
          <w:numId w:val="12"/>
        </w:numPr>
      </w:pPr>
      <w:r>
        <w:t>description</w:t>
      </w:r>
    </w:p>
    <w:p w:rsidR="00607F3D" w:rsidRDefault="00607F3D" w:rsidP="00607F3D">
      <w:pPr>
        <w:pStyle w:val="ListParagraph"/>
        <w:numPr>
          <w:ilvl w:val="0"/>
          <w:numId w:val="12"/>
        </w:numPr>
      </w:pPr>
      <w:r>
        <w:t>item class</w:t>
      </w:r>
    </w:p>
    <w:p w:rsidR="00607F3D" w:rsidRDefault="00607F3D" w:rsidP="00607F3D">
      <w:pPr>
        <w:pStyle w:val="ListParagraph"/>
        <w:numPr>
          <w:ilvl w:val="0"/>
          <w:numId w:val="12"/>
        </w:numPr>
      </w:pPr>
      <w:r>
        <w:t>label</w:t>
      </w:r>
    </w:p>
    <w:p w:rsidR="00607F3D" w:rsidRDefault="00607F3D" w:rsidP="00607F3D">
      <w:pPr>
        <w:pStyle w:val="ListParagraph"/>
        <w:numPr>
          <w:ilvl w:val="0"/>
          <w:numId w:val="12"/>
        </w:numPr>
      </w:pPr>
      <w:r>
        <w:t>notation</w:t>
      </w:r>
    </w:p>
    <w:p w:rsidR="00607F3D" w:rsidRDefault="00607F3D" w:rsidP="00607F3D">
      <w:pPr>
        <w:pStyle w:val="ListParagraph"/>
        <w:numPr>
          <w:ilvl w:val="0"/>
          <w:numId w:val="12"/>
        </w:numPr>
      </w:pPr>
      <w:r>
        <w:t xml:space="preserve">parent register (e.g. </w:t>
      </w:r>
      <w:hyperlink r:id="rId50" w:history="1">
        <w:proofErr w:type="spellStart"/>
        <w:r w:rsidRPr="00607F3D">
          <w:rPr>
            <w:rStyle w:val="Hyperlink"/>
          </w:rPr>
          <w:t>codeflag</w:t>
        </w:r>
        <w:proofErr w:type="spellEnd"/>
      </w:hyperlink>
      <w:r>
        <w:t>); this is a hyperlink to the parent Register itself</w:t>
      </w:r>
    </w:p>
    <w:p w:rsidR="00607F3D" w:rsidRDefault="00607F3D" w:rsidP="00607F3D">
      <w:pPr>
        <w:pStyle w:val="ListParagraph"/>
        <w:numPr>
          <w:ilvl w:val="0"/>
          <w:numId w:val="12"/>
        </w:numPr>
      </w:pPr>
      <w:r>
        <w:t>status</w:t>
      </w:r>
    </w:p>
    <w:p w:rsidR="00607F3D" w:rsidRDefault="00607F3D" w:rsidP="00607F3D">
      <w:pPr>
        <w:pStyle w:val="ListParagraph"/>
        <w:numPr>
          <w:ilvl w:val="0"/>
          <w:numId w:val="12"/>
        </w:numPr>
      </w:pPr>
      <w:r>
        <w:t>submitter</w:t>
      </w:r>
    </w:p>
    <w:p w:rsidR="00607F3D" w:rsidRDefault="00607F3D" w:rsidP="00607F3D">
      <w:pPr>
        <w:pStyle w:val="ListParagraph"/>
        <w:numPr>
          <w:ilvl w:val="0"/>
          <w:numId w:val="12"/>
        </w:numPr>
      </w:pPr>
      <w:r>
        <w:t xml:space="preserve">type; this will always be </w:t>
      </w:r>
      <w:hyperlink r:id="rId51" w:anchor="RegisterItem" w:history="1">
        <w:proofErr w:type="spellStart"/>
        <w:r w:rsidRPr="00607F3D">
          <w:rPr>
            <w:rStyle w:val="Hyperlink"/>
          </w:rPr>
          <w:t>RegisterItem</w:t>
        </w:r>
        <w:proofErr w:type="spellEnd"/>
      </w:hyperlink>
    </w:p>
    <w:p w:rsidR="00607F3D" w:rsidRDefault="00607F3D" w:rsidP="00607F3D">
      <w:pPr>
        <w:pStyle w:val="ListParagraph"/>
        <w:numPr>
          <w:ilvl w:val="0"/>
          <w:numId w:val="12"/>
        </w:numPr>
      </w:pPr>
      <w:r>
        <w:t>version information</w:t>
      </w:r>
    </w:p>
    <w:p w:rsidR="00607F3D" w:rsidRPr="00607F3D" w:rsidRDefault="00607F3D" w:rsidP="00607F3D">
      <w:pPr>
        <w:pBdr>
          <w:top w:val="single" w:sz="4" w:space="1" w:color="auto"/>
          <w:left w:val="single" w:sz="4" w:space="4" w:color="auto"/>
          <w:bottom w:val="single" w:sz="4" w:space="1" w:color="auto"/>
          <w:right w:val="single" w:sz="4" w:space="4" w:color="auto"/>
        </w:pBdr>
        <w:rPr>
          <w:i/>
        </w:rPr>
      </w:pPr>
      <w:r w:rsidRPr="00607F3D">
        <w:rPr>
          <w:i/>
        </w:rPr>
        <w:t>Note: where the Register Item was submitted to the Registry during the initial start-up phase (e.g. direct from configuration files), the submitter name is specified as “bootstrap”.</w:t>
      </w:r>
    </w:p>
    <w:p w:rsidR="00607F3D" w:rsidRDefault="00607F3D" w:rsidP="00607F3D">
      <w:pPr>
        <w:tabs>
          <w:tab w:val="left" w:pos="7879"/>
        </w:tabs>
      </w:pPr>
      <w:r>
        <w:t xml:space="preserve">For more information about the Register Item data model please refer </w:t>
      </w:r>
      <w:hyperlink r:id="rId52" w:history="1">
        <w:r w:rsidRPr="00C87045">
          <w:rPr>
            <w:rStyle w:val="Hyperlink"/>
          </w:rPr>
          <w:t>here</w:t>
        </w:r>
      </w:hyperlink>
      <w:r>
        <w:t>.</w:t>
      </w:r>
      <w:r>
        <w:tab/>
      </w:r>
    </w:p>
    <w:p w:rsidR="00607F3D" w:rsidRDefault="00607F3D" w:rsidP="00607F3D">
      <w:pPr>
        <w:pStyle w:val="Heading3"/>
      </w:pPr>
      <w:bookmarkStart w:id="40" w:name="_Ref363550623"/>
      <w:bookmarkStart w:id="41" w:name="_Toc363716973"/>
      <w:r>
        <w:t>Entity page</w:t>
      </w:r>
      <w:bookmarkEnd w:id="40"/>
      <w:bookmarkEnd w:id="41"/>
      <w:r>
        <w:t xml:space="preserve"> </w:t>
      </w:r>
    </w:p>
    <w:p w:rsidR="00607F3D" w:rsidRDefault="00607F3D" w:rsidP="00607F3D">
      <w:r>
        <w:t>The Entity page provides information about the current Entity via the following tabs:</w:t>
      </w:r>
    </w:p>
    <w:p w:rsidR="00607F3D" w:rsidRDefault="00607F3D" w:rsidP="00607F3D">
      <w:pPr>
        <w:pStyle w:val="ListParagraph"/>
        <w:numPr>
          <w:ilvl w:val="0"/>
          <w:numId w:val="13"/>
        </w:numPr>
      </w:pPr>
      <w:r>
        <w:t>Properties</w:t>
      </w:r>
    </w:p>
    <w:p w:rsidR="00607F3D" w:rsidRDefault="00607F3D" w:rsidP="00607F3D">
      <w:pPr>
        <w:pStyle w:val="ListParagraph"/>
        <w:numPr>
          <w:ilvl w:val="0"/>
          <w:numId w:val="13"/>
        </w:numPr>
      </w:pPr>
      <w:r>
        <w:lastRenderedPageBreak/>
        <w:t>Metadata</w:t>
      </w:r>
    </w:p>
    <w:p w:rsidR="00607F3D" w:rsidRDefault="00607F3D" w:rsidP="00607F3D">
      <w:pPr>
        <w:pStyle w:val="ListParagraph"/>
        <w:numPr>
          <w:ilvl w:val="0"/>
          <w:numId w:val="13"/>
        </w:numPr>
      </w:pPr>
      <w:r>
        <w:t>History</w:t>
      </w:r>
    </w:p>
    <w:p w:rsidR="00607F3D" w:rsidRDefault="00607F3D" w:rsidP="00607F3D">
      <w:r>
        <w:t>More information about the content of these tabs is provided below.</w:t>
      </w:r>
    </w:p>
    <w:p w:rsidR="00114DB5" w:rsidRPr="000265D4" w:rsidRDefault="00114DB5" w:rsidP="00114DB5">
      <w:pPr>
        <w:pBdr>
          <w:top w:val="single" w:sz="4" w:space="1" w:color="auto"/>
          <w:left w:val="single" w:sz="4" w:space="4" w:color="auto"/>
          <w:bottom w:val="single" w:sz="4" w:space="1" w:color="auto"/>
          <w:right w:val="single" w:sz="4" w:space="4" w:color="auto"/>
        </w:pBdr>
        <w:rPr>
          <w:i/>
        </w:rPr>
      </w:pPr>
      <w:r w:rsidRPr="000265D4">
        <w:rPr>
          <w:i/>
        </w:rPr>
        <w:t xml:space="preserve">Note: Where the Entity is one of the types identified in the system register “typed templates” (e.g. </w:t>
      </w:r>
      <w:hyperlink r:id="rId53" w:anchor="Concept" w:history="1">
        <w:r w:rsidRPr="000265D4">
          <w:rPr>
            <w:rStyle w:val="Hyperlink"/>
            <w:i/>
          </w:rPr>
          <w:t>SKOS Concept</w:t>
        </w:r>
      </w:hyperlink>
      <w:r w:rsidRPr="000265D4">
        <w:rPr>
          <w:i/>
        </w:rPr>
        <w:t xml:space="preserve">, </w:t>
      </w:r>
      <w:hyperlink r:id="rId54" w:anchor="ConceptScheme" w:history="1">
        <w:r w:rsidRPr="000265D4">
          <w:rPr>
            <w:rStyle w:val="Hyperlink"/>
            <w:i/>
          </w:rPr>
          <w:t>SKOS Concept Scheme</w:t>
        </w:r>
      </w:hyperlink>
      <w:r w:rsidRPr="000265D4">
        <w:rPr>
          <w:i/>
        </w:rPr>
        <w:t>), an additional “View” tab is provided with type-specific formatting.</w:t>
      </w:r>
    </w:p>
    <w:p w:rsidR="00114DB5" w:rsidRDefault="00114DB5" w:rsidP="00114DB5">
      <w:pPr>
        <w:pStyle w:val="Heading4"/>
      </w:pPr>
      <w:r>
        <w:t>Overview</w:t>
      </w:r>
    </w:p>
    <w:p w:rsidR="00BF0608" w:rsidRDefault="00BF0608" w:rsidP="00BF0608">
      <w:pPr>
        <w:keepNext/>
        <w:pBdr>
          <w:top w:val="single" w:sz="4" w:space="1" w:color="auto"/>
          <w:left w:val="single" w:sz="4" w:space="4" w:color="auto"/>
          <w:bottom w:val="single" w:sz="4" w:space="1" w:color="auto"/>
          <w:right w:val="single" w:sz="4" w:space="4" w:color="auto"/>
        </w:pBdr>
      </w:pPr>
      <w:r>
        <w:rPr>
          <w:noProof/>
          <w:lang w:eastAsia="en-GB"/>
        </w:rPr>
        <w:drawing>
          <wp:inline distT="0" distB="0" distL="0" distR="0">
            <wp:extent cx="5731510" cy="1455064"/>
            <wp:effectExtent l="1905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5" cstate="print"/>
                    <a:srcRect/>
                    <a:stretch>
                      <a:fillRect/>
                    </a:stretch>
                  </pic:blipFill>
                  <pic:spPr bwMode="auto">
                    <a:xfrm>
                      <a:off x="0" y="0"/>
                      <a:ext cx="5731510" cy="1455064"/>
                    </a:xfrm>
                    <a:prstGeom prst="rect">
                      <a:avLst/>
                    </a:prstGeom>
                    <a:noFill/>
                    <a:ln w="9525">
                      <a:noFill/>
                      <a:miter lim="800000"/>
                      <a:headEnd/>
                      <a:tailEnd/>
                    </a:ln>
                  </pic:spPr>
                </pic:pic>
              </a:graphicData>
            </a:graphic>
          </wp:inline>
        </w:drawing>
      </w:r>
    </w:p>
    <w:p w:rsidR="000265D4" w:rsidRDefault="00BF0608" w:rsidP="00BF0608">
      <w:pPr>
        <w:pStyle w:val="Caption"/>
        <w:pBdr>
          <w:top w:val="single" w:sz="4" w:space="1" w:color="auto"/>
          <w:left w:val="single" w:sz="4" w:space="4" w:color="auto"/>
          <w:bottom w:val="single" w:sz="4" w:space="1" w:color="auto"/>
          <w:right w:val="single" w:sz="4" w:space="4" w:color="auto"/>
        </w:pBdr>
      </w:pPr>
      <w:bookmarkStart w:id="42" w:name="_Ref363483358"/>
      <w:r>
        <w:t xml:space="preserve">Figure </w:t>
      </w:r>
      <w:fldSimple w:instr=" SEQ Figure \* ARABIC ">
        <w:r w:rsidR="00635CC7">
          <w:rPr>
            <w:noProof/>
          </w:rPr>
          <w:t>15</w:t>
        </w:r>
      </w:fldSimple>
      <w:bookmarkEnd w:id="42"/>
      <w:r>
        <w:t>: Entity overview</w:t>
      </w:r>
    </w:p>
    <w:p w:rsidR="00BF0608" w:rsidRDefault="00A3769E" w:rsidP="00BF0608">
      <w:r>
        <w:fldChar w:fldCharType="begin"/>
      </w:r>
      <w:r w:rsidR="00BF0608">
        <w:instrText xml:space="preserve"> REF _Ref363483358 \h </w:instrText>
      </w:r>
      <w:r>
        <w:fldChar w:fldCharType="separate"/>
      </w:r>
      <w:r w:rsidR="00635CC7">
        <w:t xml:space="preserve">Figure </w:t>
      </w:r>
      <w:r w:rsidR="00635CC7">
        <w:rPr>
          <w:noProof/>
        </w:rPr>
        <w:t>15</w:t>
      </w:r>
      <w:r>
        <w:fldChar w:fldCharType="end"/>
      </w:r>
      <w:r w:rsidR="00BF0608">
        <w:t xml:space="preserve"> illustrates additional information provided for an </w:t>
      </w:r>
      <w:r w:rsidR="00114DB5">
        <w:t>Entity irrespective of the selected tab:</w:t>
      </w:r>
    </w:p>
    <w:p w:rsidR="00114DB5" w:rsidRDefault="00114DB5" w:rsidP="00114DB5">
      <w:pPr>
        <w:pStyle w:val="ListParagraph"/>
        <w:numPr>
          <w:ilvl w:val="0"/>
          <w:numId w:val="14"/>
        </w:numPr>
      </w:pPr>
      <w:r>
        <w:t xml:space="preserve">URI; the HTTP URI for the </w:t>
      </w:r>
      <w:r w:rsidR="003C7891">
        <w:t>Entity</w:t>
      </w:r>
    </w:p>
    <w:p w:rsidR="00114DB5" w:rsidRDefault="003C7891" w:rsidP="00114DB5">
      <w:pPr>
        <w:pStyle w:val="ListParagraph"/>
        <w:numPr>
          <w:ilvl w:val="0"/>
          <w:numId w:val="14"/>
        </w:numPr>
      </w:pPr>
      <w:r>
        <w:t>t</w:t>
      </w:r>
      <w:r w:rsidR="00114DB5">
        <w:t>ype</w:t>
      </w:r>
    </w:p>
    <w:p w:rsidR="00114DB5" w:rsidRDefault="00114DB5" w:rsidP="00114DB5">
      <w:pPr>
        <w:pStyle w:val="ListParagraph"/>
        <w:numPr>
          <w:ilvl w:val="0"/>
          <w:numId w:val="14"/>
        </w:numPr>
      </w:pPr>
      <w:r>
        <w:t>description</w:t>
      </w:r>
    </w:p>
    <w:p w:rsidR="00114DB5" w:rsidRDefault="00114DB5" w:rsidP="00114DB5">
      <w:pPr>
        <w:pStyle w:val="ListParagraph"/>
        <w:numPr>
          <w:ilvl w:val="0"/>
          <w:numId w:val="14"/>
        </w:numPr>
      </w:pPr>
      <w:r>
        <w:t>status</w:t>
      </w:r>
    </w:p>
    <w:p w:rsidR="00114DB5" w:rsidRPr="00114DB5" w:rsidRDefault="00114DB5" w:rsidP="00114DB5">
      <w:pPr>
        <w:pBdr>
          <w:top w:val="single" w:sz="4" w:space="1" w:color="auto"/>
          <w:left w:val="single" w:sz="4" w:space="4" w:color="auto"/>
          <w:bottom w:val="single" w:sz="4" w:space="1" w:color="auto"/>
          <w:right w:val="single" w:sz="4" w:space="4" w:color="auto"/>
        </w:pBdr>
        <w:rPr>
          <w:i/>
        </w:rPr>
      </w:pPr>
      <w:r w:rsidRPr="00114DB5">
        <w:rPr>
          <w:i/>
        </w:rPr>
        <w:t xml:space="preserve">Note: The breadcrumb for an Entity </w:t>
      </w:r>
      <w:r w:rsidRPr="00114DB5">
        <w:rPr>
          <w:i/>
          <w:u w:val="single"/>
        </w:rPr>
        <w:t>always</w:t>
      </w:r>
      <w:r w:rsidRPr="00114DB5">
        <w:rPr>
          <w:i/>
        </w:rPr>
        <w:t xml:space="preserve"> refers to the Register Item – this is indicated by use of the underscore “_” syntax.</w:t>
      </w:r>
    </w:p>
    <w:p w:rsidR="00607F3D" w:rsidRDefault="000265D4" w:rsidP="000265D4">
      <w:pPr>
        <w:pStyle w:val="Heading4"/>
      </w:pPr>
      <w:r>
        <w:lastRenderedPageBreak/>
        <w:t>Properties tab</w:t>
      </w:r>
    </w:p>
    <w:p w:rsidR="000265D4" w:rsidRDefault="000265D4" w:rsidP="000265D4">
      <w:pPr>
        <w:keepNext/>
        <w:pBdr>
          <w:top w:val="single" w:sz="4" w:space="1" w:color="auto"/>
          <w:left w:val="single" w:sz="4" w:space="4" w:color="auto"/>
          <w:bottom w:val="single" w:sz="4" w:space="1" w:color="auto"/>
          <w:right w:val="single" w:sz="4" w:space="4" w:color="auto"/>
        </w:pBdr>
      </w:pPr>
      <w:r>
        <w:rPr>
          <w:noProof/>
          <w:lang w:eastAsia="en-GB"/>
        </w:rPr>
        <w:drawing>
          <wp:inline distT="0" distB="0" distL="0" distR="0">
            <wp:extent cx="5731510" cy="2519186"/>
            <wp:effectExtent l="1905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6" cstate="print"/>
                    <a:srcRect/>
                    <a:stretch>
                      <a:fillRect/>
                    </a:stretch>
                  </pic:blipFill>
                  <pic:spPr bwMode="auto">
                    <a:xfrm>
                      <a:off x="0" y="0"/>
                      <a:ext cx="5731510" cy="2519186"/>
                    </a:xfrm>
                    <a:prstGeom prst="rect">
                      <a:avLst/>
                    </a:prstGeom>
                    <a:noFill/>
                    <a:ln w="9525">
                      <a:noFill/>
                      <a:miter lim="800000"/>
                      <a:headEnd/>
                      <a:tailEnd/>
                    </a:ln>
                  </pic:spPr>
                </pic:pic>
              </a:graphicData>
            </a:graphic>
          </wp:inline>
        </w:drawing>
      </w:r>
    </w:p>
    <w:p w:rsidR="000265D4" w:rsidRPr="000265D4" w:rsidRDefault="000265D4" w:rsidP="000265D4">
      <w:pPr>
        <w:pStyle w:val="Caption"/>
        <w:pBdr>
          <w:top w:val="single" w:sz="4" w:space="1" w:color="auto"/>
          <w:left w:val="single" w:sz="4" w:space="4" w:color="auto"/>
          <w:bottom w:val="single" w:sz="4" w:space="1" w:color="auto"/>
          <w:right w:val="single" w:sz="4" w:space="4" w:color="auto"/>
        </w:pBdr>
      </w:pPr>
      <w:bookmarkStart w:id="43" w:name="_Ref363484126"/>
      <w:r>
        <w:t xml:space="preserve">Figure </w:t>
      </w:r>
      <w:fldSimple w:instr=" SEQ Figure \* ARABIC ">
        <w:r w:rsidR="00635CC7">
          <w:rPr>
            <w:noProof/>
          </w:rPr>
          <w:t>16</w:t>
        </w:r>
      </w:fldSimple>
      <w:bookmarkEnd w:id="43"/>
      <w:r>
        <w:t>: 'Properties' tab for Entities</w:t>
      </w:r>
    </w:p>
    <w:p w:rsidR="00607F3D" w:rsidRDefault="00114DB5" w:rsidP="00607F3D">
      <w:r>
        <w:t xml:space="preserve">The ‘Properties’ tab provides a tabular view of the properties of the Entity known within the Registry (e.g. captured at time of </w:t>
      </w:r>
      <w:r w:rsidR="00F13E30">
        <w:t>r</w:t>
      </w:r>
      <w:r>
        <w:t>egistration</w:t>
      </w:r>
      <w:r w:rsidR="00F13E30">
        <w:t xml:space="preserve"> or subsequent amendment</w:t>
      </w:r>
      <w:r>
        <w:t>)</w:t>
      </w:r>
      <w:r w:rsidR="00F13E30">
        <w:t>.</w:t>
      </w:r>
    </w:p>
    <w:p w:rsidR="00F13E30" w:rsidRDefault="00F13E30" w:rsidP="00607F3D">
      <w:r>
        <w:t>The set of properties used to describe an Entity must include label and type as a minimum. However, Entities may have an arbitrarily complex set of associated properties.</w:t>
      </w:r>
    </w:p>
    <w:p w:rsidR="00F13E30" w:rsidRPr="00F13E30" w:rsidRDefault="00F13E30" w:rsidP="00F13E30">
      <w:pPr>
        <w:pBdr>
          <w:top w:val="single" w:sz="4" w:space="1" w:color="auto"/>
          <w:left w:val="single" w:sz="4" w:space="4" w:color="auto"/>
          <w:bottom w:val="single" w:sz="4" w:space="1" w:color="auto"/>
          <w:right w:val="single" w:sz="4" w:space="4" w:color="auto"/>
        </w:pBdr>
        <w:rPr>
          <w:i/>
        </w:rPr>
      </w:pPr>
      <w:r w:rsidRPr="00F13E30">
        <w:rPr>
          <w:i/>
        </w:rPr>
        <w:t xml:space="preserve">Note: </w:t>
      </w:r>
      <w:fldSimple w:instr=" REF _Ref363484126 \h  \* MERGEFORMAT ">
        <w:r w:rsidR="00635CC7" w:rsidRPr="00635CC7">
          <w:rPr>
            <w:i/>
          </w:rPr>
          <w:t xml:space="preserve">Figure </w:t>
        </w:r>
        <w:r w:rsidR="00635CC7" w:rsidRPr="00635CC7">
          <w:rPr>
            <w:i/>
            <w:noProof/>
          </w:rPr>
          <w:t>16</w:t>
        </w:r>
      </w:fldSimple>
      <w:r w:rsidRPr="00F13E30">
        <w:rPr>
          <w:i/>
        </w:rPr>
        <w:t xml:space="preserve"> illustrates how multi-lingual properties are displayed.</w:t>
      </w:r>
    </w:p>
    <w:p w:rsidR="00F13E30" w:rsidRDefault="00F13E30" w:rsidP="00F13E30">
      <w:pPr>
        <w:pStyle w:val="Heading4"/>
      </w:pPr>
      <w:r>
        <w:lastRenderedPageBreak/>
        <w:t>Metadata tab</w:t>
      </w:r>
    </w:p>
    <w:p w:rsidR="00F13E30" w:rsidRDefault="00F13E30" w:rsidP="00F13E30">
      <w:pPr>
        <w:keepNext/>
        <w:pBdr>
          <w:top w:val="single" w:sz="4" w:space="1" w:color="auto"/>
          <w:left w:val="single" w:sz="4" w:space="4" w:color="auto"/>
          <w:bottom w:val="single" w:sz="4" w:space="1" w:color="auto"/>
          <w:right w:val="single" w:sz="4" w:space="4" w:color="auto"/>
        </w:pBdr>
      </w:pPr>
      <w:r>
        <w:rPr>
          <w:noProof/>
          <w:lang w:eastAsia="en-GB"/>
        </w:rPr>
        <w:drawing>
          <wp:inline distT="0" distB="0" distL="0" distR="0">
            <wp:extent cx="5731510" cy="4320459"/>
            <wp:effectExtent l="1905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7" cstate="print"/>
                    <a:srcRect/>
                    <a:stretch>
                      <a:fillRect/>
                    </a:stretch>
                  </pic:blipFill>
                  <pic:spPr bwMode="auto">
                    <a:xfrm>
                      <a:off x="0" y="0"/>
                      <a:ext cx="5731510" cy="4320459"/>
                    </a:xfrm>
                    <a:prstGeom prst="rect">
                      <a:avLst/>
                    </a:prstGeom>
                    <a:noFill/>
                    <a:ln w="9525">
                      <a:noFill/>
                      <a:miter lim="800000"/>
                      <a:headEnd/>
                      <a:tailEnd/>
                    </a:ln>
                  </pic:spPr>
                </pic:pic>
              </a:graphicData>
            </a:graphic>
          </wp:inline>
        </w:drawing>
      </w:r>
    </w:p>
    <w:p w:rsidR="00F13E30" w:rsidRPr="00F13E30" w:rsidRDefault="00F13E30" w:rsidP="00F13E30">
      <w:pPr>
        <w:pStyle w:val="Caption"/>
        <w:pBdr>
          <w:top w:val="single" w:sz="4" w:space="1" w:color="auto"/>
          <w:left w:val="single" w:sz="4" w:space="4" w:color="auto"/>
          <w:bottom w:val="single" w:sz="4" w:space="1" w:color="auto"/>
          <w:right w:val="single" w:sz="4" w:space="4" w:color="auto"/>
        </w:pBdr>
      </w:pPr>
      <w:bookmarkStart w:id="44" w:name="_Ref363484373"/>
      <w:r>
        <w:t xml:space="preserve">Figure </w:t>
      </w:r>
      <w:fldSimple w:instr=" SEQ Figure \* ARABIC ">
        <w:r w:rsidR="00635CC7">
          <w:rPr>
            <w:noProof/>
          </w:rPr>
          <w:t>17</w:t>
        </w:r>
      </w:fldSimple>
      <w:bookmarkEnd w:id="44"/>
      <w:r>
        <w:t>: 'Metadata' tab for Entities</w:t>
      </w:r>
    </w:p>
    <w:p w:rsidR="00F13E30" w:rsidRDefault="00F13E30" w:rsidP="00F13E30">
      <w:r>
        <w:t>The ‘Metadata’ tab provides a tabular view of the properties of the Register Item associated with the target Entity. These will include:</w:t>
      </w:r>
    </w:p>
    <w:p w:rsidR="00F13E30" w:rsidRDefault="00F13E30" w:rsidP="00F13E30">
      <w:pPr>
        <w:pStyle w:val="ListParagraph"/>
        <w:numPr>
          <w:ilvl w:val="0"/>
          <w:numId w:val="12"/>
        </w:numPr>
      </w:pPr>
      <w:r>
        <w:t>date submitted</w:t>
      </w:r>
    </w:p>
    <w:p w:rsidR="00F13E30" w:rsidRDefault="00F13E30" w:rsidP="00F13E30">
      <w:pPr>
        <w:pStyle w:val="ListParagraph"/>
        <w:numPr>
          <w:ilvl w:val="0"/>
          <w:numId w:val="12"/>
        </w:numPr>
      </w:pPr>
      <w:r>
        <w:t>definition</w:t>
      </w:r>
    </w:p>
    <w:p w:rsidR="00F13E30" w:rsidRDefault="00F13E30" w:rsidP="00F13E30">
      <w:pPr>
        <w:pStyle w:val="ListParagraph"/>
        <w:numPr>
          <w:ilvl w:val="0"/>
          <w:numId w:val="12"/>
        </w:numPr>
      </w:pPr>
      <w:r>
        <w:t>description</w:t>
      </w:r>
    </w:p>
    <w:p w:rsidR="00F13E30" w:rsidRDefault="00F13E30" w:rsidP="00F13E30">
      <w:pPr>
        <w:pStyle w:val="ListParagraph"/>
        <w:numPr>
          <w:ilvl w:val="0"/>
          <w:numId w:val="12"/>
        </w:numPr>
      </w:pPr>
      <w:r>
        <w:t>item class</w:t>
      </w:r>
    </w:p>
    <w:p w:rsidR="00F13E30" w:rsidRDefault="00F13E30" w:rsidP="00F13E30">
      <w:pPr>
        <w:pStyle w:val="ListParagraph"/>
        <w:numPr>
          <w:ilvl w:val="0"/>
          <w:numId w:val="12"/>
        </w:numPr>
      </w:pPr>
      <w:r>
        <w:t>label</w:t>
      </w:r>
    </w:p>
    <w:p w:rsidR="00F13E30" w:rsidRDefault="00F13E30" w:rsidP="00F13E30">
      <w:pPr>
        <w:pStyle w:val="ListParagraph"/>
        <w:numPr>
          <w:ilvl w:val="0"/>
          <w:numId w:val="12"/>
        </w:numPr>
      </w:pPr>
      <w:r>
        <w:t>notation</w:t>
      </w:r>
    </w:p>
    <w:p w:rsidR="00F13E30" w:rsidRDefault="00F13E30" w:rsidP="00F13E30">
      <w:pPr>
        <w:pStyle w:val="ListParagraph"/>
        <w:numPr>
          <w:ilvl w:val="0"/>
          <w:numId w:val="12"/>
        </w:numPr>
      </w:pPr>
      <w:r>
        <w:t xml:space="preserve">containing register (e.g. </w:t>
      </w:r>
      <w:hyperlink r:id="rId58" w:history="1">
        <w:r>
          <w:rPr>
            <w:rStyle w:val="Hyperlink"/>
          </w:rPr>
          <w:t>0-20-086</w:t>
        </w:r>
      </w:hyperlink>
      <w:r>
        <w:t>); this is a hyperlink to the containing Register itself</w:t>
      </w:r>
    </w:p>
    <w:p w:rsidR="00F13E30" w:rsidRDefault="00F13E30" w:rsidP="00F13E30">
      <w:pPr>
        <w:pStyle w:val="ListParagraph"/>
        <w:numPr>
          <w:ilvl w:val="0"/>
          <w:numId w:val="12"/>
        </w:numPr>
      </w:pPr>
      <w:r>
        <w:t>status</w:t>
      </w:r>
    </w:p>
    <w:p w:rsidR="00F13E30" w:rsidRDefault="00F13E30" w:rsidP="00F13E30">
      <w:pPr>
        <w:pStyle w:val="ListParagraph"/>
        <w:numPr>
          <w:ilvl w:val="0"/>
          <w:numId w:val="12"/>
        </w:numPr>
      </w:pPr>
      <w:r>
        <w:t>submitter</w:t>
      </w:r>
    </w:p>
    <w:p w:rsidR="00F13E30" w:rsidRDefault="00F13E30" w:rsidP="00F13E30">
      <w:pPr>
        <w:pStyle w:val="ListParagraph"/>
        <w:numPr>
          <w:ilvl w:val="0"/>
          <w:numId w:val="12"/>
        </w:numPr>
      </w:pPr>
      <w:r>
        <w:t xml:space="preserve">type; this will always be </w:t>
      </w:r>
      <w:hyperlink r:id="rId59" w:anchor="RegisterItem" w:history="1">
        <w:proofErr w:type="spellStart"/>
        <w:r w:rsidRPr="00607F3D">
          <w:rPr>
            <w:rStyle w:val="Hyperlink"/>
          </w:rPr>
          <w:t>RegisterItem</w:t>
        </w:r>
        <w:proofErr w:type="spellEnd"/>
      </w:hyperlink>
    </w:p>
    <w:p w:rsidR="00F13E30" w:rsidRDefault="00F13E30" w:rsidP="00F13E30">
      <w:pPr>
        <w:pStyle w:val="ListParagraph"/>
        <w:numPr>
          <w:ilvl w:val="0"/>
          <w:numId w:val="12"/>
        </w:numPr>
      </w:pPr>
      <w:r>
        <w:t>version information</w:t>
      </w:r>
    </w:p>
    <w:p w:rsidR="00F13E30" w:rsidRPr="00607F3D" w:rsidRDefault="00F13E30" w:rsidP="00F13E30">
      <w:pPr>
        <w:pBdr>
          <w:top w:val="single" w:sz="4" w:space="1" w:color="auto"/>
          <w:left w:val="single" w:sz="4" w:space="4" w:color="auto"/>
          <w:bottom w:val="single" w:sz="4" w:space="1" w:color="auto"/>
          <w:right w:val="single" w:sz="4" w:space="4" w:color="auto"/>
        </w:pBdr>
        <w:rPr>
          <w:i/>
        </w:rPr>
      </w:pPr>
      <w:r w:rsidRPr="00607F3D">
        <w:rPr>
          <w:i/>
        </w:rPr>
        <w:t>Note: where the Register Item was submitted to the Registry during the initial start-up phase (e.g. direct from configuration files), the submitter name is specified as “bootstrap”.</w:t>
      </w:r>
    </w:p>
    <w:p w:rsidR="00607F3D" w:rsidRDefault="00F13E30" w:rsidP="00607F3D">
      <w:pPr>
        <w:tabs>
          <w:tab w:val="left" w:pos="7879"/>
        </w:tabs>
      </w:pPr>
      <w:r>
        <w:lastRenderedPageBreak/>
        <w:t xml:space="preserve">For more information about the Register Item data model please refer </w:t>
      </w:r>
      <w:hyperlink r:id="rId60" w:history="1">
        <w:r w:rsidRPr="00C87045">
          <w:rPr>
            <w:rStyle w:val="Hyperlink"/>
          </w:rPr>
          <w:t>here</w:t>
        </w:r>
      </w:hyperlink>
      <w:r>
        <w:t>.</w:t>
      </w:r>
    </w:p>
    <w:p w:rsidR="00F13E30" w:rsidRDefault="00A3769E" w:rsidP="00F13E30">
      <w:r>
        <w:fldChar w:fldCharType="begin"/>
      </w:r>
      <w:r w:rsidR="00F13E30">
        <w:instrText xml:space="preserve"> REF _Ref363484373 \h </w:instrText>
      </w:r>
      <w:r>
        <w:fldChar w:fldCharType="separate"/>
      </w:r>
      <w:r w:rsidR="00635CC7">
        <w:t xml:space="preserve">Figure </w:t>
      </w:r>
      <w:r w:rsidR="00635CC7">
        <w:rPr>
          <w:noProof/>
        </w:rPr>
        <w:t>17</w:t>
      </w:r>
      <w:r>
        <w:fldChar w:fldCharType="end"/>
      </w:r>
      <w:r w:rsidR="00F13E30">
        <w:t xml:space="preserve"> also illustrates the inclusion of domain specific properties – in this case “FXY”, “No” and “Status”. These are BUFR-specific metadata properties and are defined in the FM 94 BUFR ‘schema’ Sub-register:</w:t>
      </w:r>
    </w:p>
    <w:p w:rsidR="00F13E30" w:rsidRDefault="00F13E30" w:rsidP="00F13E30">
      <w:pPr>
        <w:ind w:left="720"/>
        <w:rPr>
          <w:rFonts w:ascii="Courier New" w:hAnsi="Courier New" w:cs="Courier New"/>
          <w:sz w:val="22"/>
        </w:rPr>
      </w:pPr>
      <w:r w:rsidRPr="00C87045">
        <w:rPr>
          <w:rFonts w:ascii="Courier New" w:hAnsi="Courier New" w:cs="Courier New"/>
          <w:sz w:val="22"/>
        </w:rPr>
        <w:t>http://</w:t>
      </w:r>
      <w:r w:rsidR="00497C7E">
        <w:rPr>
          <w:rFonts w:ascii="Courier New" w:hAnsi="Courier New" w:cs="Courier New"/>
          <w:sz w:val="22"/>
        </w:rPr>
        <w:t>codes.wmo.int</w:t>
      </w:r>
      <w:r w:rsidRPr="00C87045">
        <w:rPr>
          <w:rFonts w:ascii="Courier New" w:hAnsi="Courier New" w:cs="Courier New"/>
          <w:sz w:val="22"/>
        </w:rPr>
        <w:t>/bufr4/schema/core/FXY</w:t>
      </w:r>
    </w:p>
    <w:p w:rsidR="00F13E30" w:rsidRDefault="00F13E30" w:rsidP="00F13E30">
      <w:pPr>
        <w:ind w:left="720"/>
        <w:rPr>
          <w:rFonts w:ascii="Courier New" w:hAnsi="Courier New" w:cs="Courier New"/>
          <w:sz w:val="22"/>
        </w:rPr>
      </w:pPr>
      <w:r w:rsidRPr="00C87045">
        <w:rPr>
          <w:rFonts w:ascii="Courier New" w:hAnsi="Courier New" w:cs="Courier New"/>
          <w:sz w:val="22"/>
        </w:rPr>
        <w:t>http://</w:t>
      </w:r>
      <w:r w:rsidR="00497C7E">
        <w:rPr>
          <w:rFonts w:ascii="Courier New" w:hAnsi="Courier New" w:cs="Courier New"/>
          <w:sz w:val="22"/>
        </w:rPr>
        <w:t>codes.wmo.int</w:t>
      </w:r>
      <w:r w:rsidRPr="00C87045">
        <w:rPr>
          <w:rFonts w:ascii="Courier New" w:hAnsi="Courier New" w:cs="Courier New"/>
          <w:sz w:val="22"/>
        </w:rPr>
        <w:t>/bufr4/schema/core/</w:t>
      </w:r>
      <w:r>
        <w:rPr>
          <w:rFonts w:ascii="Courier New" w:hAnsi="Courier New" w:cs="Courier New"/>
          <w:sz w:val="22"/>
        </w:rPr>
        <w:t>No</w:t>
      </w:r>
    </w:p>
    <w:p w:rsidR="00F13E30" w:rsidRPr="00C87045" w:rsidRDefault="00F13E30" w:rsidP="00F13E30">
      <w:pPr>
        <w:ind w:left="720"/>
        <w:rPr>
          <w:rFonts w:ascii="Courier New" w:hAnsi="Courier New" w:cs="Courier New"/>
          <w:sz w:val="22"/>
        </w:rPr>
      </w:pPr>
      <w:r w:rsidRPr="00C87045">
        <w:rPr>
          <w:rFonts w:ascii="Courier New" w:hAnsi="Courier New" w:cs="Courier New"/>
          <w:sz w:val="22"/>
        </w:rPr>
        <w:t>http://</w:t>
      </w:r>
      <w:r w:rsidR="00497C7E">
        <w:rPr>
          <w:rFonts w:ascii="Courier New" w:hAnsi="Courier New" w:cs="Courier New"/>
          <w:sz w:val="22"/>
        </w:rPr>
        <w:t>codes.wmo.int</w:t>
      </w:r>
      <w:r w:rsidRPr="00C87045">
        <w:rPr>
          <w:rFonts w:ascii="Courier New" w:hAnsi="Courier New" w:cs="Courier New"/>
          <w:sz w:val="22"/>
        </w:rPr>
        <w:t>/bufr4/schema/core/</w:t>
      </w:r>
      <w:r>
        <w:rPr>
          <w:rFonts w:ascii="Courier New" w:hAnsi="Courier New" w:cs="Courier New"/>
          <w:sz w:val="22"/>
        </w:rPr>
        <w:t xml:space="preserve">Status </w:t>
      </w:r>
    </w:p>
    <w:p w:rsidR="00607F3D" w:rsidRDefault="009E7E58" w:rsidP="009E7E58">
      <w:pPr>
        <w:pStyle w:val="Heading4"/>
      </w:pPr>
      <w:r>
        <w:t>History tab</w:t>
      </w:r>
    </w:p>
    <w:p w:rsidR="009E7E58" w:rsidRDefault="009E7E58" w:rsidP="009E7E58">
      <w:pPr>
        <w:keepNext/>
        <w:pBdr>
          <w:top w:val="single" w:sz="4" w:space="1" w:color="auto"/>
          <w:left w:val="single" w:sz="4" w:space="4" w:color="auto"/>
          <w:bottom w:val="single" w:sz="4" w:space="1" w:color="auto"/>
          <w:right w:val="single" w:sz="4" w:space="4" w:color="auto"/>
        </w:pBdr>
      </w:pPr>
      <w:r>
        <w:rPr>
          <w:noProof/>
          <w:lang w:eastAsia="en-GB"/>
        </w:rPr>
        <w:drawing>
          <wp:inline distT="0" distB="0" distL="0" distR="0">
            <wp:extent cx="5731510" cy="2489199"/>
            <wp:effectExtent l="1905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1" cstate="print"/>
                    <a:srcRect/>
                    <a:stretch>
                      <a:fillRect/>
                    </a:stretch>
                  </pic:blipFill>
                  <pic:spPr bwMode="auto">
                    <a:xfrm>
                      <a:off x="0" y="0"/>
                      <a:ext cx="5731510" cy="2489199"/>
                    </a:xfrm>
                    <a:prstGeom prst="rect">
                      <a:avLst/>
                    </a:prstGeom>
                    <a:noFill/>
                    <a:ln w="9525">
                      <a:noFill/>
                      <a:miter lim="800000"/>
                      <a:headEnd/>
                      <a:tailEnd/>
                    </a:ln>
                  </pic:spPr>
                </pic:pic>
              </a:graphicData>
            </a:graphic>
          </wp:inline>
        </w:drawing>
      </w:r>
    </w:p>
    <w:p w:rsidR="009E7E58" w:rsidRPr="009E7E58" w:rsidRDefault="009E7E58" w:rsidP="009E7E58">
      <w:pPr>
        <w:pStyle w:val="Caption"/>
        <w:pBdr>
          <w:top w:val="single" w:sz="4" w:space="1" w:color="auto"/>
          <w:left w:val="single" w:sz="4" w:space="4" w:color="auto"/>
          <w:bottom w:val="single" w:sz="4" w:space="1" w:color="auto"/>
          <w:right w:val="single" w:sz="4" w:space="4" w:color="auto"/>
        </w:pBdr>
      </w:pPr>
      <w:r>
        <w:t xml:space="preserve">Figure </w:t>
      </w:r>
      <w:fldSimple w:instr=" SEQ Figure \* ARABIC ">
        <w:r w:rsidR="00635CC7">
          <w:rPr>
            <w:noProof/>
          </w:rPr>
          <w:t>18</w:t>
        </w:r>
      </w:fldSimple>
      <w:r>
        <w:t>: 'History' tab for Entities</w:t>
      </w:r>
    </w:p>
    <w:p w:rsidR="00213C62" w:rsidRDefault="009E7E58" w:rsidP="009E7E58">
      <w:r>
        <w:t xml:space="preserve">The ‘History’ tab provides a list of </w:t>
      </w:r>
      <w:r w:rsidR="00213C62">
        <w:t>available</w:t>
      </w:r>
      <w:r>
        <w:t xml:space="preserve"> historical versions </w:t>
      </w:r>
      <w:r w:rsidR="00213C62">
        <w:t>for</w:t>
      </w:r>
      <w:r>
        <w:t xml:space="preserve"> the </w:t>
      </w:r>
      <w:r w:rsidR="00213C62">
        <w:t xml:space="preserve">Register Item associated with the current Entity. </w:t>
      </w:r>
    </w:p>
    <w:p w:rsidR="00213C62" w:rsidRDefault="00213C62" w:rsidP="009E7E58">
      <w:r>
        <w:t>Each version is listed with the date / time period for which it is valid. A blank “valid to” property indicates that that version is still current.</w:t>
      </w:r>
    </w:p>
    <w:p w:rsidR="009E7E58" w:rsidRDefault="00213C62" w:rsidP="009E7E58">
      <w:r>
        <w:t>Given that a new version of the Register Item is created at each change of status or amendment of information stored about the Entity, the ‘History’ tab enables users to determine what was previously known about the current Entity.</w:t>
      </w:r>
    </w:p>
    <w:p w:rsidR="00213C62" w:rsidRPr="00213C62" w:rsidRDefault="00213C62" w:rsidP="00213C62">
      <w:pPr>
        <w:pBdr>
          <w:top w:val="single" w:sz="4" w:space="1" w:color="auto"/>
          <w:left w:val="single" w:sz="4" w:space="4" w:color="auto"/>
          <w:bottom w:val="single" w:sz="4" w:space="1" w:color="auto"/>
          <w:right w:val="single" w:sz="4" w:space="4" w:color="auto"/>
        </w:pBdr>
        <w:rPr>
          <w:i/>
        </w:rPr>
      </w:pPr>
      <w:r w:rsidRPr="00213C62">
        <w:rPr>
          <w:i/>
        </w:rPr>
        <w:t>Note: At time of writing, the vast majority of content in the WMO Codes Registry has been loaded during initial configuration (“bootstrap”) without subsequent amendment. As such, most Register Items are at version 1 and provide no meaningful history.</w:t>
      </w:r>
    </w:p>
    <w:p w:rsidR="007A0BB0" w:rsidRDefault="007A0BB0" w:rsidP="007A0BB0">
      <w:pPr>
        <w:pStyle w:val="Heading3"/>
      </w:pPr>
      <w:bookmarkStart w:id="45" w:name="_Ref363475831"/>
      <w:bookmarkStart w:id="46" w:name="_Ref363510375"/>
      <w:bookmarkStart w:id="47" w:name="_Ref363503188"/>
      <w:bookmarkStart w:id="48" w:name="_Ref363503200"/>
      <w:bookmarkStart w:id="49" w:name="_Toc363716974"/>
      <w:r>
        <w:t>User authentication</w:t>
      </w:r>
      <w:bookmarkEnd w:id="45"/>
      <w:bookmarkEnd w:id="49"/>
    </w:p>
    <w:p w:rsidR="007A0BB0" w:rsidRDefault="007A0BB0">
      <w:r>
        <w:t xml:space="preserve">Authentication is required in order to modify the contents of the WMO Codes Registry. </w:t>
      </w:r>
      <w:r w:rsidR="006503FD">
        <w:t xml:space="preserve">Furthermore, an authenticated user must be in possession of the </w:t>
      </w:r>
      <w:r w:rsidR="006503FD">
        <w:lastRenderedPageBreak/>
        <w:t xml:space="preserve">necessary permissions to modify content. Such permissions may </w:t>
      </w:r>
      <w:proofErr w:type="gramStart"/>
      <w:r w:rsidR="006503FD">
        <w:t>granted</w:t>
      </w:r>
      <w:proofErr w:type="gramEnd"/>
      <w:r w:rsidR="006503FD">
        <w:t xml:space="preserve"> by Registry administrators or delegated by other Users with the necessary permissions.</w:t>
      </w:r>
    </w:p>
    <w:p w:rsidR="006503FD" w:rsidRPr="006503FD" w:rsidRDefault="007A0BB0" w:rsidP="006503FD">
      <w:pPr>
        <w:pBdr>
          <w:top w:val="single" w:sz="4" w:space="1" w:color="auto"/>
          <w:left w:val="single" w:sz="4" w:space="4" w:color="auto"/>
          <w:bottom w:val="single" w:sz="4" w:space="1" w:color="auto"/>
          <w:right w:val="single" w:sz="4" w:space="4" w:color="auto"/>
        </w:pBdr>
        <w:rPr>
          <w:i/>
        </w:rPr>
      </w:pPr>
      <w:r w:rsidRPr="006503FD">
        <w:rPr>
          <w:i/>
        </w:rPr>
        <w:t>Note: The contents of the WMO Codes Registry will be maintained by nominated members of the WMO Expert Teams and the WMO Secretar</w:t>
      </w:r>
      <w:r w:rsidR="006503FD" w:rsidRPr="006503FD">
        <w:rPr>
          <w:i/>
        </w:rPr>
        <w:t xml:space="preserve">iat. To request the provision of additional content from WMO Technical Regulation to be published via this Service please post to the </w:t>
      </w:r>
      <w:hyperlink r:id="rId62" w:history="1">
        <w:r w:rsidR="006503FD" w:rsidRPr="006503FD">
          <w:rPr>
            <w:rStyle w:val="Hyperlink"/>
            <w:i/>
          </w:rPr>
          <w:t>WMO Codes List Registry group</w:t>
        </w:r>
      </w:hyperlink>
      <w:r w:rsidR="006503FD" w:rsidRPr="006503FD">
        <w:rPr>
          <w:i/>
        </w:rPr>
        <w:t>.</w:t>
      </w:r>
    </w:p>
    <w:p w:rsidR="006503FD" w:rsidRPr="006503FD" w:rsidRDefault="006503FD" w:rsidP="006503FD">
      <w:pPr>
        <w:pBdr>
          <w:top w:val="single" w:sz="4" w:space="1" w:color="auto"/>
          <w:left w:val="single" w:sz="4" w:space="4" w:color="auto"/>
          <w:bottom w:val="single" w:sz="4" w:space="1" w:color="auto"/>
          <w:right w:val="single" w:sz="4" w:space="4" w:color="auto"/>
        </w:pBdr>
        <w:rPr>
          <w:i/>
        </w:rPr>
      </w:pPr>
      <w:r w:rsidRPr="006503FD">
        <w:rPr>
          <w:i/>
        </w:rPr>
        <w:t>Guidance on modification of content is beyond the scope of this User Guide.</w:t>
      </w:r>
    </w:p>
    <w:p w:rsidR="006503FD" w:rsidRDefault="006503FD" w:rsidP="006503FD">
      <w:r>
        <w:t xml:space="preserve">The WMO Codes Registry relies on an external Identity Provider to authenticate using the </w:t>
      </w:r>
      <w:hyperlink r:id="rId63" w:history="1">
        <w:proofErr w:type="spellStart"/>
        <w:r w:rsidRPr="006503FD">
          <w:rPr>
            <w:rStyle w:val="Hyperlink"/>
          </w:rPr>
          <w:t>OpenID</w:t>
        </w:r>
        <w:proofErr w:type="spellEnd"/>
        <w:r w:rsidRPr="006503FD">
          <w:rPr>
            <w:rStyle w:val="Hyperlink"/>
          </w:rPr>
          <w:t xml:space="preserve"> protocol</w:t>
        </w:r>
      </w:hyperlink>
      <w:r>
        <w:t xml:space="preserve">. At time of writing, only Google is </w:t>
      </w:r>
      <w:r w:rsidR="000B31A5">
        <w:t xml:space="preserve">validated as a working Identity Provider, but other </w:t>
      </w:r>
      <w:proofErr w:type="spellStart"/>
      <w:r w:rsidR="000B31A5">
        <w:t>OpenID</w:t>
      </w:r>
      <w:proofErr w:type="spellEnd"/>
      <w:r w:rsidR="000B31A5">
        <w:t xml:space="preserve"> providers </w:t>
      </w:r>
      <w:r w:rsidR="000B31A5" w:rsidRPr="000B31A5">
        <w:rPr>
          <w:i/>
        </w:rPr>
        <w:t>may</w:t>
      </w:r>
      <w:r w:rsidR="000B31A5">
        <w:t xml:space="preserve"> also work.</w:t>
      </w:r>
    </w:p>
    <w:p w:rsidR="000B31A5" w:rsidRDefault="000B31A5" w:rsidP="006503FD">
      <w:r>
        <w:t>During the authentication process (e.g. Login) the WMO Codes Registry requests a human-readable name from the Identity Provider (e.g. the public name from the Google account) in order to use as a label against any modifications undertaken by that User.</w:t>
      </w:r>
    </w:p>
    <w:p w:rsidR="000B31A5" w:rsidRDefault="000B31A5" w:rsidP="006503FD">
      <w:r>
        <w:t xml:space="preserve">Prior to Login, a User must first </w:t>
      </w:r>
      <w:proofErr w:type="gramStart"/>
      <w:r>
        <w:t>Register</w:t>
      </w:r>
      <w:proofErr w:type="gramEnd"/>
      <w:r>
        <w:t xml:space="preserve"> with the WMO Codes Registry.</w:t>
      </w:r>
    </w:p>
    <w:p w:rsidR="000B31A5" w:rsidRDefault="006503FD">
      <w:r>
        <w:t>Anyone is permitted to register with the service – although the value of such registration is low as only WMO experts will be granted permissions to modify content.</w:t>
      </w:r>
    </w:p>
    <w:p w:rsidR="000B31A5" w:rsidRDefault="00A3769E">
      <w:r>
        <w:fldChar w:fldCharType="begin"/>
      </w:r>
      <w:r w:rsidR="000B31A5">
        <w:instrText xml:space="preserve"> REF _Ref363543993 \h </w:instrText>
      </w:r>
      <w:r>
        <w:fldChar w:fldCharType="separate"/>
      </w:r>
      <w:r w:rsidR="00635CC7">
        <w:t xml:space="preserve">Figure </w:t>
      </w:r>
      <w:r w:rsidR="00635CC7">
        <w:rPr>
          <w:noProof/>
        </w:rPr>
        <w:t>19</w:t>
      </w:r>
      <w:r>
        <w:fldChar w:fldCharType="end"/>
      </w:r>
      <w:r w:rsidR="000B31A5">
        <w:t xml:space="preserve"> illustrates the Login / Registration page.</w:t>
      </w:r>
    </w:p>
    <w:p w:rsidR="000B31A5" w:rsidRDefault="000B31A5" w:rsidP="000B31A5">
      <w:pPr>
        <w:keepNext/>
        <w:pBdr>
          <w:top w:val="single" w:sz="4" w:space="1" w:color="auto"/>
          <w:left w:val="single" w:sz="4" w:space="4" w:color="auto"/>
          <w:bottom w:val="single" w:sz="4" w:space="1" w:color="auto"/>
          <w:right w:val="single" w:sz="4" w:space="4" w:color="auto"/>
        </w:pBdr>
      </w:pPr>
      <w:r>
        <w:rPr>
          <w:noProof/>
          <w:lang w:eastAsia="en-GB"/>
        </w:rPr>
        <w:drawing>
          <wp:inline distT="0" distB="0" distL="0" distR="0">
            <wp:extent cx="5731510" cy="2650352"/>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731510" cy="2650352"/>
                    </a:xfrm>
                    <a:prstGeom prst="rect">
                      <a:avLst/>
                    </a:prstGeom>
                    <a:noFill/>
                    <a:ln w="9525">
                      <a:noFill/>
                      <a:miter lim="800000"/>
                      <a:headEnd/>
                      <a:tailEnd/>
                    </a:ln>
                  </pic:spPr>
                </pic:pic>
              </a:graphicData>
            </a:graphic>
          </wp:inline>
        </w:drawing>
      </w:r>
    </w:p>
    <w:p w:rsidR="000B31A5" w:rsidRDefault="000B31A5" w:rsidP="000B31A5">
      <w:pPr>
        <w:pStyle w:val="Caption"/>
        <w:pBdr>
          <w:top w:val="single" w:sz="4" w:space="1" w:color="auto"/>
          <w:left w:val="single" w:sz="4" w:space="4" w:color="auto"/>
          <w:bottom w:val="single" w:sz="4" w:space="1" w:color="auto"/>
          <w:right w:val="single" w:sz="4" w:space="4" w:color="auto"/>
        </w:pBdr>
      </w:pPr>
      <w:bookmarkStart w:id="50" w:name="_Ref363543993"/>
      <w:r>
        <w:t xml:space="preserve">Figure </w:t>
      </w:r>
      <w:fldSimple w:instr=" SEQ Figure \* ARABIC ">
        <w:r w:rsidR="00635CC7">
          <w:rPr>
            <w:noProof/>
          </w:rPr>
          <w:t>19</w:t>
        </w:r>
      </w:fldSimple>
      <w:bookmarkEnd w:id="50"/>
      <w:r>
        <w:t>: User Login and Registration</w:t>
      </w:r>
    </w:p>
    <w:p w:rsidR="00ED1D55" w:rsidRDefault="00ED1D55"/>
    <w:p w:rsidR="00ED1D55" w:rsidRDefault="00ED1D55" w:rsidP="00ED1D55">
      <w:pPr>
        <w:pBdr>
          <w:top w:val="single" w:sz="4" w:space="1" w:color="auto"/>
          <w:left w:val="single" w:sz="4" w:space="4" w:color="auto"/>
          <w:bottom w:val="single" w:sz="4" w:space="1" w:color="auto"/>
          <w:right w:val="single" w:sz="4" w:space="4" w:color="auto"/>
        </w:pBdr>
        <w:rPr>
          <w:rFonts w:eastAsiaTheme="majorEastAsia" w:cstheme="majorBidi"/>
          <w:b/>
          <w:bCs/>
          <w:color w:val="4F81BD" w:themeColor="accent1"/>
          <w:sz w:val="26"/>
          <w:szCs w:val="26"/>
        </w:rPr>
      </w:pPr>
      <w:r w:rsidRPr="00ED1D55">
        <w:rPr>
          <w:i/>
        </w:rPr>
        <w:t xml:space="preserve">Note: For more information on User authentication and the security model within the Registry please refer to the technical documentation </w:t>
      </w:r>
      <w:hyperlink r:id="rId65" w:history="1">
        <w:r w:rsidRPr="00ED1D55">
          <w:rPr>
            <w:rStyle w:val="Hyperlink"/>
            <w:i/>
          </w:rPr>
          <w:t>here</w:t>
        </w:r>
      </w:hyperlink>
      <w:r w:rsidRPr="00ED1D55">
        <w:rPr>
          <w:i/>
        </w:rPr>
        <w:t>.</w:t>
      </w:r>
      <w:bookmarkStart w:id="51" w:name="_Ref363549471"/>
      <w:r>
        <w:br w:type="page"/>
      </w:r>
    </w:p>
    <w:p w:rsidR="00CA64DC" w:rsidRDefault="00CA64DC" w:rsidP="0096033B">
      <w:pPr>
        <w:pStyle w:val="Heading2"/>
      </w:pPr>
      <w:bookmarkStart w:id="52" w:name="_Toc363716975"/>
      <w:r>
        <w:lastRenderedPageBreak/>
        <w:t>Programmatic read access to WMO Codes Registry</w:t>
      </w:r>
      <w:bookmarkEnd w:id="46"/>
      <w:bookmarkEnd w:id="51"/>
      <w:bookmarkEnd w:id="52"/>
    </w:p>
    <w:p w:rsidR="00A06635" w:rsidRDefault="0081734E" w:rsidP="00CA64DC">
      <w:r>
        <w:t>Programmatic access to the WMO Codes Registry is provided via HTTP.</w:t>
      </w:r>
      <w:r w:rsidR="006E79AE">
        <w:t xml:space="preserve"> Examples are provided based on use of the </w:t>
      </w:r>
      <w:hyperlink r:id="rId66" w:history="1">
        <w:proofErr w:type="spellStart"/>
        <w:r w:rsidR="006E79AE" w:rsidRPr="006E79AE">
          <w:rPr>
            <w:rStyle w:val="Hyperlink"/>
          </w:rPr>
          <w:t>cURL</w:t>
        </w:r>
        <w:proofErr w:type="spellEnd"/>
      </w:hyperlink>
      <w:r w:rsidR="006E79AE">
        <w:t xml:space="preserve"> utility, but any software application capable of executing HTTP would suffice.</w:t>
      </w:r>
      <w:r w:rsidR="00A06635">
        <w:t xml:space="preserve"> </w:t>
      </w:r>
    </w:p>
    <w:p w:rsidR="00CA64DC" w:rsidRDefault="00A06635" w:rsidP="00CA64DC">
      <w:r>
        <w:t>Unless specified otherwise, all examples use the HTTP GET operation.</w:t>
      </w:r>
    </w:p>
    <w:p w:rsidR="006E79AE" w:rsidRPr="0096033B" w:rsidRDefault="006E79AE" w:rsidP="006E79AE">
      <w:pPr>
        <w:pBdr>
          <w:top w:val="single" w:sz="4" w:space="1" w:color="auto"/>
          <w:left w:val="single" w:sz="4" w:space="4" w:color="auto"/>
          <w:bottom w:val="single" w:sz="4" w:space="1" w:color="auto"/>
          <w:right w:val="single" w:sz="4" w:space="4" w:color="auto"/>
        </w:pBdr>
        <w:rPr>
          <w:i/>
        </w:rPr>
      </w:pPr>
      <w:r w:rsidRPr="0096033B">
        <w:rPr>
          <w:i/>
        </w:rPr>
        <w:t xml:space="preserve">Note: </w:t>
      </w:r>
      <w:r>
        <w:rPr>
          <w:i/>
        </w:rPr>
        <w:t>This section describes only those elements of the API providing read-access to the Registry content; m</w:t>
      </w:r>
      <w:r w:rsidRPr="0096033B">
        <w:rPr>
          <w:i/>
        </w:rPr>
        <w:t xml:space="preserve">ore details of the programmatic API can be found </w:t>
      </w:r>
      <w:hyperlink r:id="rId67" w:history="1">
        <w:r w:rsidRPr="0096033B">
          <w:rPr>
            <w:rStyle w:val="Hyperlink"/>
            <w:i/>
          </w:rPr>
          <w:t>here</w:t>
        </w:r>
      </w:hyperlink>
      <w:r>
        <w:t xml:space="preserve">, including a </w:t>
      </w:r>
      <w:hyperlink r:id="rId68" w:anchor="summary-of-api" w:history="1">
        <w:r w:rsidRPr="006E79AE">
          <w:rPr>
            <w:rStyle w:val="Hyperlink"/>
          </w:rPr>
          <w:t>summary of the API operations</w:t>
        </w:r>
      </w:hyperlink>
      <w:r w:rsidRPr="0096033B">
        <w:rPr>
          <w:i/>
        </w:rPr>
        <w:t>.</w:t>
      </w:r>
    </w:p>
    <w:p w:rsidR="00A06635" w:rsidRDefault="00A06635" w:rsidP="006E79AE">
      <w:pPr>
        <w:pStyle w:val="Heading3"/>
      </w:pPr>
      <w:bookmarkStart w:id="53" w:name="_Toc363716976"/>
      <w:r>
        <w:t>Content negotiation</w:t>
      </w:r>
      <w:bookmarkEnd w:id="53"/>
    </w:p>
    <w:p w:rsidR="00A06635" w:rsidRDefault="00A06635" w:rsidP="00A06635">
      <w:r>
        <w:t>The Registry software supports content negotiation via HTTP. The supported formats are</w:t>
      </w:r>
      <w:r w:rsidR="00130FF0">
        <w:t xml:space="preserve"> </w:t>
      </w:r>
      <w:hyperlink r:id="rId69" w:history="1">
        <w:r w:rsidR="00130FF0" w:rsidRPr="00130FF0">
          <w:rPr>
            <w:rStyle w:val="Hyperlink"/>
          </w:rPr>
          <w:t>HTML</w:t>
        </w:r>
      </w:hyperlink>
      <w:r w:rsidR="00130FF0">
        <w:t xml:space="preserve">, </w:t>
      </w:r>
      <w:hyperlink r:id="rId70" w:history="1">
        <w:r w:rsidRPr="00AC6831">
          <w:rPr>
            <w:rStyle w:val="Hyperlink"/>
          </w:rPr>
          <w:t>Turtle</w:t>
        </w:r>
      </w:hyperlink>
      <w:r>
        <w:t xml:space="preserve">, </w:t>
      </w:r>
      <w:hyperlink r:id="rId71" w:history="1">
        <w:r w:rsidRPr="00AC6831">
          <w:rPr>
            <w:rStyle w:val="Hyperlink"/>
          </w:rPr>
          <w:t>RDF/XML</w:t>
        </w:r>
      </w:hyperlink>
      <w:r>
        <w:t xml:space="preserve"> and </w:t>
      </w:r>
      <w:hyperlink r:id="rId72" w:history="1">
        <w:r w:rsidRPr="00130FF0">
          <w:rPr>
            <w:rStyle w:val="Hyperlink"/>
          </w:rPr>
          <w:t>JSON-LD</w:t>
        </w:r>
      </w:hyperlink>
      <w:r>
        <w:t>.</w:t>
      </w:r>
    </w:p>
    <w:p w:rsidR="00A06635" w:rsidRDefault="00A06635" w:rsidP="00A06635">
      <w:r>
        <w:t>The registered mime-types for these formats are:</w:t>
      </w:r>
    </w:p>
    <w:p w:rsidR="00130FF0" w:rsidRDefault="00130FF0" w:rsidP="00A06635">
      <w:pPr>
        <w:pStyle w:val="ListParagraph"/>
        <w:numPr>
          <w:ilvl w:val="0"/>
          <w:numId w:val="19"/>
        </w:numPr>
      </w:pPr>
      <w:r>
        <w:t>HTML:</w:t>
      </w:r>
      <w:r>
        <w:tab/>
        <w:t>text/html</w:t>
      </w:r>
    </w:p>
    <w:p w:rsidR="00A06635" w:rsidRDefault="00A06635" w:rsidP="00A06635">
      <w:pPr>
        <w:pStyle w:val="ListParagraph"/>
        <w:numPr>
          <w:ilvl w:val="0"/>
          <w:numId w:val="19"/>
        </w:numPr>
      </w:pPr>
      <w:r>
        <w:t>Turtle:</w:t>
      </w:r>
      <w:r>
        <w:tab/>
      </w:r>
      <w:r>
        <w:tab/>
        <w:t>text/turtle</w:t>
      </w:r>
    </w:p>
    <w:p w:rsidR="00A06635" w:rsidRDefault="00A06635" w:rsidP="00A06635">
      <w:pPr>
        <w:pStyle w:val="ListParagraph"/>
        <w:numPr>
          <w:ilvl w:val="0"/>
          <w:numId w:val="19"/>
        </w:numPr>
      </w:pPr>
      <w:r>
        <w:t>RDF/XML:</w:t>
      </w:r>
      <w:r>
        <w:tab/>
      </w:r>
      <w:r w:rsidR="00130FF0" w:rsidRPr="00130FF0">
        <w:t>application/</w:t>
      </w:r>
      <w:proofErr w:type="spellStart"/>
      <w:r w:rsidR="00130FF0" w:rsidRPr="00130FF0">
        <w:t>rdf+xml</w:t>
      </w:r>
      <w:proofErr w:type="spellEnd"/>
    </w:p>
    <w:p w:rsidR="00A06635" w:rsidRDefault="00A06635" w:rsidP="00A06635">
      <w:pPr>
        <w:pStyle w:val="ListParagraph"/>
        <w:numPr>
          <w:ilvl w:val="0"/>
          <w:numId w:val="19"/>
        </w:numPr>
      </w:pPr>
      <w:r>
        <w:t>JSON-LD:</w:t>
      </w:r>
      <w:r w:rsidR="00130FF0">
        <w:tab/>
      </w:r>
      <w:r w:rsidR="00130FF0" w:rsidRPr="00130FF0">
        <w:t>application/</w:t>
      </w:r>
      <w:proofErr w:type="spellStart"/>
      <w:r w:rsidR="00130FF0" w:rsidRPr="00130FF0">
        <w:t>ld+json</w:t>
      </w:r>
      <w:proofErr w:type="spellEnd"/>
    </w:p>
    <w:p w:rsidR="00130FF0" w:rsidRDefault="00130FF0" w:rsidP="00A06635">
      <w:r>
        <w:t>The default response of the Registry is the provision of HTML content. This may be overridden either by use of the “Accept” HTTP request header.</w:t>
      </w:r>
    </w:p>
    <w:p w:rsidR="00130FF0" w:rsidRDefault="00130FF0" w:rsidP="00130FF0">
      <w:r>
        <w:t xml:space="preserve">Alternatively, one may append the </w:t>
      </w:r>
      <w:r w:rsidRPr="00130FF0">
        <w:rPr>
          <w:rFonts w:ascii="Courier New" w:hAnsi="Courier New" w:cs="Courier New"/>
          <w:sz w:val="22"/>
        </w:rPr>
        <w:t>_format</w:t>
      </w:r>
      <w:proofErr w:type="gramStart"/>
      <w:r w:rsidRPr="00130FF0">
        <w:rPr>
          <w:rFonts w:ascii="Courier New" w:hAnsi="Courier New" w:cs="Courier New"/>
          <w:sz w:val="22"/>
        </w:rPr>
        <w:t>={</w:t>
      </w:r>
      <w:proofErr w:type="gramEnd"/>
      <w:r w:rsidRPr="00130FF0">
        <w:rPr>
          <w:rFonts w:ascii="Courier New" w:hAnsi="Courier New" w:cs="Courier New"/>
          <w:sz w:val="22"/>
        </w:rPr>
        <w:t>format}</w:t>
      </w:r>
      <w:r>
        <w:t xml:space="preserve"> query parameter to the HTTP request:</w:t>
      </w:r>
      <w:r w:rsidRPr="00130FF0">
        <w:t xml:space="preserve"> </w:t>
      </w:r>
    </w:p>
    <w:p w:rsidR="00130FF0" w:rsidRDefault="00130FF0" w:rsidP="00130FF0">
      <w:pPr>
        <w:pStyle w:val="ListParagraph"/>
        <w:numPr>
          <w:ilvl w:val="0"/>
          <w:numId w:val="19"/>
        </w:numPr>
      </w:pPr>
      <w:r>
        <w:t>Turtle:</w:t>
      </w:r>
      <w:r>
        <w:tab/>
      </w:r>
      <w:r>
        <w:tab/>
      </w:r>
      <w:r w:rsidRPr="00130FF0">
        <w:rPr>
          <w:rFonts w:ascii="Courier New" w:hAnsi="Courier New" w:cs="Courier New"/>
          <w:sz w:val="22"/>
          <w:szCs w:val="22"/>
        </w:rPr>
        <w:t>?</w:t>
      </w:r>
      <w:r w:rsidRPr="00130FF0">
        <w:rPr>
          <w:rFonts w:ascii="Courier New" w:hAnsi="Courier New" w:cs="Courier New"/>
          <w:sz w:val="22"/>
        </w:rPr>
        <w:t>_format=</w:t>
      </w:r>
      <w:proofErr w:type="spellStart"/>
      <w:r>
        <w:rPr>
          <w:rFonts w:ascii="Courier New" w:hAnsi="Courier New" w:cs="Courier New"/>
          <w:sz w:val="22"/>
        </w:rPr>
        <w:t>ttl</w:t>
      </w:r>
      <w:proofErr w:type="spellEnd"/>
    </w:p>
    <w:p w:rsidR="00130FF0" w:rsidRDefault="00130FF0" w:rsidP="00130FF0">
      <w:pPr>
        <w:pStyle w:val="ListParagraph"/>
        <w:numPr>
          <w:ilvl w:val="0"/>
          <w:numId w:val="19"/>
        </w:numPr>
      </w:pPr>
      <w:r>
        <w:t>RDF/XML:</w:t>
      </w:r>
      <w:r>
        <w:tab/>
      </w:r>
      <w:r w:rsidRPr="00130FF0">
        <w:rPr>
          <w:rFonts w:ascii="Courier New" w:hAnsi="Courier New" w:cs="Courier New"/>
          <w:sz w:val="22"/>
          <w:szCs w:val="22"/>
        </w:rPr>
        <w:t>?</w:t>
      </w:r>
      <w:r w:rsidRPr="00130FF0">
        <w:rPr>
          <w:rFonts w:ascii="Courier New" w:hAnsi="Courier New" w:cs="Courier New"/>
          <w:sz w:val="22"/>
        </w:rPr>
        <w:t>_format=</w:t>
      </w:r>
      <w:proofErr w:type="spellStart"/>
      <w:r>
        <w:rPr>
          <w:rFonts w:ascii="Courier New" w:hAnsi="Courier New" w:cs="Courier New"/>
          <w:sz w:val="22"/>
        </w:rPr>
        <w:t>rdf</w:t>
      </w:r>
      <w:proofErr w:type="spellEnd"/>
    </w:p>
    <w:p w:rsidR="00130FF0" w:rsidRDefault="00130FF0" w:rsidP="00A06635">
      <w:pPr>
        <w:pStyle w:val="ListParagraph"/>
        <w:numPr>
          <w:ilvl w:val="0"/>
          <w:numId w:val="19"/>
        </w:numPr>
      </w:pPr>
      <w:r>
        <w:t>JSON-LD:</w:t>
      </w:r>
      <w:r>
        <w:tab/>
      </w:r>
      <w:r w:rsidRPr="00130FF0">
        <w:rPr>
          <w:rFonts w:ascii="Courier New" w:hAnsi="Courier New" w:cs="Courier New"/>
          <w:sz w:val="22"/>
          <w:szCs w:val="22"/>
        </w:rPr>
        <w:t>?</w:t>
      </w:r>
      <w:r w:rsidRPr="00130FF0">
        <w:rPr>
          <w:rFonts w:ascii="Courier New" w:hAnsi="Courier New" w:cs="Courier New"/>
          <w:sz w:val="22"/>
        </w:rPr>
        <w:t>_format=</w:t>
      </w:r>
      <w:proofErr w:type="spellStart"/>
      <w:r>
        <w:rPr>
          <w:rFonts w:ascii="Courier New" w:hAnsi="Courier New" w:cs="Courier New"/>
          <w:sz w:val="22"/>
        </w:rPr>
        <w:t>jsonld</w:t>
      </w:r>
      <w:proofErr w:type="spellEnd"/>
    </w:p>
    <w:p w:rsidR="00A06635" w:rsidRPr="00A06635" w:rsidRDefault="00A06635" w:rsidP="00A06635">
      <w:r>
        <w:t>For consistency, all examples below will request content in turtle format.</w:t>
      </w:r>
    </w:p>
    <w:p w:rsidR="006E79AE" w:rsidRDefault="006E79AE" w:rsidP="006E79AE">
      <w:pPr>
        <w:pStyle w:val="Heading3"/>
      </w:pPr>
      <w:bookmarkStart w:id="54" w:name="_Toc363716977"/>
      <w:r>
        <w:t xml:space="preserve">Register </w:t>
      </w:r>
      <w:r w:rsidR="009D65FD">
        <w:t>retrieval</w:t>
      </w:r>
      <w:bookmarkEnd w:id="54"/>
    </w:p>
    <w:p w:rsidR="00467941" w:rsidRPr="00467941" w:rsidRDefault="00467941" w:rsidP="00467941">
      <w:r>
        <w:t>This section describes the API operations pertaining to retrieval of information about Registers.</w:t>
      </w:r>
    </w:p>
    <w:p w:rsidR="00A06635" w:rsidRDefault="00C70B2C" w:rsidP="00C70B2C">
      <w:pPr>
        <w:pStyle w:val="ListParagraph"/>
        <w:numPr>
          <w:ilvl w:val="0"/>
          <w:numId w:val="20"/>
        </w:numPr>
      </w:pPr>
      <w:r>
        <w:t>To request</w:t>
      </w:r>
      <w:r w:rsidR="00130FF0">
        <w:t xml:space="preserve"> details of </w:t>
      </w:r>
      <w:r w:rsidR="00EC5C2F">
        <w:t xml:space="preserve">a </w:t>
      </w:r>
      <w:r w:rsidR="00130FF0">
        <w:t xml:space="preserve">Register and </w:t>
      </w:r>
      <w:r w:rsidR="00EC5C2F">
        <w:t xml:space="preserve">those </w:t>
      </w:r>
      <w:r w:rsidR="00130FF0">
        <w:t>members with status category “accepted”</w:t>
      </w:r>
      <w:r>
        <w:t>.</w:t>
      </w:r>
    </w:p>
    <w:p w:rsidR="00C70B2C" w:rsidRPr="00C70B2C" w:rsidRDefault="00C70B2C" w:rsidP="00C70B2C">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w:t>
      </w:r>
    </w:p>
    <w:p w:rsidR="00A06635" w:rsidRDefault="00A06635" w:rsidP="00C70B2C">
      <w:pPr>
        <w:ind w:left="720"/>
      </w:pPr>
      <w:r>
        <w:t>Example:</w:t>
      </w:r>
    </w:p>
    <w:p w:rsidR="00A06635" w:rsidRDefault="00A06635" w:rsidP="00A06635">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http://codes.wmo.int/bufr4/codeflag/0-20-086</w:t>
      </w:r>
    </w:p>
    <w:p w:rsidR="00C70B2C" w:rsidRDefault="00C70B2C" w:rsidP="00C70B2C">
      <w:pPr>
        <w:pStyle w:val="ListParagraph"/>
        <w:numPr>
          <w:ilvl w:val="0"/>
          <w:numId w:val="20"/>
        </w:numPr>
      </w:pPr>
      <w:r>
        <w:t>To request details of</w:t>
      </w:r>
      <w:r w:rsidR="00EC5C2F">
        <w:t xml:space="preserve"> a</w:t>
      </w:r>
      <w:r>
        <w:t xml:space="preserve"> Register, excluding members.</w:t>
      </w:r>
    </w:p>
    <w:p w:rsidR="00C70B2C" w:rsidRPr="00C70B2C" w:rsidRDefault="00C70B2C" w:rsidP="00C70B2C">
      <w:pPr>
        <w:ind w:left="720"/>
        <w:rPr>
          <w:rFonts w:ascii="Courier New" w:hAnsi="Courier New" w:cs="Courier New"/>
          <w:sz w:val="22"/>
        </w:rPr>
      </w:pPr>
      <w:r>
        <w:rPr>
          <w:rFonts w:ascii="Courier New" w:hAnsi="Courier New" w:cs="Courier New"/>
          <w:sz w:val="22"/>
        </w:rPr>
        <w:lastRenderedPageBreak/>
        <w:t>GET</w:t>
      </w:r>
      <w:r>
        <w:rPr>
          <w:rFonts w:ascii="Courier New" w:hAnsi="Courier New" w:cs="Courier New"/>
          <w:sz w:val="22"/>
        </w:rPr>
        <w:tab/>
        <w:t>http://registry/{register}?non-member-properties</w:t>
      </w:r>
    </w:p>
    <w:p w:rsidR="00C70B2C" w:rsidRDefault="00C70B2C" w:rsidP="00C70B2C">
      <w:pPr>
        <w:ind w:left="720"/>
      </w:pPr>
      <w:r>
        <w:t>Example:</w:t>
      </w:r>
    </w:p>
    <w:p w:rsidR="00C70B2C" w:rsidRDefault="00C70B2C" w:rsidP="00C70B2C">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http://codes.wmo.int/bufr4/codeflag/0-20-086?non-member-properties</w:t>
      </w:r>
    </w:p>
    <w:p w:rsidR="00C56FAA" w:rsidRDefault="00C56FAA" w:rsidP="00C56FAA">
      <w:pPr>
        <w:pStyle w:val="ListParagraph"/>
        <w:numPr>
          <w:ilvl w:val="0"/>
          <w:numId w:val="20"/>
        </w:numPr>
      </w:pPr>
      <w:r>
        <w:t xml:space="preserve">To request details of </w:t>
      </w:r>
      <w:r w:rsidR="00EC5C2F">
        <w:t xml:space="preserve">a </w:t>
      </w:r>
      <w:r>
        <w:t xml:space="preserve">Register and a page of </w:t>
      </w:r>
      <w:r w:rsidR="00EC5C2F">
        <w:t xml:space="preserve">those </w:t>
      </w:r>
      <w:r>
        <w:t>members with status category “accepted”.</w:t>
      </w:r>
    </w:p>
    <w:p w:rsidR="00C56FAA" w:rsidRDefault="00C56FAA" w:rsidP="00C56FAA">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http://registry/{register}?firstPage</w:t>
      </w:r>
    </w:p>
    <w:p w:rsidR="00C56FAA" w:rsidRPr="00C70B2C" w:rsidRDefault="00C56FAA" w:rsidP="00C56FAA">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http://registry/{register}?_page={n}</w:t>
      </w:r>
    </w:p>
    <w:p w:rsidR="00C56FAA" w:rsidRDefault="00C56FAA" w:rsidP="00C56FAA">
      <w:pPr>
        <w:ind w:left="720"/>
      </w:pPr>
      <w:r>
        <w:t>Example:</w:t>
      </w:r>
    </w:p>
    <w:p w:rsidR="00C56FAA" w:rsidRDefault="00C56FAA" w:rsidP="00C56FAA">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http://codes.wmo.int/306/4678?_page=2</w:t>
      </w:r>
    </w:p>
    <w:p w:rsidR="00C56FAA" w:rsidRDefault="00C56FAA" w:rsidP="00C56FAA">
      <w:pPr>
        <w:pStyle w:val="ListParagraph"/>
        <w:numPr>
          <w:ilvl w:val="0"/>
          <w:numId w:val="20"/>
        </w:numPr>
      </w:pPr>
      <w:r>
        <w:t xml:space="preserve">To request details of </w:t>
      </w:r>
      <w:r w:rsidR="00EC5C2F">
        <w:t xml:space="preserve">a </w:t>
      </w:r>
      <w:r>
        <w:t xml:space="preserve">Register and </w:t>
      </w:r>
      <w:r w:rsidR="00EC5C2F">
        <w:t xml:space="preserve">those </w:t>
      </w:r>
      <w:r>
        <w:t>members with specified status.</w:t>
      </w:r>
    </w:p>
    <w:p w:rsidR="00C56FAA" w:rsidRPr="00C70B2C" w:rsidRDefault="00C56FAA" w:rsidP="00C56FAA">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http://registry/{register}?status={status}</w:t>
      </w:r>
    </w:p>
    <w:p w:rsidR="005E62ED" w:rsidRDefault="005E62ED" w:rsidP="00C56FAA">
      <w:pPr>
        <w:ind w:left="720"/>
      </w:pPr>
      <w:r w:rsidRPr="005E62ED">
        <w:rPr>
          <w:rFonts w:ascii="Courier New" w:hAnsi="Courier New" w:cs="Courier New"/>
          <w:sz w:val="22"/>
        </w:rPr>
        <w:t>{</w:t>
      </w:r>
      <w:proofErr w:type="gramStart"/>
      <w:r w:rsidRPr="005E62ED">
        <w:rPr>
          <w:rFonts w:ascii="Courier New" w:hAnsi="Courier New" w:cs="Courier New"/>
          <w:sz w:val="22"/>
        </w:rPr>
        <w:t>status</w:t>
      </w:r>
      <w:proofErr w:type="gramEnd"/>
      <w:r w:rsidRPr="005E62ED">
        <w:rPr>
          <w:rFonts w:ascii="Courier New" w:hAnsi="Courier New" w:cs="Courier New"/>
          <w:sz w:val="22"/>
        </w:rPr>
        <w:t>}</w:t>
      </w:r>
      <w:r>
        <w:t xml:space="preserve"> must be one of:</w:t>
      </w:r>
    </w:p>
    <w:p w:rsidR="005E62ED" w:rsidRPr="005E62ED" w:rsidRDefault="005E62ED" w:rsidP="005E62ED">
      <w:pPr>
        <w:pStyle w:val="ListParagraph"/>
        <w:numPr>
          <w:ilvl w:val="0"/>
          <w:numId w:val="21"/>
        </w:numPr>
        <w:rPr>
          <w:rFonts w:ascii="Courier New" w:hAnsi="Courier New" w:cs="Courier New"/>
          <w:sz w:val="22"/>
        </w:rPr>
      </w:pPr>
      <w:proofErr w:type="spellStart"/>
      <w:r w:rsidRPr="005E62ED">
        <w:rPr>
          <w:rFonts w:ascii="Courier New" w:hAnsi="Courier New" w:cs="Courier New"/>
          <w:sz w:val="22"/>
        </w:rPr>
        <w:t>notAccepted</w:t>
      </w:r>
      <w:proofErr w:type="spellEnd"/>
    </w:p>
    <w:p w:rsidR="005E62ED" w:rsidRPr="005E62ED" w:rsidRDefault="005E62ED" w:rsidP="005E62ED">
      <w:pPr>
        <w:pStyle w:val="ListParagraph"/>
        <w:numPr>
          <w:ilvl w:val="0"/>
          <w:numId w:val="21"/>
        </w:numPr>
        <w:rPr>
          <w:rFonts w:ascii="Courier New" w:hAnsi="Courier New" w:cs="Courier New"/>
          <w:sz w:val="22"/>
        </w:rPr>
      </w:pPr>
      <w:r w:rsidRPr="005E62ED">
        <w:rPr>
          <w:rFonts w:ascii="Courier New" w:hAnsi="Courier New" w:cs="Courier New"/>
          <w:sz w:val="22"/>
        </w:rPr>
        <w:t>submitted</w:t>
      </w:r>
    </w:p>
    <w:p w:rsidR="005E62ED" w:rsidRPr="005E62ED" w:rsidRDefault="005E62ED" w:rsidP="005E62ED">
      <w:pPr>
        <w:pStyle w:val="ListParagraph"/>
        <w:numPr>
          <w:ilvl w:val="0"/>
          <w:numId w:val="21"/>
        </w:numPr>
        <w:rPr>
          <w:rFonts w:ascii="Courier New" w:hAnsi="Courier New" w:cs="Courier New"/>
          <w:sz w:val="22"/>
        </w:rPr>
      </w:pPr>
      <w:r w:rsidRPr="005E62ED">
        <w:rPr>
          <w:rFonts w:ascii="Courier New" w:hAnsi="Courier New" w:cs="Courier New"/>
          <w:sz w:val="22"/>
        </w:rPr>
        <w:t>reserved</w:t>
      </w:r>
    </w:p>
    <w:p w:rsidR="005E62ED" w:rsidRPr="005E62ED" w:rsidRDefault="005E62ED" w:rsidP="005E62ED">
      <w:pPr>
        <w:pStyle w:val="ListParagraph"/>
        <w:numPr>
          <w:ilvl w:val="0"/>
          <w:numId w:val="21"/>
        </w:numPr>
        <w:rPr>
          <w:rFonts w:ascii="Courier New" w:hAnsi="Courier New" w:cs="Courier New"/>
          <w:sz w:val="22"/>
        </w:rPr>
      </w:pPr>
      <w:r w:rsidRPr="005E62ED">
        <w:rPr>
          <w:rFonts w:ascii="Courier New" w:hAnsi="Courier New" w:cs="Courier New"/>
          <w:sz w:val="22"/>
        </w:rPr>
        <w:t>invalid</w:t>
      </w:r>
    </w:p>
    <w:p w:rsidR="005E62ED" w:rsidRPr="005E62ED" w:rsidRDefault="005E62ED" w:rsidP="005E62ED">
      <w:pPr>
        <w:pStyle w:val="ListParagraph"/>
        <w:numPr>
          <w:ilvl w:val="0"/>
          <w:numId w:val="21"/>
        </w:numPr>
        <w:rPr>
          <w:rFonts w:ascii="Courier New" w:hAnsi="Courier New" w:cs="Courier New"/>
          <w:sz w:val="22"/>
        </w:rPr>
      </w:pPr>
      <w:r w:rsidRPr="005E62ED">
        <w:rPr>
          <w:rFonts w:ascii="Courier New" w:hAnsi="Courier New" w:cs="Courier New"/>
          <w:sz w:val="22"/>
        </w:rPr>
        <w:t>accepted</w:t>
      </w:r>
    </w:p>
    <w:p w:rsidR="005E62ED" w:rsidRPr="005E62ED" w:rsidRDefault="005E62ED" w:rsidP="005E62ED">
      <w:pPr>
        <w:pStyle w:val="ListParagraph"/>
        <w:numPr>
          <w:ilvl w:val="0"/>
          <w:numId w:val="21"/>
        </w:numPr>
        <w:rPr>
          <w:rFonts w:ascii="Courier New" w:hAnsi="Courier New" w:cs="Courier New"/>
          <w:sz w:val="22"/>
        </w:rPr>
      </w:pPr>
      <w:r w:rsidRPr="005E62ED">
        <w:rPr>
          <w:rFonts w:ascii="Courier New" w:hAnsi="Courier New" w:cs="Courier New"/>
          <w:sz w:val="22"/>
        </w:rPr>
        <w:t>valid</w:t>
      </w:r>
    </w:p>
    <w:p w:rsidR="005E62ED" w:rsidRPr="005E62ED" w:rsidRDefault="005E62ED" w:rsidP="005E62ED">
      <w:pPr>
        <w:pStyle w:val="ListParagraph"/>
        <w:numPr>
          <w:ilvl w:val="0"/>
          <w:numId w:val="21"/>
        </w:numPr>
        <w:rPr>
          <w:rFonts w:ascii="Courier New" w:hAnsi="Courier New" w:cs="Courier New"/>
          <w:sz w:val="22"/>
        </w:rPr>
      </w:pPr>
      <w:r w:rsidRPr="005E62ED">
        <w:rPr>
          <w:rFonts w:ascii="Courier New" w:hAnsi="Courier New" w:cs="Courier New"/>
          <w:sz w:val="22"/>
        </w:rPr>
        <w:t>experimental</w:t>
      </w:r>
    </w:p>
    <w:p w:rsidR="005E62ED" w:rsidRPr="005E62ED" w:rsidRDefault="005E62ED" w:rsidP="005E62ED">
      <w:pPr>
        <w:pStyle w:val="ListParagraph"/>
        <w:numPr>
          <w:ilvl w:val="0"/>
          <w:numId w:val="21"/>
        </w:numPr>
        <w:rPr>
          <w:rFonts w:ascii="Courier New" w:hAnsi="Courier New" w:cs="Courier New"/>
          <w:sz w:val="22"/>
        </w:rPr>
      </w:pPr>
      <w:r w:rsidRPr="005E62ED">
        <w:rPr>
          <w:rFonts w:ascii="Courier New" w:hAnsi="Courier New" w:cs="Courier New"/>
          <w:sz w:val="22"/>
        </w:rPr>
        <w:t>stable</w:t>
      </w:r>
    </w:p>
    <w:p w:rsidR="005E62ED" w:rsidRPr="005E62ED" w:rsidRDefault="005E62ED" w:rsidP="005E62ED">
      <w:pPr>
        <w:pStyle w:val="ListParagraph"/>
        <w:numPr>
          <w:ilvl w:val="0"/>
          <w:numId w:val="21"/>
        </w:numPr>
        <w:rPr>
          <w:rFonts w:ascii="Courier New" w:hAnsi="Courier New" w:cs="Courier New"/>
          <w:sz w:val="22"/>
        </w:rPr>
      </w:pPr>
      <w:r w:rsidRPr="005E62ED">
        <w:rPr>
          <w:rFonts w:ascii="Courier New" w:hAnsi="Courier New" w:cs="Courier New"/>
          <w:sz w:val="22"/>
        </w:rPr>
        <w:t>deprecated</w:t>
      </w:r>
    </w:p>
    <w:p w:rsidR="005E62ED" w:rsidRPr="005E62ED" w:rsidRDefault="005E62ED" w:rsidP="005E62ED">
      <w:pPr>
        <w:pStyle w:val="ListParagraph"/>
        <w:numPr>
          <w:ilvl w:val="0"/>
          <w:numId w:val="21"/>
        </w:numPr>
        <w:rPr>
          <w:rFonts w:ascii="Courier New" w:hAnsi="Courier New" w:cs="Courier New"/>
          <w:sz w:val="22"/>
        </w:rPr>
      </w:pPr>
      <w:r w:rsidRPr="005E62ED">
        <w:rPr>
          <w:rFonts w:ascii="Courier New" w:hAnsi="Courier New" w:cs="Courier New"/>
          <w:sz w:val="22"/>
        </w:rPr>
        <w:t>retired</w:t>
      </w:r>
    </w:p>
    <w:p w:rsidR="00C56FAA" w:rsidRDefault="00C56FAA" w:rsidP="00C56FAA">
      <w:pPr>
        <w:ind w:left="720"/>
      </w:pPr>
      <w:r>
        <w:t>Example:</w:t>
      </w:r>
    </w:p>
    <w:p w:rsidR="00C56FAA" w:rsidRDefault="00C56FAA" w:rsidP="00C56FAA">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http://codes.wmo.int/bufr4/codeflag/0-20-086</w:t>
      </w:r>
      <w:r w:rsidR="005E62ED">
        <w:rPr>
          <w:rFonts w:ascii="Courier New" w:hAnsi="Courier New" w:cs="Courier New"/>
          <w:sz w:val="22"/>
        </w:rPr>
        <w:t>?status=reserved</w:t>
      </w:r>
    </w:p>
    <w:p w:rsidR="005E62ED" w:rsidRDefault="005E62ED" w:rsidP="005E62ED">
      <w:pPr>
        <w:pStyle w:val="ListParagraph"/>
        <w:numPr>
          <w:ilvl w:val="0"/>
          <w:numId w:val="20"/>
        </w:numPr>
      </w:pPr>
      <w:r>
        <w:t xml:space="preserve">To request details of </w:t>
      </w:r>
      <w:r w:rsidR="00EC5C2F">
        <w:t xml:space="preserve">a </w:t>
      </w:r>
      <w:r>
        <w:t>Register and</w:t>
      </w:r>
      <w:r w:rsidR="00EC5C2F">
        <w:t xml:space="preserve"> </w:t>
      </w:r>
      <w:r>
        <w:t>members</w:t>
      </w:r>
      <w:r w:rsidR="00EC5C2F">
        <w:t xml:space="preserve"> –</w:t>
      </w:r>
      <w:r>
        <w:t xml:space="preserve"> including</w:t>
      </w:r>
      <w:r w:rsidR="00EC5C2F">
        <w:t xml:space="preserve"> </w:t>
      </w:r>
      <w:r>
        <w:t>associated Register Item resources.</w:t>
      </w:r>
    </w:p>
    <w:p w:rsidR="005E62ED" w:rsidRPr="00C70B2C" w:rsidRDefault="005E62ED" w:rsidP="005E62ED">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http://registry/{register}?_view=with_metadata</w:t>
      </w:r>
    </w:p>
    <w:p w:rsidR="005E62ED" w:rsidRDefault="005E62ED" w:rsidP="005E62ED">
      <w:pPr>
        <w:ind w:left="720"/>
      </w:pPr>
      <w:r>
        <w:t>Example:</w:t>
      </w:r>
    </w:p>
    <w:p w:rsidR="005E62ED" w:rsidRDefault="005E62ED" w:rsidP="005E62ED">
      <w:pPr>
        <w:ind w:left="1134" w:hanging="414"/>
        <w:rPr>
          <w:rFonts w:ascii="Courier New" w:hAnsi="Courier New" w:cs="Courier New"/>
          <w:sz w:val="22"/>
        </w:rPr>
      </w:pPr>
      <w:proofErr w:type="gramStart"/>
      <w:r>
        <w:rPr>
          <w:rFonts w:ascii="Courier New" w:hAnsi="Courier New" w:cs="Courier New"/>
          <w:sz w:val="22"/>
        </w:rPr>
        <w:lastRenderedPageBreak/>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http://codes.wmo.int/49-2/AerodromeRecentWeather?_view=with_metadata</w:t>
      </w:r>
    </w:p>
    <w:p w:rsidR="005E62ED" w:rsidRDefault="005E62ED" w:rsidP="005E62ED">
      <w:pPr>
        <w:pStyle w:val="ListParagraph"/>
        <w:numPr>
          <w:ilvl w:val="0"/>
          <w:numId w:val="20"/>
        </w:numPr>
      </w:pPr>
      <w:r>
        <w:t xml:space="preserve">To request details of </w:t>
      </w:r>
      <w:r w:rsidR="00EC5C2F">
        <w:t xml:space="preserve">a specific version of a </w:t>
      </w:r>
      <w:r>
        <w:t xml:space="preserve">Register and </w:t>
      </w:r>
      <w:r w:rsidR="00EC5C2F">
        <w:t xml:space="preserve">those </w:t>
      </w:r>
      <w:r>
        <w:t xml:space="preserve">members </w:t>
      </w:r>
      <w:r w:rsidR="00EC5C2F">
        <w:t>valid for that version</w:t>
      </w:r>
      <w:r>
        <w:t>.</w:t>
      </w:r>
    </w:p>
    <w:p w:rsidR="005E62ED" w:rsidRPr="00C70B2C" w:rsidRDefault="005E62ED" w:rsidP="005E62ED">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w:t>
      </w:r>
      <w:proofErr w:type="gramStart"/>
      <w:r>
        <w:rPr>
          <w:rFonts w:ascii="Courier New" w:hAnsi="Courier New" w:cs="Courier New"/>
          <w:sz w:val="22"/>
        </w:rPr>
        <w:t>}:</w:t>
      </w:r>
      <w:proofErr w:type="gramEnd"/>
      <w:r>
        <w:rPr>
          <w:rFonts w:ascii="Courier New" w:hAnsi="Courier New" w:cs="Courier New"/>
          <w:sz w:val="22"/>
        </w:rPr>
        <w:t>{version}</w:t>
      </w:r>
    </w:p>
    <w:p w:rsidR="005E62ED" w:rsidRDefault="005E62ED" w:rsidP="005E62ED">
      <w:pPr>
        <w:ind w:left="720"/>
      </w:pPr>
      <w:r>
        <w:t>Example:</w:t>
      </w:r>
    </w:p>
    <w:p w:rsidR="005E62ED" w:rsidRDefault="005E62ED" w:rsidP="005E62ED">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http://codes.wmo.int/common/c-15:3</w:t>
      </w:r>
    </w:p>
    <w:p w:rsidR="005E62ED" w:rsidRDefault="005E62ED" w:rsidP="005E62ED">
      <w:pPr>
        <w:pStyle w:val="ListParagraph"/>
        <w:numPr>
          <w:ilvl w:val="0"/>
          <w:numId w:val="20"/>
        </w:numPr>
      </w:pPr>
      <w:r>
        <w:t xml:space="preserve">To request details of </w:t>
      </w:r>
      <w:r w:rsidR="00EC5C2F">
        <w:t xml:space="preserve">a Register, its </w:t>
      </w:r>
      <w:r>
        <w:t>members</w:t>
      </w:r>
      <w:r w:rsidR="00EC5C2F">
        <w:t>, the Register Item associated with the Register and a list of versions of that Register Item</w:t>
      </w:r>
      <w:r>
        <w:t>.</w:t>
      </w:r>
    </w:p>
    <w:p w:rsidR="005E62ED" w:rsidRPr="00C70B2C" w:rsidRDefault="005E62ED" w:rsidP="005E62ED">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w:t>
      </w:r>
      <w:r w:rsidR="00EC5C2F">
        <w:rPr>
          <w:rFonts w:ascii="Courier New" w:hAnsi="Courier New" w:cs="Courier New"/>
          <w:sz w:val="22"/>
        </w:rPr>
        <w:t>_</w:t>
      </w:r>
      <w:r>
        <w:rPr>
          <w:rFonts w:ascii="Courier New" w:hAnsi="Courier New" w:cs="Courier New"/>
          <w:sz w:val="22"/>
        </w:rPr>
        <w:t>{register}?_view=</w:t>
      </w:r>
      <w:r w:rsidR="00EC5C2F">
        <w:rPr>
          <w:rFonts w:ascii="Courier New" w:hAnsi="Courier New" w:cs="Courier New"/>
          <w:sz w:val="22"/>
        </w:rPr>
        <w:t>version_list</w:t>
      </w:r>
    </w:p>
    <w:p w:rsidR="005E62ED" w:rsidRDefault="005E62ED" w:rsidP="005E62ED">
      <w:pPr>
        <w:ind w:left="720"/>
      </w:pPr>
      <w:r>
        <w:t>Example:</w:t>
      </w:r>
    </w:p>
    <w:p w:rsidR="005E62ED" w:rsidRDefault="005E62ED" w:rsidP="005E62ED">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w:t>
      </w:r>
      <w:r w:rsidR="00EC5C2F">
        <w:rPr>
          <w:rFonts w:ascii="Courier New" w:hAnsi="Courier New" w:cs="Courier New"/>
          <w:sz w:val="22"/>
        </w:rPr>
        <w:t>_common</w:t>
      </w:r>
      <w:r>
        <w:rPr>
          <w:rFonts w:ascii="Courier New" w:hAnsi="Courier New" w:cs="Courier New"/>
          <w:sz w:val="22"/>
        </w:rPr>
        <w:t>?_view=</w:t>
      </w:r>
      <w:r w:rsidR="00EC5C2F">
        <w:rPr>
          <w:rFonts w:ascii="Courier New" w:hAnsi="Courier New" w:cs="Courier New"/>
          <w:sz w:val="22"/>
        </w:rPr>
        <w:t>version_list</w:t>
      </w:r>
    </w:p>
    <w:p w:rsidR="00341B94" w:rsidRDefault="00341B94" w:rsidP="00341B94">
      <w:pPr>
        <w:pStyle w:val="ListParagraph"/>
        <w:numPr>
          <w:ilvl w:val="0"/>
          <w:numId w:val="20"/>
        </w:numPr>
      </w:pPr>
      <w:r>
        <w:t>To request details of a Register and its members at a specific date-time.</w:t>
      </w:r>
    </w:p>
    <w:p w:rsidR="00341B94" w:rsidRPr="00C70B2C" w:rsidRDefault="00341B94" w:rsidP="00341B94">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http://registry/{register}?_versionAt={dateTime}</w:t>
      </w:r>
    </w:p>
    <w:p w:rsidR="00341B94" w:rsidRDefault="00341B94" w:rsidP="00341B94">
      <w:pPr>
        <w:ind w:left="720"/>
      </w:pPr>
      <w:r>
        <w:t>Example:</w:t>
      </w:r>
    </w:p>
    <w:p w:rsidR="00C70B2C" w:rsidRPr="00A06635" w:rsidRDefault="00341B94" w:rsidP="00A06635">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http://codes.wmo.int/common/c-6?_versionAt=</w:t>
      </w:r>
      <w:r w:rsidRPr="00341B94">
        <w:rPr>
          <w:rFonts w:ascii="Courier New" w:hAnsi="Courier New" w:cs="Courier New"/>
          <w:sz w:val="22"/>
        </w:rPr>
        <w:t>2013-08-05T12:00:00Z</w:t>
      </w:r>
    </w:p>
    <w:p w:rsidR="009D65FD" w:rsidRDefault="009D65FD" w:rsidP="009D65FD">
      <w:pPr>
        <w:pStyle w:val="Heading3"/>
      </w:pPr>
      <w:bookmarkStart w:id="55" w:name="_Toc363716978"/>
      <w:r>
        <w:t>Entity and Register Item retrieval</w:t>
      </w:r>
      <w:bookmarkEnd w:id="55"/>
    </w:p>
    <w:p w:rsidR="00467941" w:rsidRDefault="00467941" w:rsidP="009D65FD">
      <w:r>
        <w:t>This section describes the API operations pertaining to retrieval of information about Entities and Register Items. Where Entities are referenced from outside the scope of the Registry, no guarantees can be made as to the behaviour of those resources. As a result, this section describes the operations pertaining to retrieval of information about those Entities managed within the scope of the Registry system.</w:t>
      </w:r>
    </w:p>
    <w:p w:rsidR="00467941" w:rsidRDefault="00467941" w:rsidP="00467941">
      <w:pPr>
        <w:pStyle w:val="ListParagraph"/>
        <w:numPr>
          <w:ilvl w:val="0"/>
          <w:numId w:val="20"/>
        </w:numPr>
      </w:pPr>
      <w:r>
        <w:t>To request information about an Entity.</w:t>
      </w:r>
    </w:p>
    <w:p w:rsidR="00467941" w:rsidRPr="00C70B2C" w:rsidRDefault="00467941" w:rsidP="00467941">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http://registry/{register}/{entity}</w:t>
      </w:r>
    </w:p>
    <w:p w:rsidR="00467941" w:rsidRDefault="00467941" w:rsidP="00467941">
      <w:pPr>
        <w:ind w:left="720"/>
      </w:pPr>
      <w:r>
        <w:t>Example:</w:t>
      </w:r>
    </w:p>
    <w:p w:rsidR="00467941" w:rsidRDefault="00467941" w:rsidP="00467941">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http://codes.wmo.int/bufr4/codeflag/0-20-086/6</w:t>
      </w:r>
    </w:p>
    <w:p w:rsidR="00467941" w:rsidRDefault="00467941" w:rsidP="00467941">
      <w:pPr>
        <w:pStyle w:val="ListParagraph"/>
        <w:numPr>
          <w:ilvl w:val="0"/>
          <w:numId w:val="20"/>
        </w:numPr>
      </w:pPr>
      <w:r>
        <w:t xml:space="preserve">To request information about an Entity and the associated </w:t>
      </w:r>
      <w:proofErr w:type="gramStart"/>
      <w:r>
        <w:t>Register</w:t>
      </w:r>
      <w:proofErr w:type="gramEnd"/>
      <w:r>
        <w:t xml:space="preserve"> Item.</w:t>
      </w:r>
    </w:p>
    <w:p w:rsidR="00467941" w:rsidRPr="00C70B2C" w:rsidRDefault="00467941" w:rsidP="00467941">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http://registry/{register}/{entity}?_view=with_metadata</w:t>
      </w:r>
    </w:p>
    <w:p w:rsidR="00467941" w:rsidRDefault="00467941" w:rsidP="00467941">
      <w:pPr>
        <w:ind w:left="720"/>
      </w:pPr>
      <w:r>
        <w:lastRenderedPageBreak/>
        <w:t>Example:</w:t>
      </w:r>
    </w:p>
    <w:p w:rsidR="00467941" w:rsidRDefault="00467941" w:rsidP="00467941">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http://codes.wmo.int/306/4678/FZDZ?_view=with_metadata</w:t>
      </w:r>
    </w:p>
    <w:p w:rsidR="00824200" w:rsidRDefault="00824200" w:rsidP="00824200">
      <w:pPr>
        <w:pStyle w:val="ListParagraph"/>
        <w:numPr>
          <w:ilvl w:val="0"/>
          <w:numId w:val="20"/>
        </w:numPr>
      </w:pPr>
      <w:r>
        <w:t>To request information about a Register Item and the associated Entity.</w:t>
      </w:r>
    </w:p>
    <w:p w:rsidR="00824200" w:rsidRPr="00C70B2C" w:rsidRDefault="00824200" w:rsidP="00824200">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http://registry/{register}/_{item}</w:t>
      </w:r>
    </w:p>
    <w:p w:rsidR="00824200" w:rsidRDefault="00824200" w:rsidP="00824200">
      <w:pPr>
        <w:ind w:left="720"/>
      </w:pPr>
      <w:r>
        <w:t>Example:</w:t>
      </w:r>
    </w:p>
    <w:p w:rsidR="00824200" w:rsidRDefault="00824200" w:rsidP="00824200">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http://codes.wmo.int/49-2/AerodromeRecentWeather/_REFZDZ</w:t>
      </w:r>
    </w:p>
    <w:p w:rsidR="00824200" w:rsidRDefault="00824200" w:rsidP="00824200">
      <w:pPr>
        <w:pStyle w:val="ListParagraph"/>
        <w:numPr>
          <w:ilvl w:val="0"/>
          <w:numId w:val="20"/>
        </w:numPr>
      </w:pPr>
      <w:r>
        <w:t>To request information about a specific version of a Register Item and the associated information known about the associated Entity for that version.</w:t>
      </w:r>
    </w:p>
    <w:p w:rsidR="00824200" w:rsidRPr="00C70B2C" w:rsidRDefault="00824200" w:rsidP="00824200">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http://registry/{register}/_{item</w:t>
      </w:r>
      <w:proofErr w:type="gramStart"/>
      <w:r>
        <w:rPr>
          <w:rFonts w:ascii="Courier New" w:hAnsi="Courier New" w:cs="Courier New"/>
          <w:sz w:val="22"/>
        </w:rPr>
        <w:t>}:</w:t>
      </w:r>
      <w:proofErr w:type="gramEnd"/>
      <w:r>
        <w:rPr>
          <w:rFonts w:ascii="Courier New" w:hAnsi="Courier New" w:cs="Courier New"/>
          <w:sz w:val="22"/>
        </w:rPr>
        <w:t>{version}</w:t>
      </w:r>
    </w:p>
    <w:p w:rsidR="00824200" w:rsidRDefault="00824200" w:rsidP="00824200">
      <w:pPr>
        <w:ind w:left="720"/>
      </w:pPr>
      <w:r>
        <w:t>Example:</w:t>
      </w:r>
    </w:p>
    <w:p w:rsidR="00824200" w:rsidRDefault="00824200" w:rsidP="00824200">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http://codes.wmo.int/49-2/AerodromeRecentWeather/_REFZDZ:1</w:t>
      </w:r>
    </w:p>
    <w:p w:rsidR="00824200" w:rsidRDefault="00824200" w:rsidP="00824200">
      <w:pPr>
        <w:pStyle w:val="ListParagraph"/>
        <w:numPr>
          <w:ilvl w:val="0"/>
          <w:numId w:val="20"/>
        </w:numPr>
      </w:pPr>
      <w:r>
        <w:t xml:space="preserve">To request information about a Register Item, the associated Entity and the list of each version of the Register Item – including </w:t>
      </w:r>
      <w:r w:rsidRPr="00824200">
        <w:t>the interval over which it was valid, which version (if any) it replaced and whether it is the current version of the item</w:t>
      </w:r>
      <w:r>
        <w:t>..</w:t>
      </w:r>
    </w:p>
    <w:p w:rsidR="00824200" w:rsidRPr="00C70B2C" w:rsidRDefault="00824200" w:rsidP="00824200">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http://registry/{register}/_{item}?_view=version_list</w:t>
      </w:r>
    </w:p>
    <w:p w:rsidR="00824200" w:rsidRDefault="00824200" w:rsidP="00824200">
      <w:pPr>
        <w:ind w:left="720"/>
      </w:pPr>
      <w:r>
        <w:t>Example:</w:t>
      </w:r>
    </w:p>
    <w:p w:rsidR="00824200" w:rsidRDefault="00824200" w:rsidP="00824200">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http://codes.wmo.int/49-2/AerodromeRecentWeather/_REFZDZ?_view=version_list</w:t>
      </w:r>
    </w:p>
    <w:p w:rsidR="00B56B36" w:rsidRDefault="00B56B36" w:rsidP="00B56B36">
      <w:pPr>
        <w:pStyle w:val="ListParagraph"/>
        <w:numPr>
          <w:ilvl w:val="0"/>
          <w:numId w:val="20"/>
        </w:numPr>
      </w:pPr>
      <w:r>
        <w:t>To determine whether the Entity specified with the given URI is known within the Register sub-tree and has status category “accepted”; if found, details of the Entity are provided else a HTTP 404 “Not found” response is given.</w:t>
      </w:r>
    </w:p>
    <w:p w:rsidR="00B56B36" w:rsidRPr="00C70B2C" w:rsidRDefault="00B56B36" w:rsidP="00B56B36">
      <w:pPr>
        <w:ind w:left="720"/>
        <w:rPr>
          <w:rFonts w:ascii="Courier New" w:hAnsi="Courier New" w:cs="Courier New"/>
          <w:sz w:val="22"/>
        </w:rPr>
      </w:pPr>
      <w:r>
        <w:rPr>
          <w:rFonts w:ascii="Courier New" w:hAnsi="Courier New" w:cs="Courier New"/>
          <w:sz w:val="22"/>
        </w:rPr>
        <w:t>GET</w:t>
      </w:r>
      <w:r>
        <w:rPr>
          <w:rFonts w:ascii="Courier New" w:hAnsi="Courier New" w:cs="Courier New"/>
          <w:sz w:val="22"/>
        </w:rPr>
        <w:tab/>
        <w:t>http://registry/{register}?entity={uri}</w:t>
      </w:r>
    </w:p>
    <w:p w:rsidR="00B56B36" w:rsidRDefault="00B56B36" w:rsidP="00B56B36">
      <w:pPr>
        <w:ind w:left="720"/>
      </w:pPr>
      <w:r>
        <w:t>Example:</w:t>
      </w:r>
    </w:p>
    <w:p w:rsidR="00B56B36" w:rsidRDefault="00B56B36" w:rsidP="00B56B36">
      <w:pPr>
        <w:ind w:left="1134" w:hanging="414"/>
        <w:rPr>
          <w:rFonts w:ascii="Courier New" w:hAnsi="Courier New" w:cs="Courier New"/>
          <w:sz w:val="22"/>
        </w:rPr>
      </w:pPr>
      <w:proofErr w:type="gramStart"/>
      <w:r>
        <w:rPr>
          <w:rFonts w:ascii="Courier New" w:hAnsi="Courier New" w:cs="Courier New"/>
          <w:sz w:val="22"/>
        </w:rPr>
        <w:t>curl</w:t>
      </w:r>
      <w:proofErr w:type="gramEnd"/>
      <w:r>
        <w:rPr>
          <w:rFonts w:ascii="Courier New" w:hAnsi="Courier New" w:cs="Courier New"/>
          <w:sz w:val="22"/>
        </w:rPr>
        <w:t xml:space="preserve"> –</w:t>
      </w:r>
      <w:proofErr w:type="spellStart"/>
      <w:r>
        <w:rPr>
          <w:rFonts w:ascii="Courier New" w:hAnsi="Courier New" w:cs="Courier New"/>
          <w:sz w:val="22"/>
        </w:rPr>
        <w:t>i</w:t>
      </w:r>
      <w:proofErr w:type="spellEnd"/>
      <w:r>
        <w:rPr>
          <w:rFonts w:ascii="Courier New" w:hAnsi="Courier New" w:cs="Courier New"/>
          <w:sz w:val="22"/>
        </w:rPr>
        <w:t xml:space="preserve"> –H “</w:t>
      </w:r>
      <w:proofErr w:type="spellStart"/>
      <w:r>
        <w:rPr>
          <w:rFonts w:ascii="Courier New" w:hAnsi="Courier New" w:cs="Courier New"/>
          <w:sz w:val="22"/>
        </w:rPr>
        <w:t>Accept:text</w:t>
      </w:r>
      <w:proofErr w:type="spellEnd"/>
      <w:r>
        <w:rPr>
          <w:rFonts w:ascii="Courier New" w:hAnsi="Courier New" w:cs="Courier New"/>
          <w:sz w:val="22"/>
        </w:rPr>
        <w:t>/turtle” http://codes.wmo.int/</w:t>
      </w:r>
      <w:r w:rsidR="00DF3B6E" w:rsidRPr="00DF3B6E">
        <w:t xml:space="preserve"> </w:t>
      </w:r>
      <w:r w:rsidR="00DF3B6E" w:rsidRPr="00DF3B6E">
        <w:rPr>
          <w:rFonts w:ascii="Courier New" w:hAnsi="Courier New" w:cs="Courier New"/>
          <w:sz w:val="22"/>
        </w:rPr>
        <w:t>bufr4/b/12?entity=http://codes.wmo.int/common/c-15/me/dewPointTemperature</w:t>
      </w:r>
    </w:p>
    <w:bookmarkEnd w:id="33"/>
    <w:bookmarkEnd w:id="47"/>
    <w:bookmarkEnd w:id="48"/>
    <w:p w:rsidR="004373B4" w:rsidRDefault="004373B4"/>
    <w:p w:rsidR="009423D3" w:rsidRDefault="009423D3">
      <w:pPr>
        <w:sectPr w:rsidR="009423D3" w:rsidSect="006B096E">
          <w:footerReference w:type="default" r:id="rId73"/>
          <w:pgSz w:w="11906" w:h="16838"/>
          <w:pgMar w:top="1440" w:right="1440" w:bottom="1440" w:left="1440" w:header="708" w:footer="708" w:gutter="0"/>
          <w:cols w:space="708"/>
          <w:docGrid w:linePitch="360"/>
        </w:sectPr>
      </w:pPr>
    </w:p>
    <w:p w:rsidR="00F87F16" w:rsidRDefault="00F87F16" w:rsidP="00F87F16">
      <w:pPr>
        <w:pStyle w:val="Heading2"/>
      </w:pPr>
      <w:bookmarkStart w:id="56" w:name="_Toc363716979"/>
      <w:r>
        <w:lastRenderedPageBreak/>
        <w:t xml:space="preserve">Annex 1: </w:t>
      </w:r>
      <w:r w:rsidR="0081734E">
        <w:t xml:space="preserve">WMO Codes </w:t>
      </w:r>
      <w:r>
        <w:t>Registry structure</w:t>
      </w:r>
      <w:bookmarkEnd w:id="56"/>
    </w:p>
    <w:p w:rsidR="00F87F16" w:rsidRPr="00D70AFE" w:rsidRDefault="00A3769E" w:rsidP="00F87F16">
      <w:pPr>
        <w:numPr>
          <w:ilvl w:val="0"/>
          <w:numId w:val="1"/>
        </w:numPr>
        <w:spacing w:before="100" w:beforeAutospacing="1" w:after="100" w:afterAutospacing="1" w:line="240" w:lineRule="auto"/>
        <w:rPr>
          <w:sz w:val="20"/>
          <w:szCs w:val="20"/>
        </w:rPr>
      </w:pPr>
      <w:hyperlink r:id="rId74" w:tgtFrame="_blank" w:history="1">
        <w:r w:rsidR="00F87F16" w:rsidRPr="00D70AFE">
          <w:rPr>
            <w:rStyle w:val="Hyperlink"/>
            <w:sz w:val="20"/>
            <w:szCs w:val="20"/>
          </w:rPr>
          <w:t>/</w:t>
        </w:r>
      </w:hyperlink>
      <w:r w:rsidR="00F87F16" w:rsidRPr="00D70AFE">
        <w:rPr>
          <w:sz w:val="20"/>
          <w:szCs w:val="20"/>
        </w:rPr>
        <w:t xml:space="preserve"> - Root register </w:t>
      </w:r>
    </w:p>
    <w:p w:rsidR="00F87F16" w:rsidRPr="00D70AFE" w:rsidRDefault="00A3769E" w:rsidP="00F87F16">
      <w:pPr>
        <w:numPr>
          <w:ilvl w:val="1"/>
          <w:numId w:val="1"/>
        </w:numPr>
        <w:spacing w:before="100" w:beforeAutospacing="1" w:after="100" w:afterAutospacing="1" w:line="240" w:lineRule="auto"/>
        <w:rPr>
          <w:sz w:val="20"/>
          <w:szCs w:val="20"/>
        </w:rPr>
      </w:pPr>
      <w:hyperlink r:id="rId75" w:tgtFrame="_blank" w:history="1">
        <w:r w:rsidR="00F87F16" w:rsidRPr="00D70AFE">
          <w:rPr>
            <w:rStyle w:val="Hyperlink"/>
            <w:sz w:val="20"/>
            <w:szCs w:val="20"/>
          </w:rPr>
          <w:t>/306</w:t>
        </w:r>
      </w:hyperlink>
      <w:r w:rsidR="00F87F16" w:rsidRPr="00D70AFE">
        <w:rPr>
          <w:sz w:val="20"/>
          <w:szCs w:val="20"/>
        </w:rPr>
        <w:t xml:space="preserve"> - WMO No. 306 Manual on Codes. </w:t>
      </w:r>
    </w:p>
    <w:p w:rsidR="00F87F16" w:rsidRPr="00D70AFE" w:rsidRDefault="00A3769E" w:rsidP="00F87F16">
      <w:pPr>
        <w:numPr>
          <w:ilvl w:val="2"/>
          <w:numId w:val="1"/>
        </w:numPr>
        <w:spacing w:before="100" w:beforeAutospacing="1" w:after="100" w:afterAutospacing="1" w:line="240" w:lineRule="auto"/>
        <w:rPr>
          <w:sz w:val="20"/>
          <w:szCs w:val="20"/>
        </w:rPr>
      </w:pPr>
      <w:hyperlink r:id="rId76" w:tgtFrame="_blank" w:history="1">
        <w:r w:rsidR="00F87F16" w:rsidRPr="00D70AFE">
          <w:rPr>
            <w:rStyle w:val="Hyperlink"/>
            <w:sz w:val="20"/>
            <w:szCs w:val="20"/>
          </w:rPr>
          <w:t>/306/4678</w:t>
        </w:r>
      </w:hyperlink>
      <w:r w:rsidR="00F87F16" w:rsidRPr="00D70AFE">
        <w:rPr>
          <w:sz w:val="20"/>
          <w:szCs w:val="20"/>
        </w:rPr>
        <w:t xml:space="preserve"> - Significant weather (</w:t>
      </w:r>
      <w:proofErr w:type="spellStart"/>
      <w:r w:rsidR="00F87F16" w:rsidRPr="00D70AFE">
        <w:rPr>
          <w:sz w:val="20"/>
          <w:szCs w:val="20"/>
        </w:rPr>
        <w:t>w'w</w:t>
      </w:r>
      <w:proofErr w:type="spellEnd"/>
      <w:r w:rsidR="00F87F16" w:rsidRPr="00D70AFE">
        <w:rPr>
          <w:sz w:val="20"/>
          <w:szCs w:val="20"/>
        </w:rPr>
        <w:t xml:space="preserve">'); enumerating the set of meteorologically valid options defined in WMO No. 306 </w:t>
      </w:r>
      <w:proofErr w:type="spellStart"/>
      <w:r w:rsidR="00F87F16" w:rsidRPr="00D70AFE">
        <w:rPr>
          <w:sz w:val="20"/>
          <w:szCs w:val="20"/>
        </w:rPr>
        <w:t>Vol</w:t>
      </w:r>
      <w:proofErr w:type="spellEnd"/>
      <w:r w:rsidR="00F87F16" w:rsidRPr="00D70AFE">
        <w:rPr>
          <w:sz w:val="20"/>
          <w:szCs w:val="20"/>
        </w:rPr>
        <w:t xml:space="preserve"> 1 code-table 4678. </w:t>
      </w:r>
    </w:p>
    <w:p w:rsidR="00F87F16" w:rsidRPr="00D70AFE" w:rsidRDefault="00A3769E" w:rsidP="00F87F16">
      <w:pPr>
        <w:numPr>
          <w:ilvl w:val="1"/>
          <w:numId w:val="1"/>
        </w:numPr>
        <w:spacing w:before="100" w:beforeAutospacing="1" w:after="100" w:afterAutospacing="1" w:line="240" w:lineRule="auto"/>
        <w:rPr>
          <w:sz w:val="20"/>
          <w:szCs w:val="20"/>
        </w:rPr>
      </w:pPr>
      <w:hyperlink r:id="rId77" w:tgtFrame="_blank" w:history="1">
        <w:r w:rsidR="00F87F16" w:rsidRPr="00D70AFE">
          <w:rPr>
            <w:rStyle w:val="Hyperlink"/>
            <w:sz w:val="20"/>
            <w:szCs w:val="20"/>
          </w:rPr>
          <w:t>/49-2</w:t>
        </w:r>
      </w:hyperlink>
      <w:r w:rsidR="00F87F16" w:rsidRPr="00D70AFE">
        <w:rPr>
          <w:sz w:val="20"/>
          <w:szCs w:val="20"/>
        </w:rPr>
        <w:t xml:space="preserve"> - WMO No. 49 Technical Regulations Volume II - Meteorological Services for Air Navigation. </w:t>
      </w:r>
    </w:p>
    <w:p w:rsidR="00F87F16" w:rsidRPr="00D70AFE" w:rsidRDefault="00A3769E" w:rsidP="00F87F16">
      <w:pPr>
        <w:numPr>
          <w:ilvl w:val="2"/>
          <w:numId w:val="1"/>
        </w:numPr>
        <w:spacing w:before="100" w:beforeAutospacing="1" w:after="100" w:afterAutospacing="1" w:line="240" w:lineRule="auto"/>
        <w:rPr>
          <w:sz w:val="20"/>
          <w:szCs w:val="20"/>
        </w:rPr>
      </w:pPr>
      <w:hyperlink r:id="rId78" w:tgtFrame="_blank" w:history="1">
        <w:r w:rsidR="00F87F16" w:rsidRPr="00D70AFE">
          <w:rPr>
            <w:rStyle w:val="Hyperlink"/>
            <w:sz w:val="20"/>
            <w:szCs w:val="20"/>
          </w:rPr>
          <w:t>/49-2/</w:t>
        </w:r>
        <w:proofErr w:type="spellStart"/>
        <w:r w:rsidR="00F87F16" w:rsidRPr="00D70AFE">
          <w:rPr>
            <w:rStyle w:val="Hyperlink"/>
            <w:sz w:val="20"/>
            <w:szCs w:val="20"/>
          </w:rPr>
          <w:t>AerodromeForecastWeather</w:t>
        </w:r>
        <w:proofErr w:type="spellEnd"/>
      </w:hyperlink>
      <w:r w:rsidR="00F87F16" w:rsidRPr="00D70AFE">
        <w:rPr>
          <w:sz w:val="20"/>
          <w:szCs w:val="20"/>
        </w:rPr>
        <w:t xml:space="preserve"> - Significant weather permissible for specifying forecast weather at an aerodrome. </w:t>
      </w:r>
    </w:p>
    <w:p w:rsidR="00F87F16" w:rsidRPr="00D70AFE" w:rsidRDefault="00A3769E" w:rsidP="00F87F16">
      <w:pPr>
        <w:numPr>
          <w:ilvl w:val="2"/>
          <w:numId w:val="1"/>
        </w:numPr>
        <w:spacing w:before="100" w:beforeAutospacing="1" w:after="100" w:afterAutospacing="1" w:line="240" w:lineRule="auto"/>
        <w:rPr>
          <w:sz w:val="20"/>
          <w:szCs w:val="20"/>
        </w:rPr>
      </w:pPr>
      <w:hyperlink r:id="rId79" w:tgtFrame="_blank" w:history="1">
        <w:r w:rsidR="00F87F16" w:rsidRPr="00D70AFE">
          <w:rPr>
            <w:rStyle w:val="Hyperlink"/>
            <w:sz w:val="20"/>
            <w:szCs w:val="20"/>
          </w:rPr>
          <w:t>/49-2/</w:t>
        </w:r>
        <w:proofErr w:type="spellStart"/>
        <w:r w:rsidR="00F87F16" w:rsidRPr="00D70AFE">
          <w:rPr>
            <w:rStyle w:val="Hyperlink"/>
            <w:sz w:val="20"/>
            <w:szCs w:val="20"/>
          </w:rPr>
          <w:t>AerodromePresentWeather</w:t>
        </w:r>
        <w:proofErr w:type="spellEnd"/>
      </w:hyperlink>
      <w:r w:rsidR="00F87F16" w:rsidRPr="00D70AFE">
        <w:rPr>
          <w:sz w:val="20"/>
          <w:szCs w:val="20"/>
        </w:rPr>
        <w:t xml:space="preserve"> - Significant weather permissible for specifying present weather at an aerodrome. </w:t>
      </w:r>
    </w:p>
    <w:p w:rsidR="00F87F16" w:rsidRPr="00D70AFE" w:rsidRDefault="00A3769E" w:rsidP="00F87F16">
      <w:pPr>
        <w:numPr>
          <w:ilvl w:val="2"/>
          <w:numId w:val="1"/>
        </w:numPr>
        <w:spacing w:before="100" w:beforeAutospacing="1" w:after="100" w:afterAutospacing="1" w:line="240" w:lineRule="auto"/>
        <w:rPr>
          <w:sz w:val="20"/>
          <w:szCs w:val="20"/>
        </w:rPr>
      </w:pPr>
      <w:hyperlink r:id="rId80" w:tgtFrame="_blank" w:history="1">
        <w:r w:rsidR="00F87F16" w:rsidRPr="00D70AFE">
          <w:rPr>
            <w:rStyle w:val="Hyperlink"/>
            <w:sz w:val="20"/>
            <w:szCs w:val="20"/>
          </w:rPr>
          <w:t>/49-2/</w:t>
        </w:r>
        <w:proofErr w:type="spellStart"/>
        <w:r w:rsidR="00F87F16" w:rsidRPr="00D70AFE">
          <w:rPr>
            <w:rStyle w:val="Hyperlink"/>
            <w:sz w:val="20"/>
            <w:szCs w:val="20"/>
          </w:rPr>
          <w:t>AerodromeRecentWeather</w:t>
        </w:r>
        <w:proofErr w:type="spellEnd"/>
      </w:hyperlink>
      <w:r w:rsidR="00F87F16" w:rsidRPr="00D70AFE">
        <w:rPr>
          <w:sz w:val="20"/>
          <w:szCs w:val="20"/>
        </w:rPr>
        <w:t xml:space="preserve"> - Significant weather permissible for specifying recent weather at an aerodrome. </w:t>
      </w:r>
    </w:p>
    <w:p w:rsidR="00F87F16" w:rsidRPr="00D70AFE" w:rsidRDefault="00A3769E" w:rsidP="00F87F16">
      <w:pPr>
        <w:numPr>
          <w:ilvl w:val="2"/>
          <w:numId w:val="1"/>
        </w:numPr>
        <w:spacing w:before="100" w:beforeAutospacing="1" w:after="100" w:afterAutospacing="1" w:line="240" w:lineRule="auto"/>
        <w:rPr>
          <w:sz w:val="20"/>
          <w:szCs w:val="20"/>
        </w:rPr>
      </w:pPr>
      <w:hyperlink r:id="rId81" w:tgtFrame="_blank" w:history="1">
        <w:r w:rsidR="00F87F16" w:rsidRPr="00D70AFE">
          <w:rPr>
            <w:rStyle w:val="Hyperlink"/>
            <w:sz w:val="20"/>
            <w:szCs w:val="20"/>
          </w:rPr>
          <w:t>/49-2/</w:t>
        </w:r>
        <w:proofErr w:type="spellStart"/>
        <w:r w:rsidR="00F87F16" w:rsidRPr="00D70AFE">
          <w:rPr>
            <w:rStyle w:val="Hyperlink"/>
            <w:sz w:val="20"/>
            <w:szCs w:val="20"/>
          </w:rPr>
          <w:t>CloudAmountReportedAtAerodrome</w:t>
        </w:r>
        <w:proofErr w:type="spellEnd"/>
      </w:hyperlink>
      <w:r w:rsidR="00F87F16" w:rsidRPr="00D70AFE">
        <w:rPr>
          <w:sz w:val="20"/>
          <w:szCs w:val="20"/>
        </w:rPr>
        <w:t xml:space="preserve"> - Nominal value terms for describing cloud amount reported at an aerodrome. </w:t>
      </w:r>
    </w:p>
    <w:p w:rsidR="00F87F16" w:rsidRPr="00D70AFE" w:rsidRDefault="00A3769E" w:rsidP="00F87F16">
      <w:pPr>
        <w:numPr>
          <w:ilvl w:val="2"/>
          <w:numId w:val="1"/>
        </w:numPr>
        <w:spacing w:before="100" w:beforeAutospacing="1" w:after="100" w:afterAutospacing="1" w:line="240" w:lineRule="auto"/>
        <w:rPr>
          <w:sz w:val="20"/>
          <w:szCs w:val="20"/>
        </w:rPr>
      </w:pPr>
      <w:hyperlink r:id="rId82" w:tgtFrame="_blank" w:history="1">
        <w:r w:rsidR="00F87F16" w:rsidRPr="00D70AFE">
          <w:rPr>
            <w:rStyle w:val="Hyperlink"/>
            <w:sz w:val="20"/>
            <w:szCs w:val="20"/>
          </w:rPr>
          <w:t>/49-2/</w:t>
        </w:r>
        <w:proofErr w:type="spellStart"/>
        <w:r w:rsidR="00F87F16" w:rsidRPr="00D70AFE">
          <w:rPr>
            <w:rStyle w:val="Hyperlink"/>
            <w:sz w:val="20"/>
            <w:szCs w:val="20"/>
          </w:rPr>
          <w:t>SigConvectiveCloudType</w:t>
        </w:r>
        <w:proofErr w:type="spellEnd"/>
      </w:hyperlink>
      <w:r w:rsidR="00F87F16" w:rsidRPr="00D70AFE">
        <w:rPr>
          <w:sz w:val="20"/>
          <w:szCs w:val="20"/>
        </w:rPr>
        <w:t xml:space="preserve"> - Subset of cloud types that are of significance to aeronautical operations. </w:t>
      </w:r>
    </w:p>
    <w:p w:rsidR="00F87F16" w:rsidRPr="00D70AFE" w:rsidRDefault="00A3769E" w:rsidP="00F87F16">
      <w:pPr>
        <w:numPr>
          <w:ilvl w:val="2"/>
          <w:numId w:val="1"/>
        </w:numPr>
        <w:spacing w:before="100" w:beforeAutospacing="1" w:after="100" w:afterAutospacing="1" w:line="240" w:lineRule="auto"/>
        <w:rPr>
          <w:sz w:val="20"/>
          <w:szCs w:val="20"/>
        </w:rPr>
      </w:pPr>
      <w:hyperlink r:id="rId83" w:tgtFrame="_blank" w:history="1">
        <w:r w:rsidR="00F87F16" w:rsidRPr="00D70AFE">
          <w:rPr>
            <w:rStyle w:val="Hyperlink"/>
            <w:sz w:val="20"/>
            <w:szCs w:val="20"/>
          </w:rPr>
          <w:t>/49-2/</w:t>
        </w:r>
        <w:proofErr w:type="spellStart"/>
        <w:r w:rsidR="00F87F16" w:rsidRPr="00D70AFE">
          <w:rPr>
            <w:rStyle w:val="Hyperlink"/>
            <w:sz w:val="20"/>
            <w:szCs w:val="20"/>
          </w:rPr>
          <w:t>SigWxPhenomena</w:t>
        </w:r>
        <w:proofErr w:type="spellEnd"/>
      </w:hyperlink>
      <w:r w:rsidR="00F87F16" w:rsidRPr="00D70AFE">
        <w:rPr>
          <w:sz w:val="20"/>
          <w:szCs w:val="20"/>
        </w:rPr>
        <w:t xml:space="preserve"> - Weather phenomena of significance to aeronautical operations. </w:t>
      </w:r>
    </w:p>
    <w:p w:rsidR="00F87F16" w:rsidRPr="00D70AFE" w:rsidRDefault="00A3769E" w:rsidP="00F87F16">
      <w:pPr>
        <w:numPr>
          <w:ilvl w:val="2"/>
          <w:numId w:val="1"/>
        </w:numPr>
        <w:spacing w:before="100" w:beforeAutospacing="1" w:after="100" w:afterAutospacing="1" w:line="240" w:lineRule="auto"/>
        <w:rPr>
          <w:sz w:val="20"/>
          <w:szCs w:val="20"/>
        </w:rPr>
      </w:pPr>
      <w:hyperlink r:id="rId84" w:tgtFrame="_blank" w:history="1">
        <w:r w:rsidR="00F87F16" w:rsidRPr="00D70AFE">
          <w:rPr>
            <w:rStyle w:val="Hyperlink"/>
            <w:sz w:val="20"/>
            <w:szCs w:val="20"/>
          </w:rPr>
          <w:t>/49-2/observable-property</w:t>
        </w:r>
      </w:hyperlink>
      <w:r w:rsidR="00F87F16" w:rsidRPr="00D70AFE">
        <w:rPr>
          <w:sz w:val="20"/>
          <w:szCs w:val="20"/>
        </w:rPr>
        <w:t xml:space="preserve"> - Composite observable property definitions that aggregate the set of physical properties evaluated as a result of regulated procedures such as aerodrome observation and forecast reports. </w:t>
      </w:r>
    </w:p>
    <w:p w:rsidR="00F87F16" w:rsidRPr="00D70AFE" w:rsidRDefault="00A3769E" w:rsidP="00F87F16">
      <w:pPr>
        <w:numPr>
          <w:ilvl w:val="2"/>
          <w:numId w:val="1"/>
        </w:numPr>
        <w:spacing w:before="100" w:beforeAutospacing="1" w:after="100" w:afterAutospacing="1" w:line="240" w:lineRule="auto"/>
        <w:rPr>
          <w:sz w:val="20"/>
          <w:szCs w:val="20"/>
        </w:rPr>
      </w:pPr>
      <w:hyperlink r:id="rId85" w:tgtFrame="_blank" w:history="1">
        <w:r w:rsidR="00F87F16" w:rsidRPr="00D70AFE">
          <w:rPr>
            <w:rStyle w:val="Hyperlink"/>
            <w:sz w:val="20"/>
            <w:szCs w:val="20"/>
          </w:rPr>
          <w:t>/49-2/observation-type</w:t>
        </w:r>
      </w:hyperlink>
      <w:r w:rsidR="00F87F16" w:rsidRPr="00D70AFE">
        <w:rPr>
          <w:sz w:val="20"/>
          <w:szCs w:val="20"/>
        </w:rPr>
        <w:t xml:space="preserve"> - Observation and measurement types pertinent to meteorological services for air navigation. </w:t>
      </w:r>
    </w:p>
    <w:p w:rsidR="00F87F16" w:rsidRPr="00D70AFE" w:rsidRDefault="00A3769E" w:rsidP="00F87F16">
      <w:pPr>
        <w:numPr>
          <w:ilvl w:val="3"/>
          <w:numId w:val="1"/>
        </w:numPr>
        <w:spacing w:before="100" w:beforeAutospacing="1" w:after="100" w:afterAutospacing="1" w:line="240" w:lineRule="auto"/>
        <w:rPr>
          <w:sz w:val="20"/>
          <w:szCs w:val="20"/>
        </w:rPr>
      </w:pPr>
      <w:hyperlink r:id="rId86" w:tgtFrame="_blank" w:history="1">
        <w:r w:rsidR="00F87F16" w:rsidRPr="00D70AFE">
          <w:rPr>
            <w:rStyle w:val="Hyperlink"/>
            <w:sz w:val="20"/>
            <w:szCs w:val="20"/>
          </w:rPr>
          <w:t>/49-2/observation-type/IWXXM</w:t>
        </w:r>
      </w:hyperlink>
      <w:r w:rsidR="00F87F16" w:rsidRPr="00D70AFE">
        <w:rPr>
          <w:sz w:val="20"/>
          <w:szCs w:val="20"/>
        </w:rPr>
        <w:t xml:space="preserve"> - ICAO IWXXM observation types. </w:t>
      </w:r>
    </w:p>
    <w:p w:rsidR="00F87F16" w:rsidRPr="00D70AFE" w:rsidRDefault="00A3769E" w:rsidP="00F87F16">
      <w:pPr>
        <w:numPr>
          <w:ilvl w:val="1"/>
          <w:numId w:val="1"/>
        </w:numPr>
        <w:spacing w:before="100" w:beforeAutospacing="1" w:after="100" w:afterAutospacing="1" w:line="240" w:lineRule="auto"/>
        <w:rPr>
          <w:sz w:val="20"/>
          <w:szCs w:val="20"/>
        </w:rPr>
      </w:pPr>
      <w:hyperlink r:id="rId87" w:tgtFrame="_blank" w:history="1">
        <w:r w:rsidR="00F87F16" w:rsidRPr="00D70AFE">
          <w:rPr>
            <w:rStyle w:val="Hyperlink"/>
            <w:sz w:val="20"/>
            <w:szCs w:val="20"/>
          </w:rPr>
          <w:t>/bufr4</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94 BUFR (edition 4). </w:t>
      </w:r>
    </w:p>
    <w:p w:rsidR="00F87F16" w:rsidRPr="00D70AFE" w:rsidRDefault="00A3769E" w:rsidP="00F87F16">
      <w:pPr>
        <w:numPr>
          <w:ilvl w:val="2"/>
          <w:numId w:val="1"/>
        </w:numPr>
        <w:spacing w:before="100" w:beforeAutospacing="1" w:after="100" w:afterAutospacing="1" w:line="240" w:lineRule="auto"/>
        <w:rPr>
          <w:sz w:val="20"/>
          <w:szCs w:val="20"/>
        </w:rPr>
      </w:pPr>
      <w:hyperlink r:id="rId88" w:tgtFrame="_blank" w:history="1">
        <w:r w:rsidR="00F87F16" w:rsidRPr="00D70AFE">
          <w:rPr>
            <w:rStyle w:val="Hyperlink"/>
            <w:sz w:val="20"/>
            <w:szCs w:val="20"/>
          </w:rPr>
          <w:t>/bufr4/b</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94 BUFR (edition 4) Table B. </w:t>
      </w:r>
    </w:p>
    <w:p w:rsidR="00F87F16" w:rsidRPr="00D70AFE" w:rsidRDefault="00A3769E" w:rsidP="00F87F16">
      <w:pPr>
        <w:numPr>
          <w:ilvl w:val="3"/>
          <w:numId w:val="1"/>
        </w:numPr>
        <w:spacing w:before="100" w:beforeAutospacing="1" w:after="100" w:afterAutospacing="1" w:line="240" w:lineRule="auto"/>
        <w:rPr>
          <w:sz w:val="20"/>
          <w:szCs w:val="20"/>
        </w:rPr>
      </w:pPr>
      <w:hyperlink r:id="rId89" w:tgtFrame="_blank" w:history="1">
        <w:r w:rsidR="00F87F16" w:rsidRPr="00D70AFE">
          <w:rPr>
            <w:rStyle w:val="Hyperlink"/>
            <w:sz w:val="20"/>
            <w:szCs w:val="20"/>
          </w:rPr>
          <w:t>/bufr4/b/12</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94 BUFR (edition 4) Class 12 'Temperature'. </w:t>
      </w:r>
    </w:p>
    <w:p w:rsidR="00F87F16" w:rsidRPr="00D70AFE" w:rsidRDefault="00A3769E" w:rsidP="00F87F16">
      <w:pPr>
        <w:numPr>
          <w:ilvl w:val="3"/>
          <w:numId w:val="1"/>
        </w:numPr>
        <w:spacing w:before="100" w:beforeAutospacing="1" w:after="100" w:afterAutospacing="1" w:line="240" w:lineRule="auto"/>
        <w:rPr>
          <w:sz w:val="20"/>
          <w:szCs w:val="20"/>
        </w:rPr>
      </w:pPr>
      <w:hyperlink r:id="rId90" w:tgtFrame="_blank" w:history="1">
        <w:r w:rsidR="00F87F16" w:rsidRPr="00D70AFE">
          <w:rPr>
            <w:rStyle w:val="Hyperlink"/>
            <w:sz w:val="20"/>
            <w:szCs w:val="20"/>
          </w:rPr>
          <w:t>/bufr4/b/20</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94 BUFR (edition 4) Class 20 'Observed phenomena'; defines present/past weather, special phenomena, etc</w:t>
      </w:r>
      <w:proofErr w:type="gramStart"/>
      <w:r w:rsidR="00F87F16" w:rsidRPr="00D70AFE">
        <w:rPr>
          <w:sz w:val="20"/>
          <w:szCs w:val="20"/>
        </w:rPr>
        <w:t>..</w:t>
      </w:r>
      <w:proofErr w:type="gramEnd"/>
      <w:r w:rsidR="00F87F16" w:rsidRPr="00D70AFE">
        <w:rPr>
          <w:sz w:val="20"/>
          <w:szCs w:val="20"/>
        </w:rPr>
        <w:t xml:space="preserve"> </w:t>
      </w:r>
    </w:p>
    <w:p w:rsidR="00F87F16" w:rsidRPr="00D70AFE" w:rsidRDefault="00A3769E" w:rsidP="00F87F16">
      <w:pPr>
        <w:numPr>
          <w:ilvl w:val="2"/>
          <w:numId w:val="1"/>
        </w:numPr>
        <w:spacing w:before="100" w:beforeAutospacing="1" w:after="100" w:afterAutospacing="1" w:line="240" w:lineRule="auto"/>
        <w:rPr>
          <w:sz w:val="20"/>
          <w:szCs w:val="20"/>
        </w:rPr>
      </w:pPr>
      <w:hyperlink r:id="rId91" w:tgtFrame="_blank" w:history="1">
        <w:r w:rsidR="00F87F16" w:rsidRPr="00D70AFE">
          <w:rPr>
            <w:rStyle w:val="Hyperlink"/>
            <w:sz w:val="20"/>
            <w:szCs w:val="20"/>
          </w:rPr>
          <w:t>/bufr4/</w:t>
        </w:r>
        <w:proofErr w:type="spellStart"/>
        <w:r w:rsidR="00F87F16" w:rsidRPr="00D70AFE">
          <w:rPr>
            <w:rStyle w:val="Hyperlink"/>
            <w:sz w:val="20"/>
            <w:szCs w:val="20"/>
          </w:rPr>
          <w:t>codeflag</w:t>
        </w:r>
        <w:proofErr w:type="spellEnd"/>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94 BUFR (edition 4) Code- and Flag-tables. </w:t>
      </w:r>
    </w:p>
    <w:p w:rsidR="00F87F16" w:rsidRPr="00D70AFE" w:rsidRDefault="00A3769E" w:rsidP="00F87F16">
      <w:pPr>
        <w:numPr>
          <w:ilvl w:val="3"/>
          <w:numId w:val="1"/>
        </w:numPr>
        <w:spacing w:before="100" w:beforeAutospacing="1" w:after="100" w:afterAutospacing="1" w:line="240" w:lineRule="auto"/>
        <w:rPr>
          <w:sz w:val="20"/>
          <w:szCs w:val="20"/>
        </w:rPr>
      </w:pPr>
      <w:hyperlink r:id="rId92" w:tgtFrame="_blank" w:history="1">
        <w:r w:rsidR="00F87F16" w:rsidRPr="00D70AFE">
          <w:rPr>
            <w:rStyle w:val="Hyperlink"/>
            <w:sz w:val="20"/>
            <w:szCs w:val="20"/>
          </w:rPr>
          <w:t>/bufr4/</w:t>
        </w:r>
        <w:proofErr w:type="spellStart"/>
        <w:r w:rsidR="00F87F16" w:rsidRPr="00D70AFE">
          <w:rPr>
            <w:rStyle w:val="Hyperlink"/>
            <w:sz w:val="20"/>
            <w:szCs w:val="20"/>
          </w:rPr>
          <w:t>codeflag</w:t>
        </w:r>
        <w:proofErr w:type="spellEnd"/>
        <w:r w:rsidR="00F87F16" w:rsidRPr="00D70AFE">
          <w:rPr>
            <w:rStyle w:val="Hyperlink"/>
            <w:sz w:val="20"/>
            <w:szCs w:val="20"/>
          </w:rPr>
          <w:t>/0-08-023</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94 BUFR (edition 4) Code-table 0 08 023 'First order statistics'. </w:t>
      </w:r>
    </w:p>
    <w:p w:rsidR="00F87F16" w:rsidRPr="00D70AFE" w:rsidRDefault="00A3769E" w:rsidP="00F87F16">
      <w:pPr>
        <w:numPr>
          <w:ilvl w:val="3"/>
          <w:numId w:val="1"/>
        </w:numPr>
        <w:spacing w:before="100" w:beforeAutospacing="1" w:after="100" w:afterAutospacing="1" w:line="240" w:lineRule="auto"/>
        <w:rPr>
          <w:sz w:val="20"/>
          <w:szCs w:val="20"/>
        </w:rPr>
      </w:pPr>
      <w:hyperlink r:id="rId93" w:tgtFrame="_blank" w:history="1">
        <w:r w:rsidR="00F87F16" w:rsidRPr="00D70AFE">
          <w:rPr>
            <w:rStyle w:val="Hyperlink"/>
            <w:sz w:val="20"/>
            <w:szCs w:val="20"/>
          </w:rPr>
          <w:t>/bufr4/</w:t>
        </w:r>
        <w:proofErr w:type="spellStart"/>
        <w:r w:rsidR="00F87F16" w:rsidRPr="00D70AFE">
          <w:rPr>
            <w:rStyle w:val="Hyperlink"/>
            <w:sz w:val="20"/>
            <w:szCs w:val="20"/>
          </w:rPr>
          <w:t>codeflag</w:t>
        </w:r>
        <w:proofErr w:type="spellEnd"/>
        <w:r w:rsidR="00F87F16" w:rsidRPr="00D70AFE">
          <w:rPr>
            <w:rStyle w:val="Hyperlink"/>
            <w:sz w:val="20"/>
            <w:szCs w:val="20"/>
          </w:rPr>
          <w:t>/0-10-063</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94 BUFR (edition 4) Code-table 0 10 063 '</w:t>
      </w:r>
      <w:proofErr w:type="spellStart"/>
      <w:r w:rsidR="00F87F16" w:rsidRPr="00D70AFE">
        <w:rPr>
          <w:sz w:val="20"/>
          <w:szCs w:val="20"/>
        </w:rPr>
        <w:t>Characteric</w:t>
      </w:r>
      <w:proofErr w:type="spellEnd"/>
      <w:r w:rsidR="00F87F16" w:rsidRPr="00D70AFE">
        <w:rPr>
          <w:sz w:val="20"/>
          <w:szCs w:val="20"/>
        </w:rPr>
        <w:t xml:space="preserve"> of pressure tendency'. </w:t>
      </w:r>
    </w:p>
    <w:p w:rsidR="00F87F16" w:rsidRPr="00D70AFE" w:rsidRDefault="00A3769E" w:rsidP="00F87F16">
      <w:pPr>
        <w:numPr>
          <w:ilvl w:val="3"/>
          <w:numId w:val="1"/>
        </w:numPr>
        <w:spacing w:before="100" w:beforeAutospacing="1" w:after="100" w:afterAutospacing="1" w:line="240" w:lineRule="auto"/>
        <w:rPr>
          <w:sz w:val="20"/>
          <w:szCs w:val="20"/>
        </w:rPr>
      </w:pPr>
      <w:hyperlink r:id="rId94" w:tgtFrame="_blank" w:history="1">
        <w:r w:rsidR="00F87F16" w:rsidRPr="00D70AFE">
          <w:rPr>
            <w:rStyle w:val="Hyperlink"/>
            <w:sz w:val="20"/>
            <w:szCs w:val="20"/>
          </w:rPr>
          <w:t>/bufr4/</w:t>
        </w:r>
        <w:proofErr w:type="spellStart"/>
        <w:r w:rsidR="00F87F16" w:rsidRPr="00D70AFE">
          <w:rPr>
            <w:rStyle w:val="Hyperlink"/>
            <w:sz w:val="20"/>
            <w:szCs w:val="20"/>
          </w:rPr>
          <w:t>codeflag</w:t>
        </w:r>
        <w:proofErr w:type="spellEnd"/>
        <w:r w:rsidR="00F87F16" w:rsidRPr="00D70AFE">
          <w:rPr>
            <w:rStyle w:val="Hyperlink"/>
            <w:sz w:val="20"/>
            <w:szCs w:val="20"/>
          </w:rPr>
          <w:t>/0-20-008</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94 BUFR (edition 4) Code-table 0 20 008 'Cloud distribution for aviation'. </w:t>
      </w:r>
    </w:p>
    <w:p w:rsidR="00F87F16" w:rsidRPr="00D70AFE" w:rsidRDefault="00A3769E" w:rsidP="00F87F16">
      <w:pPr>
        <w:numPr>
          <w:ilvl w:val="3"/>
          <w:numId w:val="1"/>
        </w:numPr>
        <w:spacing w:before="100" w:beforeAutospacing="1" w:after="100" w:afterAutospacing="1" w:line="240" w:lineRule="auto"/>
        <w:rPr>
          <w:sz w:val="20"/>
          <w:szCs w:val="20"/>
        </w:rPr>
      </w:pPr>
      <w:hyperlink r:id="rId95" w:tgtFrame="_blank" w:history="1">
        <w:r w:rsidR="00F87F16" w:rsidRPr="00D70AFE">
          <w:rPr>
            <w:rStyle w:val="Hyperlink"/>
            <w:sz w:val="20"/>
            <w:szCs w:val="20"/>
          </w:rPr>
          <w:t>/bufr4/</w:t>
        </w:r>
        <w:proofErr w:type="spellStart"/>
        <w:r w:rsidR="00F87F16" w:rsidRPr="00D70AFE">
          <w:rPr>
            <w:rStyle w:val="Hyperlink"/>
            <w:sz w:val="20"/>
            <w:szCs w:val="20"/>
          </w:rPr>
          <w:t>codeflag</w:t>
        </w:r>
        <w:proofErr w:type="spellEnd"/>
        <w:r w:rsidR="00F87F16" w:rsidRPr="00D70AFE">
          <w:rPr>
            <w:rStyle w:val="Hyperlink"/>
            <w:sz w:val="20"/>
            <w:szCs w:val="20"/>
          </w:rPr>
          <w:t>/0-20-012</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94 BUFR (edition 4) Code-table 0 20 012 'Cloud type'. </w:t>
      </w:r>
    </w:p>
    <w:p w:rsidR="00F87F16" w:rsidRPr="00D70AFE" w:rsidRDefault="00A3769E" w:rsidP="00F87F16">
      <w:pPr>
        <w:numPr>
          <w:ilvl w:val="3"/>
          <w:numId w:val="1"/>
        </w:numPr>
        <w:spacing w:before="100" w:beforeAutospacing="1" w:after="100" w:afterAutospacing="1" w:line="240" w:lineRule="auto"/>
        <w:rPr>
          <w:sz w:val="20"/>
          <w:szCs w:val="20"/>
        </w:rPr>
      </w:pPr>
      <w:hyperlink r:id="rId96" w:tgtFrame="_blank" w:history="1">
        <w:r w:rsidR="00F87F16" w:rsidRPr="00D70AFE">
          <w:rPr>
            <w:rStyle w:val="Hyperlink"/>
            <w:sz w:val="20"/>
            <w:szCs w:val="20"/>
          </w:rPr>
          <w:t>/bufr4/</w:t>
        </w:r>
        <w:proofErr w:type="spellStart"/>
        <w:r w:rsidR="00F87F16" w:rsidRPr="00D70AFE">
          <w:rPr>
            <w:rStyle w:val="Hyperlink"/>
            <w:sz w:val="20"/>
            <w:szCs w:val="20"/>
          </w:rPr>
          <w:t>codeflag</w:t>
        </w:r>
        <w:proofErr w:type="spellEnd"/>
        <w:r w:rsidR="00F87F16" w:rsidRPr="00D70AFE">
          <w:rPr>
            <w:rStyle w:val="Hyperlink"/>
            <w:sz w:val="20"/>
            <w:szCs w:val="20"/>
          </w:rPr>
          <w:t>/0-20-086</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94 BUFR (edition 4) Code-table 0 20 086 'Runway deposits'. </w:t>
      </w:r>
    </w:p>
    <w:p w:rsidR="00F87F16" w:rsidRPr="00D70AFE" w:rsidRDefault="00A3769E" w:rsidP="00F87F16">
      <w:pPr>
        <w:numPr>
          <w:ilvl w:val="3"/>
          <w:numId w:val="1"/>
        </w:numPr>
        <w:spacing w:before="100" w:beforeAutospacing="1" w:after="100" w:afterAutospacing="1" w:line="240" w:lineRule="auto"/>
        <w:rPr>
          <w:sz w:val="20"/>
          <w:szCs w:val="20"/>
        </w:rPr>
      </w:pPr>
      <w:hyperlink r:id="rId97" w:tgtFrame="_blank" w:history="1">
        <w:r w:rsidR="00F87F16" w:rsidRPr="00D70AFE">
          <w:rPr>
            <w:rStyle w:val="Hyperlink"/>
            <w:sz w:val="20"/>
            <w:szCs w:val="20"/>
          </w:rPr>
          <w:t>/bufr4/</w:t>
        </w:r>
        <w:proofErr w:type="spellStart"/>
        <w:r w:rsidR="00F87F16" w:rsidRPr="00D70AFE">
          <w:rPr>
            <w:rStyle w:val="Hyperlink"/>
            <w:sz w:val="20"/>
            <w:szCs w:val="20"/>
          </w:rPr>
          <w:t>codeflag</w:t>
        </w:r>
        <w:proofErr w:type="spellEnd"/>
        <w:r w:rsidR="00F87F16" w:rsidRPr="00D70AFE">
          <w:rPr>
            <w:rStyle w:val="Hyperlink"/>
            <w:sz w:val="20"/>
            <w:szCs w:val="20"/>
          </w:rPr>
          <w:t>/0-22-061</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94 BUFR (edition 4) Code-table 0 22 061 'State of the sea'. </w:t>
      </w:r>
    </w:p>
    <w:p w:rsidR="00F87F16" w:rsidRPr="00D70AFE" w:rsidRDefault="00A3769E" w:rsidP="00F87F16">
      <w:pPr>
        <w:numPr>
          <w:ilvl w:val="2"/>
          <w:numId w:val="1"/>
        </w:numPr>
        <w:spacing w:before="100" w:beforeAutospacing="1" w:after="100" w:afterAutospacing="1" w:line="240" w:lineRule="auto"/>
        <w:rPr>
          <w:sz w:val="20"/>
          <w:szCs w:val="20"/>
        </w:rPr>
      </w:pPr>
      <w:hyperlink r:id="rId98" w:tgtFrame="_blank" w:history="1">
        <w:r w:rsidR="00F87F16" w:rsidRPr="00D70AFE">
          <w:rPr>
            <w:rStyle w:val="Hyperlink"/>
            <w:sz w:val="20"/>
            <w:szCs w:val="20"/>
          </w:rPr>
          <w:t>/bufr4/schema</w:t>
        </w:r>
      </w:hyperlink>
      <w:r w:rsidR="00F87F16" w:rsidRPr="00D70AFE">
        <w:rPr>
          <w:sz w:val="20"/>
          <w:szCs w:val="20"/>
        </w:rPr>
        <w:t xml:space="preserve"> - Schemata and definitions required to support WMO No. 306 </w:t>
      </w:r>
      <w:proofErr w:type="spellStart"/>
      <w:r w:rsidR="00F87F16" w:rsidRPr="00D70AFE">
        <w:rPr>
          <w:sz w:val="20"/>
          <w:szCs w:val="20"/>
        </w:rPr>
        <w:t>Vol</w:t>
      </w:r>
      <w:proofErr w:type="spellEnd"/>
      <w:r w:rsidR="00F87F16" w:rsidRPr="00D70AFE">
        <w:rPr>
          <w:sz w:val="20"/>
          <w:szCs w:val="20"/>
        </w:rPr>
        <w:t xml:space="preserve"> I.2 FM 94 BUFR (edition 4) code-table definitions in RDF. </w:t>
      </w:r>
    </w:p>
    <w:p w:rsidR="00F87F16" w:rsidRPr="00D70AFE" w:rsidRDefault="00A3769E" w:rsidP="00F87F16">
      <w:pPr>
        <w:numPr>
          <w:ilvl w:val="1"/>
          <w:numId w:val="1"/>
        </w:numPr>
        <w:spacing w:before="100" w:beforeAutospacing="1" w:after="100" w:afterAutospacing="1" w:line="240" w:lineRule="auto"/>
        <w:rPr>
          <w:sz w:val="20"/>
          <w:szCs w:val="20"/>
        </w:rPr>
      </w:pPr>
      <w:hyperlink r:id="rId99" w:tgtFrame="_blank" w:history="1">
        <w:r w:rsidR="00F87F16" w:rsidRPr="00D70AFE">
          <w:rPr>
            <w:rStyle w:val="Hyperlink"/>
            <w:sz w:val="20"/>
            <w:szCs w:val="20"/>
          </w:rPr>
          <w:t>/common</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Common Features. </w:t>
      </w:r>
    </w:p>
    <w:p w:rsidR="00F87F16" w:rsidRPr="00D70AFE" w:rsidRDefault="00A3769E" w:rsidP="00F87F16">
      <w:pPr>
        <w:numPr>
          <w:ilvl w:val="2"/>
          <w:numId w:val="1"/>
        </w:numPr>
        <w:spacing w:before="100" w:beforeAutospacing="1" w:after="100" w:afterAutospacing="1" w:line="240" w:lineRule="auto"/>
        <w:rPr>
          <w:sz w:val="20"/>
          <w:szCs w:val="20"/>
        </w:rPr>
      </w:pPr>
      <w:hyperlink r:id="rId100" w:tgtFrame="_blank" w:history="1">
        <w:r w:rsidR="00F87F16" w:rsidRPr="00D70AFE">
          <w:rPr>
            <w:rStyle w:val="Hyperlink"/>
            <w:sz w:val="20"/>
            <w:szCs w:val="20"/>
          </w:rPr>
          <w:t>/common/c-15</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Common Code-table C-15 'Physical quantities'. Note that this is a proposed new Common table and is marked with 'experimental' status. </w:t>
      </w:r>
    </w:p>
    <w:p w:rsidR="00F87F16" w:rsidRPr="00D70AFE" w:rsidRDefault="00A3769E" w:rsidP="00F87F16">
      <w:pPr>
        <w:numPr>
          <w:ilvl w:val="3"/>
          <w:numId w:val="1"/>
        </w:numPr>
        <w:spacing w:before="100" w:beforeAutospacing="1" w:after="100" w:afterAutospacing="1" w:line="240" w:lineRule="auto"/>
        <w:rPr>
          <w:sz w:val="20"/>
          <w:szCs w:val="20"/>
        </w:rPr>
      </w:pPr>
      <w:hyperlink r:id="rId101" w:tgtFrame="_blank" w:history="1">
        <w:r w:rsidR="00F87F16" w:rsidRPr="00D70AFE">
          <w:rPr>
            <w:rStyle w:val="Hyperlink"/>
            <w:sz w:val="20"/>
            <w:szCs w:val="20"/>
          </w:rPr>
          <w:t>/common/c-15/</w:t>
        </w:r>
        <w:proofErr w:type="spellStart"/>
        <w:r w:rsidR="00F87F16" w:rsidRPr="00D70AFE">
          <w:rPr>
            <w:rStyle w:val="Hyperlink"/>
            <w:sz w:val="20"/>
            <w:szCs w:val="20"/>
          </w:rPr>
          <w:t>ae</w:t>
        </w:r>
        <w:proofErr w:type="spellEnd"/>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Common Code-table C-15 'Physical quantities - aeronautical meteorology discipline'. </w:t>
      </w:r>
    </w:p>
    <w:p w:rsidR="00F87F16" w:rsidRPr="00D70AFE" w:rsidRDefault="00A3769E" w:rsidP="00F87F16">
      <w:pPr>
        <w:numPr>
          <w:ilvl w:val="3"/>
          <w:numId w:val="1"/>
        </w:numPr>
        <w:spacing w:before="100" w:beforeAutospacing="1" w:after="100" w:afterAutospacing="1" w:line="240" w:lineRule="auto"/>
        <w:rPr>
          <w:sz w:val="20"/>
          <w:szCs w:val="20"/>
        </w:rPr>
      </w:pPr>
      <w:hyperlink r:id="rId102" w:tgtFrame="_blank" w:history="1">
        <w:r w:rsidR="00F87F16" w:rsidRPr="00D70AFE">
          <w:rPr>
            <w:rStyle w:val="Hyperlink"/>
            <w:sz w:val="20"/>
            <w:szCs w:val="20"/>
          </w:rPr>
          <w:t>/common/c-15/me</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Common Code-table C-15 'Physical quantities - meteorology discipline'. </w:t>
      </w:r>
    </w:p>
    <w:p w:rsidR="00F87F16" w:rsidRPr="00D70AFE" w:rsidRDefault="00A3769E" w:rsidP="00F87F16">
      <w:pPr>
        <w:numPr>
          <w:ilvl w:val="3"/>
          <w:numId w:val="1"/>
        </w:numPr>
        <w:spacing w:before="100" w:beforeAutospacing="1" w:after="100" w:afterAutospacing="1" w:line="240" w:lineRule="auto"/>
        <w:rPr>
          <w:sz w:val="20"/>
          <w:szCs w:val="20"/>
        </w:rPr>
      </w:pPr>
      <w:hyperlink r:id="rId103" w:tgtFrame="_blank" w:history="1">
        <w:r w:rsidR="00F87F16" w:rsidRPr="00D70AFE">
          <w:rPr>
            <w:rStyle w:val="Hyperlink"/>
            <w:sz w:val="20"/>
            <w:szCs w:val="20"/>
          </w:rPr>
          <w:t>/common/c-15/</w:t>
        </w:r>
        <w:proofErr w:type="spellStart"/>
        <w:r w:rsidR="00F87F16" w:rsidRPr="00D70AFE">
          <w:rPr>
            <w:rStyle w:val="Hyperlink"/>
            <w:sz w:val="20"/>
            <w:szCs w:val="20"/>
          </w:rPr>
          <w:t>oc</w:t>
        </w:r>
        <w:proofErr w:type="spellEnd"/>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Common Code-table C-15 'Physical quantities - oceanography discipline'. </w:t>
      </w:r>
    </w:p>
    <w:p w:rsidR="00F87F16" w:rsidRPr="00D70AFE" w:rsidRDefault="00A3769E" w:rsidP="00F87F16">
      <w:pPr>
        <w:numPr>
          <w:ilvl w:val="2"/>
          <w:numId w:val="1"/>
        </w:numPr>
        <w:spacing w:before="100" w:beforeAutospacing="1" w:after="100" w:afterAutospacing="1" w:line="240" w:lineRule="auto"/>
        <w:rPr>
          <w:sz w:val="20"/>
          <w:szCs w:val="20"/>
        </w:rPr>
      </w:pPr>
      <w:hyperlink r:id="rId104" w:tgtFrame="_blank" w:history="1">
        <w:r w:rsidR="00F87F16" w:rsidRPr="00D70AFE">
          <w:rPr>
            <w:rStyle w:val="Hyperlink"/>
            <w:sz w:val="20"/>
            <w:szCs w:val="20"/>
          </w:rPr>
          <w:t>/common/c-6</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Common Code-table C-6 List of units for TDCFs. </w:t>
      </w:r>
    </w:p>
    <w:p w:rsidR="00F87F16" w:rsidRPr="00D70AFE" w:rsidRDefault="00A3769E" w:rsidP="00F87F16">
      <w:pPr>
        <w:numPr>
          <w:ilvl w:val="2"/>
          <w:numId w:val="1"/>
        </w:numPr>
        <w:spacing w:before="100" w:beforeAutospacing="1" w:after="100" w:afterAutospacing="1" w:line="240" w:lineRule="auto"/>
        <w:rPr>
          <w:sz w:val="20"/>
          <w:szCs w:val="20"/>
        </w:rPr>
      </w:pPr>
      <w:hyperlink r:id="rId105" w:tgtFrame="_blank" w:history="1">
        <w:r w:rsidR="00F87F16" w:rsidRPr="00D70AFE">
          <w:rPr>
            <w:rStyle w:val="Hyperlink"/>
            <w:sz w:val="20"/>
            <w:szCs w:val="20"/>
          </w:rPr>
          <w:t>/common/nil</w:t>
        </w:r>
      </w:hyperlink>
      <w:r w:rsidR="00F87F16" w:rsidRPr="00D70AFE">
        <w:rPr>
          <w:sz w:val="20"/>
          <w:szCs w:val="20"/>
        </w:rPr>
        <w:t xml:space="preserve"> - Set of 'nil-reason' terms that are used to provide an explanation for recording a missing (or void) value within a data product. </w:t>
      </w:r>
    </w:p>
    <w:p w:rsidR="00F87F16" w:rsidRPr="00D70AFE" w:rsidRDefault="00A3769E" w:rsidP="00F87F16">
      <w:pPr>
        <w:numPr>
          <w:ilvl w:val="2"/>
          <w:numId w:val="1"/>
        </w:numPr>
        <w:spacing w:before="100" w:beforeAutospacing="1" w:after="100" w:afterAutospacing="1" w:line="240" w:lineRule="auto"/>
        <w:rPr>
          <w:sz w:val="20"/>
          <w:szCs w:val="20"/>
        </w:rPr>
      </w:pPr>
      <w:hyperlink r:id="rId106" w:tgtFrame="_blank" w:history="1">
        <w:r w:rsidR="00F87F16" w:rsidRPr="00D70AFE">
          <w:rPr>
            <w:rStyle w:val="Hyperlink"/>
            <w:sz w:val="20"/>
            <w:szCs w:val="20"/>
          </w:rPr>
          <w:t>/common/observation-type</w:t>
        </w:r>
      </w:hyperlink>
      <w:r w:rsidR="00F87F16" w:rsidRPr="00D70AFE">
        <w:rPr>
          <w:sz w:val="20"/>
          <w:szCs w:val="20"/>
        </w:rPr>
        <w:t xml:space="preserve"> - Observation and measurement types pertinent to generic meteorological services and products. </w:t>
      </w:r>
    </w:p>
    <w:p w:rsidR="00F87F16" w:rsidRPr="00D70AFE" w:rsidRDefault="00A3769E" w:rsidP="00F87F16">
      <w:pPr>
        <w:numPr>
          <w:ilvl w:val="3"/>
          <w:numId w:val="1"/>
        </w:numPr>
        <w:spacing w:before="100" w:beforeAutospacing="1" w:after="100" w:afterAutospacing="1" w:line="240" w:lineRule="auto"/>
        <w:rPr>
          <w:sz w:val="20"/>
          <w:szCs w:val="20"/>
        </w:rPr>
      </w:pPr>
      <w:hyperlink r:id="rId107" w:tgtFrame="_blank" w:history="1">
        <w:r w:rsidR="00F87F16" w:rsidRPr="00D70AFE">
          <w:rPr>
            <w:rStyle w:val="Hyperlink"/>
            <w:sz w:val="20"/>
            <w:szCs w:val="20"/>
          </w:rPr>
          <w:t>/common/observation-type/METCE</w:t>
        </w:r>
      </w:hyperlink>
      <w:r w:rsidR="00F87F16" w:rsidRPr="00D70AFE">
        <w:rPr>
          <w:sz w:val="20"/>
          <w:szCs w:val="20"/>
        </w:rPr>
        <w:t xml:space="preserve"> - WMO METCE observation types. </w:t>
      </w:r>
    </w:p>
    <w:p w:rsidR="00F87F16" w:rsidRPr="00D70AFE" w:rsidRDefault="00A3769E" w:rsidP="00F87F16">
      <w:pPr>
        <w:numPr>
          <w:ilvl w:val="3"/>
          <w:numId w:val="1"/>
        </w:numPr>
        <w:spacing w:before="100" w:beforeAutospacing="1" w:after="100" w:afterAutospacing="1" w:line="240" w:lineRule="auto"/>
        <w:rPr>
          <w:sz w:val="20"/>
          <w:szCs w:val="20"/>
        </w:rPr>
      </w:pPr>
      <w:hyperlink r:id="rId108" w:tgtFrame="_blank" w:history="1">
        <w:r w:rsidR="00F87F16" w:rsidRPr="00D70AFE">
          <w:rPr>
            <w:rStyle w:val="Hyperlink"/>
            <w:sz w:val="20"/>
            <w:szCs w:val="20"/>
          </w:rPr>
          <w:t>/common/observation-type/OGC-OM</w:t>
        </w:r>
      </w:hyperlink>
      <w:r w:rsidR="00F87F16" w:rsidRPr="00D70AFE">
        <w:rPr>
          <w:sz w:val="20"/>
          <w:szCs w:val="20"/>
        </w:rPr>
        <w:t xml:space="preserve"> - O&amp;M observation types (OGC, ISO/TC211). </w:t>
      </w:r>
    </w:p>
    <w:p w:rsidR="00F87F16" w:rsidRPr="00D70AFE" w:rsidRDefault="00A3769E" w:rsidP="00F87F16">
      <w:pPr>
        <w:numPr>
          <w:ilvl w:val="2"/>
          <w:numId w:val="1"/>
        </w:numPr>
        <w:spacing w:before="100" w:beforeAutospacing="1" w:after="100" w:afterAutospacing="1" w:line="240" w:lineRule="auto"/>
        <w:rPr>
          <w:sz w:val="20"/>
          <w:szCs w:val="20"/>
        </w:rPr>
      </w:pPr>
      <w:hyperlink r:id="rId109" w:tgtFrame="_blank" w:history="1">
        <w:r w:rsidR="00F87F16" w:rsidRPr="00D70AFE">
          <w:rPr>
            <w:rStyle w:val="Hyperlink"/>
            <w:sz w:val="20"/>
            <w:szCs w:val="20"/>
          </w:rPr>
          <w:t>/common/schema</w:t>
        </w:r>
      </w:hyperlink>
      <w:r w:rsidR="00F87F16" w:rsidRPr="00D70AFE">
        <w:rPr>
          <w:sz w:val="20"/>
          <w:szCs w:val="20"/>
        </w:rPr>
        <w:t xml:space="preserve"> - Schemata and definitions required to support WMO No. 306 </w:t>
      </w:r>
      <w:proofErr w:type="spellStart"/>
      <w:r w:rsidR="00F87F16" w:rsidRPr="00D70AFE">
        <w:rPr>
          <w:sz w:val="20"/>
          <w:szCs w:val="20"/>
        </w:rPr>
        <w:t>Vol</w:t>
      </w:r>
      <w:proofErr w:type="spellEnd"/>
      <w:r w:rsidR="00F87F16" w:rsidRPr="00D70AFE">
        <w:rPr>
          <w:sz w:val="20"/>
          <w:szCs w:val="20"/>
        </w:rPr>
        <w:t xml:space="preserve"> I.2 Common code-table definitions in RDF. </w:t>
      </w:r>
    </w:p>
    <w:p w:rsidR="00F87F16" w:rsidRPr="00D70AFE" w:rsidRDefault="00A3769E" w:rsidP="00F87F16">
      <w:pPr>
        <w:numPr>
          <w:ilvl w:val="1"/>
          <w:numId w:val="1"/>
        </w:numPr>
        <w:spacing w:before="100" w:beforeAutospacing="1" w:after="100" w:afterAutospacing="1" w:line="240" w:lineRule="auto"/>
        <w:rPr>
          <w:sz w:val="20"/>
          <w:szCs w:val="20"/>
        </w:rPr>
      </w:pPr>
      <w:hyperlink r:id="rId110" w:tgtFrame="_blank" w:history="1">
        <w:r w:rsidR="00F87F16" w:rsidRPr="00D70AFE">
          <w:rPr>
            <w:rStyle w:val="Hyperlink"/>
            <w:sz w:val="20"/>
            <w:szCs w:val="20"/>
          </w:rPr>
          <w:t>/grib2</w:t>
        </w:r>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92 GRIB (edition 2). </w:t>
      </w:r>
    </w:p>
    <w:p w:rsidR="00F87F16" w:rsidRPr="00D70AFE" w:rsidRDefault="00A3769E" w:rsidP="00F87F16">
      <w:pPr>
        <w:numPr>
          <w:ilvl w:val="2"/>
          <w:numId w:val="1"/>
        </w:numPr>
        <w:spacing w:before="100" w:beforeAutospacing="1" w:after="100" w:afterAutospacing="1" w:line="240" w:lineRule="auto"/>
        <w:rPr>
          <w:sz w:val="20"/>
          <w:szCs w:val="20"/>
        </w:rPr>
      </w:pPr>
      <w:hyperlink r:id="rId111" w:tgtFrame="_blank" w:history="1">
        <w:r w:rsidR="00F87F16" w:rsidRPr="00D70AFE">
          <w:rPr>
            <w:rStyle w:val="Hyperlink"/>
            <w:sz w:val="20"/>
            <w:szCs w:val="20"/>
          </w:rPr>
          <w:t>/grib2/</w:t>
        </w:r>
        <w:proofErr w:type="spellStart"/>
        <w:r w:rsidR="00F87F16" w:rsidRPr="00D70AFE">
          <w:rPr>
            <w:rStyle w:val="Hyperlink"/>
            <w:sz w:val="20"/>
            <w:szCs w:val="20"/>
          </w:rPr>
          <w:t>codeflag</w:t>
        </w:r>
        <w:proofErr w:type="spellEnd"/>
      </w:hyperlink>
      <w:r w:rsidR="00F87F16" w:rsidRPr="00D70AFE">
        <w:rPr>
          <w:sz w:val="20"/>
          <w:szCs w:val="20"/>
        </w:rPr>
        <w:t xml:space="preserve"> - WMO No. 306 </w:t>
      </w:r>
      <w:proofErr w:type="spellStart"/>
      <w:r w:rsidR="00F87F16" w:rsidRPr="00D70AFE">
        <w:rPr>
          <w:sz w:val="20"/>
          <w:szCs w:val="20"/>
        </w:rPr>
        <w:t>Vol</w:t>
      </w:r>
      <w:proofErr w:type="spellEnd"/>
      <w:r w:rsidR="00F87F16" w:rsidRPr="00D70AFE">
        <w:rPr>
          <w:sz w:val="20"/>
          <w:szCs w:val="20"/>
        </w:rPr>
        <w:t xml:space="preserve"> I.2 FM 92 GRIB (edition 2) Code- and Flag-tables. </w:t>
      </w:r>
    </w:p>
    <w:p w:rsidR="00F87F16" w:rsidRPr="00D70AFE" w:rsidRDefault="00A3769E" w:rsidP="00F87F16">
      <w:pPr>
        <w:numPr>
          <w:ilvl w:val="3"/>
          <w:numId w:val="1"/>
        </w:numPr>
        <w:spacing w:before="100" w:beforeAutospacing="1" w:after="100" w:afterAutospacing="1" w:line="240" w:lineRule="auto"/>
        <w:rPr>
          <w:sz w:val="20"/>
          <w:szCs w:val="20"/>
        </w:rPr>
      </w:pPr>
      <w:hyperlink r:id="rId112" w:tgtFrame="_blank" w:history="1">
        <w:r w:rsidR="00F87F16" w:rsidRPr="00D70AFE">
          <w:rPr>
            <w:rStyle w:val="Hyperlink"/>
            <w:sz w:val="20"/>
            <w:szCs w:val="20"/>
          </w:rPr>
          <w:t>/grib2/</w:t>
        </w:r>
        <w:proofErr w:type="spellStart"/>
        <w:r w:rsidR="00F87F16" w:rsidRPr="00D70AFE">
          <w:rPr>
            <w:rStyle w:val="Hyperlink"/>
            <w:sz w:val="20"/>
            <w:szCs w:val="20"/>
          </w:rPr>
          <w:t>codeflag</w:t>
        </w:r>
        <w:proofErr w:type="spellEnd"/>
        <w:r w:rsidR="00F87F16" w:rsidRPr="00D70AFE">
          <w:rPr>
            <w:rStyle w:val="Hyperlink"/>
            <w:sz w:val="20"/>
            <w:szCs w:val="20"/>
          </w:rPr>
          <w:t>/0.0</w:t>
        </w:r>
      </w:hyperlink>
      <w:r w:rsidR="00F87F16" w:rsidRPr="00D70AFE">
        <w:rPr>
          <w:sz w:val="20"/>
          <w:szCs w:val="20"/>
        </w:rPr>
        <w:t xml:space="preserve"> - Code-table 0.0 - Discipline of data. </w:t>
      </w:r>
    </w:p>
    <w:p w:rsidR="00F87F16" w:rsidRPr="00D70AFE" w:rsidRDefault="00A3769E" w:rsidP="00F87F16">
      <w:pPr>
        <w:numPr>
          <w:ilvl w:val="3"/>
          <w:numId w:val="1"/>
        </w:numPr>
        <w:spacing w:before="100" w:beforeAutospacing="1" w:after="100" w:afterAutospacing="1" w:line="240" w:lineRule="auto"/>
        <w:rPr>
          <w:sz w:val="20"/>
          <w:szCs w:val="20"/>
        </w:rPr>
      </w:pPr>
      <w:hyperlink r:id="rId113" w:tgtFrame="_blank" w:history="1">
        <w:r w:rsidR="00F87F16" w:rsidRPr="00D70AFE">
          <w:rPr>
            <w:rStyle w:val="Hyperlink"/>
            <w:sz w:val="20"/>
            <w:szCs w:val="20"/>
          </w:rPr>
          <w:t>/grib2/</w:t>
        </w:r>
        <w:proofErr w:type="spellStart"/>
        <w:r w:rsidR="00F87F16" w:rsidRPr="00D70AFE">
          <w:rPr>
            <w:rStyle w:val="Hyperlink"/>
            <w:sz w:val="20"/>
            <w:szCs w:val="20"/>
          </w:rPr>
          <w:t>codeflag</w:t>
        </w:r>
        <w:proofErr w:type="spellEnd"/>
        <w:r w:rsidR="00F87F16" w:rsidRPr="00D70AFE">
          <w:rPr>
            <w:rStyle w:val="Hyperlink"/>
            <w:sz w:val="20"/>
            <w:szCs w:val="20"/>
          </w:rPr>
          <w:t>/4.1</w:t>
        </w:r>
      </w:hyperlink>
      <w:r w:rsidR="00F87F16" w:rsidRPr="00D70AFE">
        <w:rPr>
          <w:sz w:val="20"/>
          <w:szCs w:val="20"/>
        </w:rPr>
        <w:t xml:space="preserve"> - Code-table 4.1 - Parameter category by product discipline. </w:t>
      </w:r>
    </w:p>
    <w:p w:rsidR="00F87F16" w:rsidRPr="00D70AFE" w:rsidRDefault="00A3769E" w:rsidP="00F87F16">
      <w:pPr>
        <w:numPr>
          <w:ilvl w:val="3"/>
          <w:numId w:val="1"/>
        </w:numPr>
        <w:spacing w:before="100" w:beforeAutospacing="1" w:after="100" w:afterAutospacing="1" w:line="240" w:lineRule="auto"/>
        <w:rPr>
          <w:sz w:val="20"/>
          <w:szCs w:val="20"/>
        </w:rPr>
      </w:pPr>
      <w:hyperlink r:id="rId114" w:tgtFrame="_blank" w:history="1">
        <w:r w:rsidR="00F87F16" w:rsidRPr="00D70AFE">
          <w:rPr>
            <w:rStyle w:val="Hyperlink"/>
            <w:sz w:val="20"/>
            <w:szCs w:val="20"/>
          </w:rPr>
          <w:t>/grib2/</w:t>
        </w:r>
        <w:proofErr w:type="spellStart"/>
        <w:r w:rsidR="00F87F16" w:rsidRPr="00D70AFE">
          <w:rPr>
            <w:rStyle w:val="Hyperlink"/>
            <w:sz w:val="20"/>
            <w:szCs w:val="20"/>
          </w:rPr>
          <w:t>codeflag</w:t>
        </w:r>
        <w:proofErr w:type="spellEnd"/>
        <w:r w:rsidR="00F87F16" w:rsidRPr="00D70AFE">
          <w:rPr>
            <w:rStyle w:val="Hyperlink"/>
            <w:sz w:val="20"/>
            <w:szCs w:val="20"/>
          </w:rPr>
          <w:t>/4.2</w:t>
        </w:r>
      </w:hyperlink>
      <w:r w:rsidR="00F87F16" w:rsidRPr="00D70AFE">
        <w:rPr>
          <w:sz w:val="20"/>
          <w:szCs w:val="20"/>
        </w:rPr>
        <w:t xml:space="preserve"> - Code-table 4.2 - Parameter number by product discipline and parameter category. </w:t>
      </w:r>
    </w:p>
    <w:p w:rsidR="00F87F16" w:rsidRPr="00D70AFE" w:rsidRDefault="00A3769E" w:rsidP="00F87F16">
      <w:pPr>
        <w:numPr>
          <w:ilvl w:val="3"/>
          <w:numId w:val="1"/>
        </w:numPr>
        <w:spacing w:before="100" w:beforeAutospacing="1" w:after="100" w:afterAutospacing="1" w:line="240" w:lineRule="auto"/>
        <w:rPr>
          <w:sz w:val="20"/>
          <w:szCs w:val="20"/>
        </w:rPr>
      </w:pPr>
      <w:hyperlink r:id="rId115" w:tgtFrame="_blank" w:history="1">
        <w:r w:rsidR="00F87F16" w:rsidRPr="00D70AFE">
          <w:rPr>
            <w:rStyle w:val="Hyperlink"/>
            <w:sz w:val="20"/>
            <w:szCs w:val="20"/>
          </w:rPr>
          <w:t>/grib2/</w:t>
        </w:r>
        <w:proofErr w:type="spellStart"/>
        <w:r w:rsidR="00F87F16" w:rsidRPr="00D70AFE">
          <w:rPr>
            <w:rStyle w:val="Hyperlink"/>
            <w:sz w:val="20"/>
            <w:szCs w:val="20"/>
          </w:rPr>
          <w:t>codeflag</w:t>
        </w:r>
        <w:proofErr w:type="spellEnd"/>
        <w:r w:rsidR="00F87F16" w:rsidRPr="00D70AFE">
          <w:rPr>
            <w:rStyle w:val="Hyperlink"/>
            <w:sz w:val="20"/>
            <w:szCs w:val="20"/>
          </w:rPr>
          <w:t>/4.5</w:t>
        </w:r>
      </w:hyperlink>
      <w:r w:rsidR="00F87F16" w:rsidRPr="00D70AFE">
        <w:rPr>
          <w:sz w:val="20"/>
          <w:szCs w:val="20"/>
        </w:rPr>
        <w:t xml:space="preserve"> - Code-table 4.5 - Fixed surface types and units. </w:t>
      </w:r>
    </w:p>
    <w:p w:rsidR="00F87F16" w:rsidRPr="00D70AFE" w:rsidRDefault="00A3769E" w:rsidP="00F87F16">
      <w:pPr>
        <w:numPr>
          <w:ilvl w:val="3"/>
          <w:numId w:val="1"/>
        </w:numPr>
        <w:spacing w:before="100" w:beforeAutospacing="1" w:after="100" w:afterAutospacing="1" w:line="240" w:lineRule="auto"/>
        <w:rPr>
          <w:sz w:val="20"/>
          <w:szCs w:val="20"/>
        </w:rPr>
      </w:pPr>
      <w:hyperlink r:id="rId116" w:tgtFrame="_blank" w:history="1">
        <w:r w:rsidR="00F87F16" w:rsidRPr="00D70AFE">
          <w:rPr>
            <w:rStyle w:val="Hyperlink"/>
            <w:sz w:val="20"/>
            <w:szCs w:val="20"/>
          </w:rPr>
          <w:t>/grib2/</w:t>
        </w:r>
        <w:proofErr w:type="spellStart"/>
        <w:r w:rsidR="00F87F16" w:rsidRPr="00D70AFE">
          <w:rPr>
            <w:rStyle w:val="Hyperlink"/>
            <w:sz w:val="20"/>
            <w:szCs w:val="20"/>
          </w:rPr>
          <w:t>codeflag</w:t>
        </w:r>
        <w:proofErr w:type="spellEnd"/>
        <w:r w:rsidR="00F87F16" w:rsidRPr="00D70AFE">
          <w:rPr>
            <w:rStyle w:val="Hyperlink"/>
            <w:sz w:val="20"/>
            <w:szCs w:val="20"/>
          </w:rPr>
          <w:t>/4.10</w:t>
        </w:r>
      </w:hyperlink>
      <w:r w:rsidR="00F87F16" w:rsidRPr="00D70AFE">
        <w:rPr>
          <w:sz w:val="20"/>
          <w:szCs w:val="20"/>
        </w:rPr>
        <w:t xml:space="preserve"> - Code-table 4.10 - Type of statistical processing.</w:t>
      </w:r>
    </w:p>
    <w:p w:rsidR="00F87F16" w:rsidRPr="00D70AFE" w:rsidRDefault="00A3769E" w:rsidP="00F87F16">
      <w:pPr>
        <w:numPr>
          <w:ilvl w:val="2"/>
          <w:numId w:val="1"/>
        </w:numPr>
        <w:spacing w:before="100" w:beforeAutospacing="1" w:after="100" w:afterAutospacing="1" w:line="240" w:lineRule="auto"/>
        <w:rPr>
          <w:sz w:val="20"/>
          <w:szCs w:val="20"/>
        </w:rPr>
      </w:pPr>
      <w:hyperlink r:id="rId117" w:tgtFrame="_blank" w:history="1">
        <w:r w:rsidR="00F87F16" w:rsidRPr="00D70AFE">
          <w:rPr>
            <w:rStyle w:val="Hyperlink"/>
            <w:sz w:val="20"/>
            <w:szCs w:val="20"/>
          </w:rPr>
          <w:t>/grib2/schema</w:t>
        </w:r>
      </w:hyperlink>
      <w:r w:rsidR="00F87F16" w:rsidRPr="00D70AFE">
        <w:rPr>
          <w:sz w:val="20"/>
          <w:szCs w:val="20"/>
        </w:rPr>
        <w:t xml:space="preserve"> - Schemata and definitions required to support WMO No. 306 </w:t>
      </w:r>
      <w:proofErr w:type="spellStart"/>
      <w:r w:rsidR="00F87F16" w:rsidRPr="00D70AFE">
        <w:rPr>
          <w:sz w:val="20"/>
          <w:szCs w:val="20"/>
        </w:rPr>
        <w:t>Vol</w:t>
      </w:r>
      <w:proofErr w:type="spellEnd"/>
      <w:r w:rsidR="00F87F16" w:rsidRPr="00D70AFE">
        <w:rPr>
          <w:sz w:val="20"/>
          <w:szCs w:val="20"/>
        </w:rPr>
        <w:t xml:space="preserve"> I.2 FM 92 GRIB (edition 2) code-table definitions in RDF. </w:t>
      </w:r>
    </w:p>
    <w:p w:rsidR="00F87F16" w:rsidRDefault="00A3769E" w:rsidP="00F87F16">
      <w:pPr>
        <w:numPr>
          <w:ilvl w:val="1"/>
          <w:numId w:val="1"/>
        </w:numPr>
        <w:spacing w:before="100" w:beforeAutospacing="1" w:after="100" w:afterAutospacing="1" w:line="240" w:lineRule="auto"/>
      </w:pPr>
      <w:hyperlink r:id="rId118" w:tgtFrame="_blank" w:history="1">
        <w:r w:rsidR="00F87F16" w:rsidRPr="00D70AFE">
          <w:rPr>
            <w:rStyle w:val="Hyperlink"/>
            <w:sz w:val="20"/>
            <w:szCs w:val="20"/>
          </w:rPr>
          <w:t>/system</w:t>
        </w:r>
      </w:hyperlink>
      <w:r w:rsidR="00F87F16" w:rsidRPr="00D70AFE">
        <w:rPr>
          <w:sz w:val="20"/>
          <w:szCs w:val="20"/>
        </w:rPr>
        <w:t xml:space="preserve"> - Registers which control registry system operation. Please refer to Registry implementation documentation for more information.</w:t>
      </w:r>
      <w:r w:rsidR="00F87F16">
        <w:t xml:space="preserve"> </w:t>
      </w:r>
    </w:p>
    <w:p w:rsidR="00D70AFE" w:rsidRDefault="00D70AFE" w:rsidP="00D70AFE">
      <w:pPr>
        <w:spacing w:before="100" w:beforeAutospacing="1" w:after="100" w:afterAutospacing="1" w:line="240" w:lineRule="auto"/>
        <w:sectPr w:rsidR="00D70AFE" w:rsidSect="00D70AFE">
          <w:pgSz w:w="16838" w:h="11906" w:orient="landscape"/>
          <w:pgMar w:top="1440" w:right="1440" w:bottom="1440" w:left="1440" w:header="708" w:footer="708" w:gutter="0"/>
          <w:cols w:space="708"/>
          <w:docGrid w:linePitch="360"/>
        </w:sectPr>
      </w:pPr>
    </w:p>
    <w:p w:rsidR="00F87F16" w:rsidRDefault="00F87F16" w:rsidP="00D70AFE">
      <w:pPr>
        <w:spacing w:before="100" w:beforeAutospacing="1" w:after="100" w:afterAutospacing="1" w:line="240" w:lineRule="auto"/>
      </w:pPr>
    </w:p>
    <w:p w:rsidR="007A0BB0" w:rsidRDefault="007A0BB0" w:rsidP="00D70AFE">
      <w:pPr>
        <w:spacing w:before="100" w:beforeAutospacing="1" w:after="100" w:afterAutospacing="1" w:line="240" w:lineRule="auto"/>
      </w:pPr>
    </w:p>
    <w:p w:rsidR="007A0BB0" w:rsidRDefault="007A0BB0" w:rsidP="00D70AFE">
      <w:pPr>
        <w:spacing w:before="100" w:beforeAutospacing="1" w:after="100" w:afterAutospacing="1" w:line="240" w:lineRule="auto"/>
      </w:pPr>
    </w:p>
    <w:p w:rsidR="007A0BB0" w:rsidRDefault="007A0BB0" w:rsidP="00D70AFE">
      <w:pPr>
        <w:spacing w:before="100" w:beforeAutospacing="1" w:after="100" w:afterAutospacing="1" w:line="240" w:lineRule="auto"/>
      </w:pPr>
    </w:p>
    <w:p w:rsidR="007A0BB0" w:rsidRDefault="007A0BB0" w:rsidP="00D70AFE">
      <w:pPr>
        <w:spacing w:before="100" w:beforeAutospacing="1" w:after="100" w:afterAutospacing="1" w:line="240" w:lineRule="auto"/>
      </w:pPr>
    </w:p>
    <w:p w:rsidR="007A0BB0" w:rsidRDefault="007A0BB0" w:rsidP="00D70AFE">
      <w:pPr>
        <w:spacing w:before="100" w:beforeAutospacing="1" w:after="100" w:afterAutospacing="1" w:line="240" w:lineRule="auto"/>
      </w:pPr>
    </w:p>
    <w:p w:rsidR="007A0BB0" w:rsidRDefault="007A0BB0" w:rsidP="00D70AFE">
      <w:pPr>
        <w:spacing w:before="100" w:beforeAutospacing="1" w:after="100" w:afterAutospacing="1" w:line="240" w:lineRule="auto"/>
      </w:pPr>
    </w:p>
    <w:p w:rsidR="007A0BB0" w:rsidRDefault="007A0BB0" w:rsidP="00D70AFE">
      <w:pPr>
        <w:spacing w:before="100" w:beforeAutospacing="1" w:after="100" w:afterAutospacing="1" w:line="240" w:lineRule="auto"/>
      </w:pPr>
    </w:p>
    <w:p w:rsidR="007A0BB0" w:rsidRDefault="007A0BB0" w:rsidP="00D70AFE">
      <w:pPr>
        <w:spacing w:before="100" w:beforeAutospacing="1" w:after="100" w:afterAutospacing="1" w:line="240" w:lineRule="auto"/>
      </w:pPr>
    </w:p>
    <w:p w:rsidR="007A0BB0" w:rsidRDefault="007A0BB0" w:rsidP="00D70AFE">
      <w:pPr>
        <w:spacing w:before="100" w:beforeAutospacing="1" w:after="100" w:afterAutospacing="1" w:line="240" w:lineRule="auto"/>
      </w:pPr>
    </w:p>
    <w:p w:rsidR="007A0BB0" w:rsidRDefault="007A0BB0" w:rsidP="00D70AFE">
      <w:pPr>
        <w:spacing w:before="100" w:beforeAutospacing="1" w:after="100" w:afterAutospacing="1" w:line="240" w:lineRule="auto"/>
      </w:pPr>
    </w:p>
    <w:p w:rsidR="007A0BB0" w:rsidRPr="00F87F16" w:rsidRDefault="007A0BB0" w:rsidP="007A0BB0">
      <w:pPr>
        <w:spacing w:before="100" w:beforeAutospacing="1" w:after="100" w:afterAutospacing="1" w:line="240" w:lineRule="auto"/>
        <w:jc w:val="center"/>
      </w:pPr>
      <w:r>
        <w:t>This page is intentionally left blank.</w:t>
      </w:r>
    </w:p>
    <w:sectPr w:rsidR="007A0BB0" w:rsidRPr="00F87F16" w:rsidSect="006B096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6C4A" w:rsidRDefault="002A6C4A" w:rsidP="00AC0E85">
      <w:pPr>
        <w:spacing w:after="0" w:line="240" w:lineRule="auto"/>
      </w:pPr>
      <w:r>
        <w:separator/>
      </w:r>
    </w:p>
  </w:endnote>
  <w:endnote w:type="continuationSeparator" w:id="0">
    <w:p w:rsidR="002A6C4A" w:rsidRDefault="002A6C4A" w:rsidP="00AC0E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9909"/>
      <w:docPartObj>
        <w:docPartGallery w:val="Page Numbers (Bottom of Page)"/>
        <w:docPartUnique/>
      </w:docPartObj>
    </w:sdtPr>
    <w:sdtContent>
      <w:p w:rsidR="00FC19D4" w:rsidRDefault="00A3769E">
        <w:pPr>
          <w:pStyle w:val="Footer"/>
          <w:jc w:val="right"/>
        </w:pPr>
        <w:fldSimple w:instr=" PAGE   \* MERGEFORMAT ">
          <w:r w:rsidR="00635CC7">
            <w:rPr>
              <w:noProof/>
            </w:rPr>
            <w:t>30</w:t>
          </w:r>
        </w:fldSimple>
      </w:p>
    </w:sdtContent>
  </w:sdt>
  <w:p w:rsidR="00FC19D4" w:rsidRDefault="00FC19D4" w:rsidP="00AC0E85">
    <w:pPr>
      <w:pStyle w:val="Footer"/>
      <w:jc w:val="center"/>
    </w:pPr>
    <w:r w:rsidRPr="00AC0E85">
      <w:t>© Crown copyright. Met Office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6C4A" w:rsidRDefault="002A6C4A" w:rsidP="00AC0E85">
      <w:pPr>
        <w:spacing w:after="0" w:line="240" w:lineRule="auto"/>
      </w:pPr>
      <w:r>
        <w:separator/>
      </w:r>
    </w:p>
  </w:footnote>
  <w:footnote w:type="continuationSeparator" w:id="0">
    <w:p w:rsidR="002A6C4A" w:rsidRDefault="002A6C4A" w:rsidP="00AC0E85">
      <w:pPr>
        <w:spacing w:after="0" w:line="240" w:lineRule="auto"/>
      </w:pPr>
      <w:r>
        <w:continuationSeparator/>
      </w:r>
    </w:p>
  </w:footnote>
  <w:footnote w:id="1">
    <w:p w:rsidR="00FC19D4" w:rsidRDefault="00FC19D4">
      <w:pPr>
        <w:pStyle w:val="FootnoteText"/>
      </w:pPr>
      <w:r>
        <w:rPr>
          <w:rStyle w:val="FootnoteReference"/>
        </w:rPr>
        <w:footnoteRef/>
      </w:r>
      <w:r>
        <w:t xml:space="preserve"> It is anticipate that the SPARQL query facility will be unavailable within the WMO Codes Registry.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C665B"/>
    <w:multiLevelType w:val="hybridMultilevel"/>
    <w:tmpl w:val="21900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C76F6C"/>
    <w:multiLevelType w:val="hybridMultilevel"/>
    <w:tmpl w:val="9E72F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F01159"/>
    <w:multiLevelType w:val="hybridMultilevel"/>
    <w:tmpl w:val="67907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A376A20"/>
    <w:multiLevelType w:val="hybridMultilevel"/>
    <w:tmpl w:val="52BEA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D05047C"/>
    <w:multiLevelType w:val="hybridMultilevel"/>
    <w:tmpl w:val="70A61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C10F2A"/>
    <w:multiLevelType w:val="hybridMultilevel"/>
    <w:tmpl w:val="E5EC5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4871307"/>
    <w:multiLevelType w:val="hybridMultilevel"/>
    <w:tmpl w:val="2A8E1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7396B98"/>
    <w:multiLevelType w:val="hybridMultilevel"/>
    <w:tmpl w:val="FB160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CB6705B"/>
    <w:multiLevelType w:val="hybridMultilevel"/>
    <w:tmpl w:val="202A4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5106A96"/>
    <w:multiLevelType w:val="hybridMultilevel"/>
    <w:tmpl w:val="7B2498DE"/>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40A536DA"/>
    <w:multiLevelType w:val="hybridMultilevel"/>
    <w:tmpl w:val="F7D2B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30C6A29"/>
    <w:multiLevelType w:val="hybridMultilevel"/>
    <w:tmpl w:val="D18EC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41221E4"/>
    <w:multiLevelType w:val="hybridMultilevel"/>
    <w:tmpl w:val="D8F00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75138DD"/>
    <w:multiLevelType w:val="hybridMultilevel"/>
    <w:tmpl w:val="6BC85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EA41F3D"/>
    <w:multiLevelType w:val="hybridMultilevel"/>
    <w:tmpl w:val="5D0E5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14E6D38"/>
    <w:multiLevelType w:val="hybridMultilevel"/>
    <w:tmpl w:val="AE4AF2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2106429"/>
    <w:multiLevelType w:val="hybridMultilevel"/>
    <w:tmpl w:val="78D62C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AB40633"/>
    <w:multiLevelType w:val="hybridMultilevel"/>
    <w:tmpl w:val="11AC5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CC3740E"/>
    <w:multiLevelType w:val="hybridMultilevel"/>
    <w:tmpl w:val="2F74F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46A03C6"/>
    <w:multiLevelType w:val="hybridMultilevel"/>
    <w:tmpl w:val="DEECBDA8"/>
    <w:lvl w:ilvl="0" w:tplc="09CE635A">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6A0F0BDD"/>
    <w:multiLevelType w:val="multilevel"/>
    <w:tmpl w:val="92A68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B83C34"/>
    <w:multiLevelType w:val="hybridMultilevel"/>
    <w:tmpl w:val="D2A239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10"/>
  </w:num>
  <w:num w:numId="3">
    <w:abstractNumId w:val="3"/>
  </w:num>
  <w:num w:numId="4">
    <w:abstractNumId w:val="15"/>
  </w:num>
  <w:num w:numId="5">
    <w:abstractNumId w:val="16"/>
  </w:num>
  <w:num w:numId="6">
    <w:abstractNumId w:val="21"/>
  </w:num>
  <w:num w:numId="7">
    <w:abstractNumId w:val="9"/>
  </w:num>
  <w:num w:numId="8">
    <w:abstractNumId w:val="18"/>
  </w:num>
  <w:num w:numId="9">
    <w:abstractNumId w:val="12"/>
  </w:num>
  <w:num w:numId="10">
    <w:abstractNumId w:val="4"/>
  </w:num>
  <w:num w:numId="11">
    <w:abstractNumId w:val="13"/>
  </w:num>
  <w:num w:numId="12">
    <w:abstractNumId w:val="6"/>
  </w:num>
  <w:num w:numId="13">
    <w:abstractNumId w:val="5"/>
  </w:num>
  <w:num w:numId="14">
    <w:abstractNumId w:val="2"/>
  </w:num>
  <w:num w:numId="15">
    <w:abstractNumId w:val="1"/>
  </w:num>
  <w:num w:numId="16">
    <w:abstractNumId w:val="11"/>
  </w:num>
  <w:num w:numId="17">
    <w:abstractNumId w:val="7"/>
  </w:num>
  <w:num w:numId="18">
    <w:abstractNumId w:val="14"/>
  </w:num>
  <w:num w:numId="19">
    <w:abstractNumId w:val="8"/>
  </w:num>
  <w:num w:numId="20">
    <w:abstractNumId w:val="0"/>
  </w:num>
  <w:num w:numId="21">
    <w:abstractNumId w:val="19"/>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D27635"/>
    <w:rsid w:val="000149C0"/>
    <w:rsid w:val="000265D4"/>
    <w:rsid w:val="000B31A5"/>
    <w:rsid w:val="000D1CDC"/>
    <w:rsid w:val="000E3DA8"/>
    <w:rsid w:val="00114DB5"/>
    <w:rsid w:val="00130FF0"/>
    <w:rsid w:val="00160B64"/>
    <w:rsid w:val="0017045C"/>
    <w:rsid w:val="001A7651"/>
    <w:rsid w:val="00213C62"/>
    <w:rsid w:val="00214A9F"/>
    <w:rsid w:val="002209F7"/>
    <w:rsid w:val="002A6C4A"/>
    <w:rsid w:val="00310D27"/>
    <w:rsid w:val="00341B94"/>
    <w:rsid w:val="00362667"/>
    <w:rsid w:val="00365B47"/>
    <w:rsid w:val="00375984"/>
    <w:rsid w:val="00382E7E"/>
    <w:rsid w:val="003A640C"/>
    <w:rsid w:val="003C7891"/>
    <w:rsid w:val="00414F76"/>
    <w:rsid w:val="00415AF4"/>
    <w:rsid w:val="004373B4"/>
    <w:rsid w:val="00443C7D"/>
    <w:rsid w:val="00450C3F"/>
    <w:rsid w:val="00467941"/>
    <w:rsid w:val="00476A4B"/>
    <w:rsid w:val="004817E7"/>
    <w:rsid w:val="00483BE4"/>
    <w:rsid w:val="00497C7E"/>
    <w:rsid w:val="004B1398"/>
    <w:rsid w:val="004D0FD0"/>
    <w:rsid w:val="005410D3"/>
    <w:rsid w:val="0059101D"/>
    <w:rsid w:val="005B04A4"/>
    <w:rsid w:val="005B73A7"/>
    <w:rsid w:val="005D67C2"/>
    <w:rsid w:val="005E5098"/>
    <w:rsid w:val="005E62ED"/>
    <w:rsid w:val="005F6D63"/>
    <w:rsid w:val="00607F3D"/>
    <w:rsid w:val="00610460"/>
    <w:rsid w:val="006156B1"/>
    <w:rsid w:val="00635CC7"/>
    <w:rsid w:val="006503FD"/>
    <w:rsid w:val="006574D3"/>
    <w:rsid w:val="006B096E"/>
    <w:rsid w:val="006E79AE"/>
    <w:rsid w:val="00783DC0"/>
    <w:rsid w:val="007A0BB0"/>
    <w:rsid w:val="007A1E48"/>
    <w:rsid w:val="007C1BBF"/>
    <w:rsid w:val="0081734E"/>
    <w:rsid w:val="00824200"/>
    <w:rsid w:val="0083367F"/>
    <w:rsid w:val="00886B22"/>
    <w:rsid w:val="008C25C8"/>
    <w:rsid w:val="008E10CB"/>
    <w:rsid w:val="009423D3"/>
    <w:rsid w:val="0096012D"/>
    <w:rsid w:val="0096033B"/>
    <w:rsid w:val="00995F22"/>
    <w:rsid w:val="009A5AF8"/>
    <w:rsid w:val="009B004C"/>
    <w:rsid w:val="009C32E6"/>
    <w:rsid w:val="009D65FD"/>
    <w:rsid w:val="009E21DF"/>
    <w:rsid w:val="009E7E58"/>
    <w:rsid w:val="00A04510"/>
    <w:rsid w:val="00A06635"/>
    <w:rsid w:val="00A14AE0"/>
    <w:rsid w:val="00A3769E"/>
    <w:rsid w:val="00A413C6"/>
    <w:rsid w:val="00A850B3"/>
    <w:rsid w:val="00AC0E85"/>
    <w:rsid w:val="00AC3159"/>
    <w:rsid w:val="00AC4B59"/>
    <w:rsid w:val="00AC6831"/>
    <w:rsid w:val="00B52C0F"/>
    <w:rsid w:val="00B56B36"/>
    <w:rsid w:val="00BF0608"/>
    <w:rsid w:val="00C56FAA"/>
    <w:rsid w:val="00C70B2C"/>
    <w:rsid w:val="00C8053C"/>
    <w:rsid w:val="00C87045"/>
    <w:rsid w:val="00CA37FE"/>
    <w:rsid w:val="00CA64DC"/>
    <w:rsid w:val="00CB1702"/>
    <w:rsid w:val="00CD16C8"/>
    <w:rsid w:val="00CF5925"/>
    <w:rsid w:val="00D21838"/>
    <w:rsid w:val="00D27635"/>
    <w:rsid w:val="00D61187"/>
    <w:rsid w:val="00D615F2"/>
    <w:rsid w:val="00D70AFE"/>
    <w:rsid w:val="00DB27D1"/>
    <w:rsid w:val="00DE1256"/>
    <w:rsid w:val="00DE7BDB"/>
    <w:rsid w:val="00DF3B6E"/>
    <w:rsid w:val="00E058AF"/>
    <w:rsid w:val="00E44CF7"/>
    <w:rsid w:val="00E8459A"/>
    <w:rsid w:val="00EA6DB6"/>
    <w:rsid w:val="00EC5C2F"/>
    <w:rsid w:val="00ED1D55"/>
    <w:rsid w:val="00ED6CCB"/>
    <w:rsid w:val="00EE23F3"/>
    <w:rsid w:val="00F02CC9"/>
    <w:rsid w:val="00F13E30"/>
    <w:rsid w:val="00F15EDE"/>
    <w:rsid w:val="00F1682E"/>
    <w:rsid w:val="00F44E54"/>
    <w:rsid w:val="00F60961"/>
    <w:rsid w:val="00F6197B"/>
    <w:rsid w:val="00F6516B"/>
    <w:rsid w:val="00F87F16"/>
    <w:rsid w:val="00F9565B"/>
    <w:rsid w:val="00FC19D4"/>
    <w:rsid w:val="00FC37BA"/>
    <w:rsid w:val="00FE25D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4"/>
        <w:szCs w:val="24"/>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82E"/>
  </w:style>
  <w:style w:type="paragraph" w:styleId="Heading1">
    <w:name w:val="heading 1"/>
    <w:basedOn w:val="Normal"/>
    <w:next w:val="Normal"/>
    <w:link w:val="Heading1Char"/>
    <w:uiPriority w:val="9"/>
    <w:qFormat/>
    <w:rsid w:val="00F1682E"/>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682E"/>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1682E"/>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F1682E"/>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F1682E"/>
    <w:pPr>
      <w:keepNext/>
      <w:keepLines/>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F1682E"/>
    <w:pPr>
      <w:keepNext/>
      <w:keepLines/>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F1682E"/>
    <w:pPr>
      <w:keepNext/>
      <w:keepLines/>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F1682E"/>
    <w:pPr>
      <w:keepNext/>
      <w:keepLines/>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F1682E"/>
    <w:pPr>
      <w:keepNext/>
      <w:keepLines/>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682E"/>
    <w:pPr>
      <w:spacing w:after="0" w:line="240" w:lineRule="auto"/>
    </w:pPr>
  </w:style>
  <w:style w:type="character" w:customStyle="1" w:styleId="Heading1Char">
    <w:name w:val="Heading 1 Char"/>
    <w:basedOn w:val="DefaultParagraphFont"/>
    <w:link w:val="Heading1"/>
    <w:uiPriority w:val="9"/>
    <w:rsid w:val="00F1682E"/>
    <w:rPr>
      <w:rFonts w:eastAsiaTheme="majorEastAsia"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1682E"/>
    <w:rPr>
      <w:rFonts w:eastAsiaTheme="majorEastAsia" w:cstheme="majorBidi"/>
      <w:b/>
      <w:bCs/>
      <w:color w:val="4F81BD" w:themeColor="accent1"/>
      <w:sz w:val="26"/>
      <w:szCs w:val="26"/>
    </w:rPr>
  </w:style>
  <w:style w:type="paragraph" w:styleId="Title">
    <w:name w:val="Title"/>
    <w:basedOn w:val="Normal"/>
    <w:next w:val="Normal"/>
    <w:link w:val="TitleChar"/>
    <w:uiPriority w:val="10"/>
    <w:qFormat/>
    <w:rsid w:val="00F1682E"/>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682E"/>
    <w:rPr>
      <w:rFonts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1682E"/>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F1682E"/>
    <w:rPr>
      <w:rFonts w:eastAsiaTheme="majorEastAsia" w:cstheme="majorBidi"/>
      <w:i/>
      <w:iCs/>
      <w:color w:val="4F81BD" w:themeColor="accent1"/>
      <w:spacing w:val="15"/>
    </w:rPr>
  </w:style>
  <w:style w:type="character" w:customStyle="1" w:styleId="Heading3Char">
    <w:name w:val="Heading 3 Char"/>
    <w:basedOn w:val="DefaultParagraphFont"/>
    <w:link w:val="Heading3"/>
    <w:uiPriority w:val="9"/>
    <w:rsid w:val="00F1682E"/>
    <w:rPr>
      <w:rFonts w:eastAsiaTheme="majorEastAsia" w:cstheme="majorBidi"/>
      <w:b/>
      <w:bCs/>
      <w:color w:val="4F81BD" w:themeColor="accent1"/>
    </w:rPr>
  </w:style>
  <w:style w:type="character" w:customStyle="1" w:styleId="Heading4Char">
    <w:name w:val="Heading 4 Char"/>
    <w:basedOn w:val="DefaultParagraphFont"/>
    <w:link w:val="Heading4"/>
    <w:uiPriority w:val="9"/>
    <w:rsid w:val="00F1682E"/>
    <w:rPr>
      <w:rFonts w:eastAsiaTheme="majorEastAsia" w:cstheme="majorBidi"/>
      <w:b/>
      <w:bCs/>
      <w:i/>
      <w:iCs/>
      <w:color w:val="4F81BD" w:themeColor="accent1"/>
    </w:rPr>
  </w:style>
  <w:style w:type="character" w:customStyle="1" w:styleId="Heading5Char">
    <w:name w:val="Heading 5 Char"/>
    <w:basedOn w:val="DefaultParagraphFont"/>
    <w:link w:val="Heading5"/>
    <w:uiPriority w:val="9"/>
    <w:rsid w:val="00F1682E"/>
    <w:rPr>
      <w:rFonts w:eastAsiaTheme="majorEastAsia" w:cstheme="majorBidi"/>
      <w:color w:val="243F60" w:themeColor="accent1" w:themeShade="7F"/>
    </w:rPr>
  </w:style>
  <w:style w:type="character" w:customStyle="1" w:styleId="Heading6Char">
    <w:name w:val="Heading 6 Char"/>
    <w:basedOn w:val="DefaultParagraphFont"/>
    <w:link w:val="Heading6"/>
    <w:uiPriority w:val="9"/>
    <w:rsid w:val="00F1682E"/>
    <w:rPr>
      <w:rFonts w:eastAsiaTheme="majorEastAsia" w:cstheme="majorBidi"/>
      <w:i/>
      <w:iCs/>
      <w:color w:val="243F60" w:themeColor="accent1" w:themeShade="7F"/>
    </w:rPr>
  </w:style>
  <w:style w:type="character" w:customStyle="1" w:styleId="Heading7Char">
    <w:name w:val="Heading 7 Char"/>
    <w:basedOn w:val="DefaultParagraphFont"/>
    <w:link w:val="Heading7"/>
    <w:uiPriority w:val="9"/>
    <w:rsid w:val="00F1682E"/>
    <w:rPr>
      <w:rFonts w:eastAsiaTheme="majorEastAsia" w:cstheme="majorBidi"/>
      <w:i/>
      <w:iCs/>
      <w:color w:val="404040" w:themeColor="text1" w:themeTint="BF"/>
    </w:rPr>
  </w:style>
  <w:style w:type="character" w:customStyle="1" w:styleId="Heading8Char">
    <w:name w:val="Heading 8 Char"/>
    <w:basedOn w:val="DefaultParagraphFont"/>
    <w:link w:val="Heading8"/>
    <w:uiPriority w:val="9"/>
    <w:rsid w:val="00F1682E"/>
    <w:rPr>
      <w:rFonts w:eastAsiaTheme="majorEastAsia" w:cstheme="majorBidi"/>
      <w:color w:val="404040" w:themeColor="text1" w:themeTint="BF"/>
      <w:sz w:val="20"/>
      <w:szCs w:val="20"/>
    </w:rPr>
  </w:style>
  <w:style w:type="character" w:customStyle="1" w:styleId="Heading9Char">
    <w:name w:val="Heading 9 Char"/>
    <w:basedOn w:val="DefaultParagraphFont"/>
    <w:link w:val="Heading9"/>
    <w:uiPriority w:val="9"/>
    <w:rsid w:val="00F1682E"/>
    <w:rPr>
      <w:rFonts w:eastAsiaTheme="majorEastAsia" w:cstheme="majorBidi"/>
      <w:i/>
      <w:iCs/>
      <w:color w:val="404040" w:themeColor="text1" w:themeTint="BF"/>
      <w:sz w:val="20"/>
      <w:szCs w:val="20"/>
    </w:rPr>
  </w:style>
  <w:style w:type="character" w:styleId="SubtleEmphasis">
    <w:name w:val="Subtle Emphasis"/>
    <w:basedOn w:val="DefaultParagraphFont"/>
    <w:uiPriority w:val="19"/>
    <w:qFormat/>
    <w:rsid w:val="00F1682E"/>
    <w:rPr>
      <w:i/>
      <w:iCs/>
      <w:color w:val="808080" w:themeColor="text1" w:themeTint="7F"/>
    </w:rPr>
  </w:style>
  <w:style w:type="character" w:styleId="Emphasis">
    <w:name w:val="Emphasis"/>
    <w:basedOn w:val="DefaultParagraphFont"/>
    <w:uiPriority w:val="20"/>
    <w:qFormat/>
    <w:rsid w:val="00F1682E"/>
    <w:rPr>
      <w:i/>
      <w:iCs/>
    </w:rPr>
  </w:style>
  <w:style w:type="character" w:styleId="IntenseEmphasis">
    <w:name w:val="Intense Emphasis"/>
    <w:basedOn w:val="DefaultParagraphFont"/>
    <w:uiPriority w:val="21"/>
    <w:qFormat/>
    <w:rsid w:val="00F1682E"/>
    <w:rPr>
      <w:b/>
      <w:bCs/>
      <w:i/>
      <w:iCs/>
      <w:color w:val="4F81BD" w:themeColor="accent1"/>
    </w:rPr>
  </w:style>
  <w:style w:type="character" w:styleId="Strong">
    <w:name w:val="Strong"/>
    <w:basedOn w:val="DefaultParagraphFont"/>
    <w:uiPriority w:val="22"/>
    <w:qFormat/>
    <w:rsid w:val="00F1682E"/>
    <w:rPr>
      <w:b/>
      <w:bCs/>
    </w:rPr>
  </w:style>
  <w:style w:type="paragraph" w:styleId="Quote">
    <w:name w:val="Quote"/>
    <w:basedOn w:val="Normal"/>
    <w:next w:val="Normal"/>
    <w:link w:val="QuoteChar"/>
    <w:uiPriority w:val="29"/>
    <w:qFormat/>
    <w:rsid w:val="00F1682E"/>
    <w:rPr>
      <w:i/>
      <w:iCs/>
      <w:color w:val="000000" w:themeColor="text1"/>
    </w:rPr>
  </w:style>
  <w:style w:type="character" w:customStyle="1" w:styleId="QuoteChar">
    <w:name w:val="Quote Char"/>
    <w:basedOn w:val="DefaultParagraphFont"/>
    <w:link w:val="Quote"/>
    <w:uiPriority w:val="29"/>
    <w:rsid w:val="00F1682E"/>
    <w:rPr>
      <w:i/>
      <w:iCs/>
      <w:color w:val="000000" w:themeColor="text1"/>
    </w:rPr>
  </w:style>
  <w:style w:type="paragraph" w:styleId="IntenseQuote">
    <w:name w:val="Intense Quote"/>
    <w:basedOn w:val="Normal"/>
    <w:next w:val="Normal"/>
    <w:link w:val="IntenseQuoteChar"/>
    <w:uiPriority w:val="30"/>
    <w:qFormat/>
    <w:rsid w:val="00F1682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1682E"/>
    <w:rPr>
      <w:b/>
      <w:bCs/>
      <w:i/>
      <w:iCs/>
      <w:color w:val="4F81BD" w:themeColor="accent1"/>
    </w:rPr>
  </w:style>
  <w:style w:type="character" w:styleId="SubtleReference">
    <w:name w:val="Subtle Reference"/>
    <w:basedOn w:val="DefaultParagraphFont"/>
    <w:uiPriority w:val="31"/>
    <w:qFormat/>
    <w:rsid w:val="00F1682E"/>
    <w:rPr>
      <w:smallCaps/>
      <w:color w:val="C0504D" w:themeColor="accent2"/>
      <w:u w:val="single"/>
    </w:rPr>
  </w:style>
  <w:style w:type="character" w:styleId="IntenseReference">
    <w:name w:val="Intense Reference"/>
    <w:basedOn w:val="DefaultParagraphFont"/>
    <w:uiPriority w:val="32"/>
    <w:qFormat/>
    <w:rsid w:val="00F1682E"/>
    <w:rPr>
      <w:b/>
      <w:bCs/>
      <w:smallCaps/>
      <w:color w:val="C0504D" w:themeColor="accent2"/>
      <w:spacing w:val="5"/>
      <w:u w:val="single"/>
    </w:rPr>
  </w:style>
  <w:style w:type="character" w:styleId="BookTitle">
    <w:name w:val="Book Title"/>
    <w:basedOn w:val="DefaultParagraphFont"/>
    <w:uiPriority w:val="33"/>
    <w:qFormat/>
    <w:rsid w:val="00F1682E"/>
    <w:rPr>
      <w:b/>
      <w:bCs/>
      <w:smallCaps/>
      <w:spacing w:val="5"/>
    </w:rPr>
  </w:style>
  <w:style w:type="paragraph" w:styleId="ListParagraph">
    <w:name w:val="List Paragraph"/>
    <w:basedOn w:val="Normal"/>
    <w:uiPriority w:val="34"/>
    <w:qFormat/>
    <w:rsid w:val="00F1682E"/>
    <w:pPr>
      <w:ind w:left="720"/>
      <w:contextualSpacing/>
    </w:pPr>
  </w:style>
  <w:style w:type="character" w:styleId="Hyperlink">
    <w:name w:val="Hyperlink"/>
    <w:basedOn w:val="DefaultParagraphFont"/>
    <w:uiPriority w:val="99"/>
    <w:unhideWhenUsed/>
    <w:rsid w:val="00D27635"/>
    <w:rPr>
      <w:color w:val="0000FF" w:themeColor="hyperlink"/>
      <w:u w:val="single"/>
    </w:rPr>
  </w:style>
  <w:style w:type="character" w:styleId="FollowedHyperlink">
    <w:name w:val="FollowedHyperlink"/>
    <w:basedOn w:val="DefaultParagraphFont"/>
    <w:uiPriority w:val="99"/>
    <w:semiHidden/>
    <w:unhideWhenUsed/>
    <w:rsid w:val="00D27635"/>
    <w:rPr>
      <w:color w:val="800080" w:themeColor="followedHyperlink"/>
      <w:u w:val="single"/>
    </w:rPr>
  </w:style>
  <w:style w:type="paragraph" w:styleId="TOC1">
    <w:name w:val="toc 1"/>
    <w:basedOn w:val="Normal"/>
    <w:next w:val="Normal"/>
    <w:autoRedefine/>
    <w:uiPriority w:val="39"/>
    <w:unhideWhenUsed/>
    <w:rsid w:val="00CB1702"/>
    <w:pPr>
      <w:spacing w:after="100"/>
    </w:pPr>
  </w:style>
  <w:style w:type="paragraph" w:styleId="Header">
    <w:name w:val="header"/>
    <w:basedOn w:val="Normal"/>
    <w:link w:val="HeaderChar"/>
    <w:uiPriority w:val="99"/>
    <w:semiHidden/>
    <w:unhideWhenUsed/>
    <w:rsid w:val="00AC0E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C0E85"/>
  </w:style>
  <w:style w:type="paragraph" w:styleId="Footer">
    <w:name w:val="footer"/>
    <w:basedOn w:val="Normal"/>
    <w:link w:val="FooterChar"/>
    <w:uiPriority w:val="99"/>
    <w:unhideWhenUsed/>
    <w:rsid w:val="00AC0E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0E85"/>
  </w:style>
  <w:style w:type="paragraph" w:styleId="BalloonText">
    <w:name w:val="Balloon Text"/>
    <w:basedOn w:val="Normal"/>
    <w:link w:val="BalloonTextChar"/>
    <w:uiPriority w:val="99"/>
    <w:semiHidden/>
    <w:unhideWhenUsed/>
    <w:rsid w:val="00F87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7F16"/>
    <w:rPr>
      <w:rFonts w:ascii="Tahoma" w:hAnsi="Tahoma" w:cs="Tahoma"/>
      <w:sz w:val="16"/>
      <w:szCs w:val="16"/>
    </w:rPr>
  </w:style>
  <w:style w:type="paragraph" w:styleId="Caption">
    <w:name w:val="caption"/>
    <w:basedOn w:val="Normal"/>
    <w:next w:val="Normal"/>
    <w:uiPriority w:val="35"/>
    <w:unhideWhenUsed/>
    <w:qFormat/>
    <w:rsid w:val="009423D3"/>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96033B"/>
    <w:rPr>
      <w:sz w:val="16"/>
      <w:szCs w:val="16"/>
    </w:rPr>
  </w:style>
  <w:style w:type="paragraph" w:styleId="CommentText">
    <w:name w:val="annotation text"/>
    <w:basedOn w:val="Normal"/>
    <w:link w:val="CommentTextChar"/>
    <w:uiPriority w:val="99"/>
    <w:semiHidden/>
    <w:unhideWhenUsed/>
    <w:rsid w:val="0096033B"/>
    <w:pPr>
      <w:spacing w:line="240" w:lineRule="auto"/>
    </w:pPr>
    <w:rPr>
      <w:sz w:val="20"/>
      <w:szCs w:val="20"/>
    </w:rPr>
  </w:style>
  <w:style w:type="character" w:customStyle="1" w:styleId="CommentTextChar">
    <w:name w:val="Comment Text Char"/>
    <w:basedOn w:val="DefaultParagraphFont"/>
    <w:link w:val="CommentText"/>
    <w:uiPriority w:val="99"/>
    <w:semiHidden/>
    <w:rsid w:val="0096033B"/>
    <w:rPr>
      <w:sz w:val="20"/>
      <w:szCs w:val="20"/>
    </w:rPr>
  </w:style>
  <w:style w:type="paragraph" w:styleId="CommentSubject">
    <w:name w:val="annotation subject"/>
    <w:basedOn w:val="CommentText"/>
    <w:next w:val="CommentText"/>
    <w:link w:val="CommentSubjectChar"/>
    <w:uiPriority w:val="99"/>
    <w:semiHidden/>
    <w:unhideWhenUsed/>
    <w:rsid w:val="0096033B"/>
    <w:rPr>
      <w:b/>
      <w:bCs/>
    </w:rPr>
  </w:style>
  <w:style w:type="character" w:customStyle="1" w:styleId="CommentSubjectChar">
    <w:name w:val="Comment Subject Char"/>
    <w:basedOn w:val="CommentTextChar"/>
    <w:link w:val="CommentSubject"/>
    <w:uiPriority w:val="99"/>
    <w:semiHidden/>
    <w:rsid w:val="0096033B"/>
    <w:rPr>
      <w:b/>
      <w:bCs/>
    </w:rPr>
  </w:style>
  <w:style w:type="paragraph" w:styleId="FootnoteText">
    <w:name w:val="footnote text"/>
    <w:basedOn w:val="Normal"/>
    <w:link w:val="FootnoteTextChar"/>
    <w:uiPriority w:val="99"/>
    <w:semiHidden/>
    <w:unhideWhenUsed/>
    <w:rsid w:val="00F619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197B"/>
    <w:rPr>
      <w:sz w:val="20"/>
      <w:szCs w:val="20"/>
    </w:rPr>
  </w:style>
  <w:style w:type="character" w:styleId="FootnoteReference">
    <w:name w:val="footnote reference"/>
    <w:basedOn w:val="DefaultParagraphFont"/>
    <w:uiPriority w:val="99"/>
    <w:semiHidden/>
    <w:unhideWhenUsed/>
    <w:rsid w:val="00F6197B"/>
    <w:rPr>
      <w:vertAlign w:val="superscript"/>
    </w:rPr>
  </w:style>
  <w:style w:type="paragraph" w:styleId="TOC2">
    <w:name w:val="toc 2"/>
    <w:basedOn w:val="Normal"/>
    <w:next w:val="Normal"/>
    <w:autoRedefine/>
    <w:uiPriority w:val="39"/>
    <w:unhideWhenUsed/>
    <w:rsid w:val="006574D3"/>
    <w:pPr>
      <w:spacing w:after="100"/>
      <w:ind w:left="240"/>
    </w:pPr>
  </w:style>
  <w:style w:type="paragraph" w:styleId="TOCHeading">
    <w:name w:val="TOC Heading"/>
    <w:basedOn w:val="Heading1"/>
    <w:next w:val="Normal"/>
    <w:uiPriority w:val="39"/>
    <w:semiHidden/>
    <w:unhideWhenUsed/>
    <w:qFormat/>
    <w:rsid w:val="006574D3"/>
    <w:pPr>
      <w:outlineLvl w:val="9"/>
    </w:pPr>
    <w:rPr>
      <w:rFonts w:asciiTheme="majorHAnsi" w:hAnsiTheme="majorHAnsi"/>
      <w:lang w:val="en-US"/>
    </w:rPr>
  </w:style>
  <w:style w:type="paragraph" w:styleId="TOC3">
    <w:name w:val="toc 3"/>
    <w:basedOn w:val="Normal"/>
    <w:next w:val="Normal"/>
    <w:autoRedefine/>
    <w:uiPriority w:val="39"/>
    <w:unhideWhenUsed/>
    <w:rsid w:val="006574D3"/>
    <w:pPr>
      <w:spacing w:after="100"/>
      <w:ind w:left="480"/>
    </w:pPr>
  </w:style>
</w:styles>
</file>

<file path=word/webSettings.xml><?xml version="1.0" encoding="utf-8"?>
<w:webSettings xmlns:r="http://schemas.openxmlformats.org/officeDocument/2006/relationships" xmlns:w="http://schemas.openxmlformats.org/wordprocessingml/2006/main">
  <w:divs>
    <w:div w:id="80631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codes.wmo.int/grib2/schema" TargetMode="External"/><Relationship Id="rId21" Type="http://schemas.openxmlformats.org/officeDocument/2006/relationships/hyperlink" Target="https://github.com/der/ukl-registry-poc/wiki/" TargetMode="External"/><Relationship Id="rId42" Type="http://schemas.openxmlformats.org/officeDocument/2006/relationships/image" Target="media/image8.png"/><Relationship Id="rId47" Type="http://schemas.openxmlformats.org/officeDocument/2006/relationships/image" Target="media/image11.png"/><Relationship Id="rId63" Type="http://schemas.openxmlformats.org/officeDocument/2006/relationships/hyperlink" Target="http://openid.net/" TargetMode="External"/><Relationship Id="rId68" Type="http://schemas.openxmlformats.org/officeDocument/2006/relationships/hyperlink" Target="https://github.com/der/ukl-registry-poc/wiki/Api" TargetMode="External"/><Relationship Id="rId84" Type="http://schemas.openxmlformats.org/officeDocument/2006/relationships/hyperlink" Target="http://codes.wmo.int/49-2/observable-property" TargetMode="External"/><Relationship Id="rId89" Type="http://schemas.openxmlformats.org/officeDocument/2006/relationships/hyperlink" Target="http://codes.wmo.int/bufr4/b/12" TargetMode="External"/><Relationship Id="rId112" Type="http://schemas.openxmlformats.org/officeDocument/2006/relationships/hyperlink" Target="http://codes.wmo.int/grib2/codeflag/0.0" TargetMode="External"/><Relationship Id="rId16" Type="http://schemas.openxmlformats.org/officeDocument/2006/relationships/hyperlink" Target="http://www.google.com/url?q=https%3A%2F%2Fgroups.google.com%2Fa%2Fwmo.int%2Fforum%2F%3Fhl%3Den-GB%23!forum%2Fcbs-codes-registry" TargetMode="External"/><Relationship Id="rId107" Type="http://schemas.openxmlformats.org/officeDocument/2006/relationships/hyperlink" Target="http://codes.wmo.int/common/observation-type/METCE" TargetMode="External"/><Relationship Id="rId11" Type="http://schemas.openxmlformats.org/officeDocument/2006/relationships/hyperlink" Target="http://wis.wmo.int/page=AvXML-1" TargetMode="External"/><Relationship Id="rId24" Type="http://schemas.openxmlformats.org/officeDocument/2006/relationships/hyperlink" Target="http://www.metoffice.gov.uk/about-us/contact" TargetMode="External"/><Relationship Id="rId32" Type="http://schemas.openxmlformats.org/officeDocument/2006/relationships/image" Target="media/image4.png"/><Relationship Id="rId37" Type="http://schemas.openxmlformats.org/officeDocument/2006/relationships/hyperlink" Target="https://github.com/der/ukl-registry-poc/wiki/Api" TargetMode="External"/><Relationship Id="rId40" Type="http://schemas.openxmlformats.org/officeDocument/2006/relationships/hyperlink" Target="http://www.w3.org/TR/turtle/" TargetMode="External"/><Relationship Id="rId45" Type="http://schemas.openxmlformats.org/officeDocument/2006/relationships/hyperlink" Target="http://codes.wmo.int/bufr4/codeflag/0-20-086/6" TargetMode="External"/><Relationship Id="rId53" Type="http://schemas.openxmlformats.org/officeDocument/2006/relationships/hyperlink" Target="http://www.w3.org/2004/02/skos/core" TargetMode="External"/><Relationship Id="rId58" Type="http://schemas.openxmlformats.org/officeDocument/2006/relationships/hyperlink" Target="http://codes.wmo.int/bufr4/codeflag/0-20-086" TargetMode="External"/><Relationship Id="rId66" Type="http://schemas.openxmlformats.org/officeDocument/2006/relationships/hyperlink" Target="http://en.wikipedia.org/wiki/CURL" TargetMode="External"/><Relationship Id="rId74" Type="http://schemas.openxmlformats.org/officeDocument/2006/relationships/hyperlink" Target="http://codes.wmo.int/" TargetMode="External"/><Relationship Id="rId79" Type="http://schemas.openxmlformats.org/officeDocument/2006/relationships/hyperlink" Target="http://codes.wmo.int/49-2/AerodromePresentWeather" TargetMode="External"/><Relationship Id="rId87" Type="http://schemas.openxmlformats.org/officeDocument/2006/relationships/hyperlink" Target="http://codes.wmo.int/bufr4" TargetMode="External"/><Relationship Id="rId102" Type="http://schemas.openxmlformats.org/officeDocument/2006/relationships/hyperlink" Target="http://codes.wmo.int/common/c-15/me" TargetMode="External"/><Relationship Id="rId110" Type="http://schemas.openxmlformats.org/officeDocument/2006/relationships/hyperlink" Target="http://codes.wmo.int/grib2" TargetMode="External"/><Relationship Id="rId115" Type="http://schemas.openxmlformats.org/officeDocument/2006/relationships/hyperlink" Target="http://codes.wmo.int/grib2/codeflag/4.5" TargetMode="External"/><Relationship Id="rId5" Type="http://schemas.openxmlformats.org/officeDocument/2006/relationships/webSettings" Target="webSettings.xml"/><Relationship Id="rId61" Type="http://schemas.openxmlformats.org/officeDocument/2006/relationships/image" Target="media/image16.png"/><Relationship Id="rId82" Type="http://schemas.openxmlformats.org/officeDocument/2006/relationships/hyperlink" Target="http://codes.wmo.int/49-2/SigConvectiveCloudType" TargetMode="External"/><Relationship Id="rId90" Type="http://schemas.openxmlformats.org/officeDocument/2006/relationships/hyperlink" Target="http://codes.wmo.int/bufr4/b/20" TargetMode="External"/><Relationship Id="rId95" Type="http://schemas.openxmlformats.org/officeDocument/2006/relationships/hyperlink" Target="http://codes.wmo.int/bufr4/codeflag/0-20-012" TargetMode="External"/><Relationship Id="rId19" Type="http://schemas.openxmlformats.org/officeDocument/2006/relationships/hyperlink" Target="http://www.google.com/url?q=https%3A%2F%2Fgroups.google.com%2Fa%2Fwmo.int%2Fforum%2F%3Fhl%3Den-GB%23!forum%2Fcbs-codes-registry" TargetMode="External"/><Relationship Id="rId14" Type="http://schemas.openxmlformats.org/officeDocument/2006/relationships/hyperlink" Target="http://wis.wmo.int/page=AvXML-1" TargetMode="External"/><Relationship Id="rId22" Type="http://schemas.openxmlformats.org/officeDocument/2006/relationships/hyperlink" Target="http://www.apache.org/licenses/LICENSE-2.0.html" TargetMode="External"/><Relationship Id="rId27" Type="http://schemas.openxmlformats.org/officeDocument/2006/relationships/hyperlink" Target="https://github.com/der/ukl-registry-poc/wiki/Principles-and-concepts" TargetMode="External"/><Relationship Id="rId30" Type="http://schemas.openxmlformats.org/officeDocument/2006/relationships/hyperlink" Target="http://wis.wmo.int/page=AvXML-1" TargetMode="External"/><Relationship Id="rId35" Type="http://schemas.openxmlformats.org/officeDocument/2006/relationships/image" Target="media/image6.png"/><Relationship Id="rId43" Type="http://schemas.openxmlformats.org/officeDocument/2006/relationships/hyperlink" Target="http://codes.wmo.int/bufr4/codeflag/0-20-086" TargetMode="External"/><Relationship Id="rId48" Type="http://schemas.openxmlformats.org/officeDocument/2006/relationships/hyperlink" Target="http://www.epimorphics.com/public/vocabulary/Registry.html" TargetMode="External"/><Relationship Id="rId56" Type="http://schemas.openxmlformats.org/officeDocument/2006/relationships/image" Target="media/image14.png"/><Relationship Id="rId64" Type="http://schemas.openxmlformats.org/officeDocument/2006/relationships/image" Target="media/image17.png"/><Relationship Id="rId69" Type="http://schemas.openxmlformats.org/officeDocument/2006/relationships/hyperlink" Target="http://www.w3.org/TR/html-markup/" TargetMode="External"/><Relationship Id="rId77" Type="http://schemas.openxmlformats.org/officeDocument/2006/relationships/hyperlink" Target="http://codes.wmo.int/49-2" TargetMode="External"/><Relationship Id="rId100" Type="http://schemas.openxmlformats.org/officeDocument/2006/relationships/hyperlink" Target="http://codes.wmo.int/common/c-15" TargetMode="External"/><Relationship Id="rId105" Type="http://schemas.openxmlformats.org/officeDocument/2006/relationships/hyperlink" Target="http://codes.wmo.int/common/nil" TargetMode="External"/><Relationship Id="rId113" Type="http://schemas.openxmlformats.org/officeDocument/2006/relationships/hyperlink" Target="http://codes.wmo.int/grib2/codeflag/4.1" TargetMode="External"/><Relationship Id="rId118" Type="http://schemas.openxmlformats.org/officeDocument/2006/relationships/hyperlink" Target="http://codes.wmo.int/system" TargetMode="External"/><Relationship Id="rId8" Type="http://schemas.openxmlformats.org/officeDocument/2006/relationships/hyperlink" Target="http://codes.wmo.int/" TargetMode="External"/><Relationship Id="rId51" Type="http://schemas.openxmlformats.org/officeDocument/2006/relationships/hyperlink" Target="http://purl.org/linked-data/registry" TargetMode="External"/><Relationship Id="rId72" Type="http://schemas.openxmlformats.org/officeDocument/2006/relationships/hyperlink" Target="http://www.w3.org/TR/json-ld/" TargetMode="External"/><Relationship Id="rId80" Type="http://schemas.openxmlformats.org/officeDocument/2006/relationships/hyperlink" Target="http://codes.wmo.int/49-2/AerodromeRecentWeather" TargetMode="External"/><Relationship Id="rId85" Type="http://schemas.openxmlformats.org/officeDocument/2006/relationships/hyperlink" Target="http://codes.wmo.int/49-2/observation-type" TargetMode="External"/><Relationship Id="rId93" Type="http://schemas.openxmlformats.org/officeDocument/2006/relationships/hyperlink" Target="http://codes.wmo.int/bufr4/codeflag/0-10-063" TargetMode="External"/><Relationship Id="rId98" Type="http://schemas.openxmlformats.org/officeDocument/2006/relationships/hyperlink" Target="http://codes.wmo.int/bufr4/schema" TargetMode="External"/><Relationship Id="rId3" Type="http://schemas.openxmlformats.org/officeDocument/2006/relationships/styles" Target="styles.xml"/><Relationship Id="rId12" Type="http://schemas.openxmlformats.org/officeDocument/2006/relationships/hyperlink" Target="http://www.metoffice.gov.uk/" TargetMode="External"/><Relationship Id="rId17" Type="http://schemas.openxmlformats.org/officeDocument/2006/relationships/hyperlink" Target="http://www.metoffice.gov.uk/" TargetMode="External"/><Relationship Id="rId25" Type="http://schemas.openxmlformats.org/officeDocument/2006/relationships/image" Target="media/image1.png"/><Relationship Id="rId33" Type="http://schemas.openxmlformats.org/officeDocument/2006/relationships/hyperlink" Target="http://wis.wmo.int/page=AvXML-1" TargetMode="External"/><Relationship Id="rId38" Type="http://schemas.openxmlformats.org/officeDocument/2006/relationships/image" Target="media/image7.png"/><Relationship Id="rId46" Type="http://schemas.openxmlformats.org/officeDocument/2006/relationships/image" Target="media/image10.png"/><Relationship Id="rId59" Type="http://schemas.openxmlformats.org/officeDocument/2006/relationships/hyperlink" Target="http://purl.org/linked-data/registry" TargetMode="External"/><Relationship Id="rId67" Type="http://schemas.openxmlformats.org/officeDocument/2006/relationships/hyperlink" Target="https://github.com/der/ukl-registry-poc/wiki/Api" TargetMode="External"/><Relationship Id="rId103" Type="http://schemas.openxmlformats.org/officeDocument/2006/relationships/hyperlink" Target="http://codes.wmo.int/common/c-15/oc" TargetMode="External"/><Relationship Id="rId108" Type="http://schemas.openxmlformats.org/officeDocument/2006/relationships/hyperlink" Target="http://codes.wmo.int/common/observation-type/OGC-OM" TargetMode="External"/><Relationship Id="rId116" Type="http://schemas.openxmlformats.org/officeDocument/2006/relationships/hyperlink" Target="http://codes.wmo.int/grib2/codeflag/4.10" TargetMode="External"/><Relationship Id="rId20" Type="http://schemas.openxmlformats.org/officeDocument/2006/relationships/hyperlink" Target="http://www.metoffice.gov.uk/about-us/contact" TargetMode="External"/><Relationship Id="rId41" Type="http://schemas.openxmlformats.org/officeDocument/2006/relationships/hyperlink" Target="http://www.w3.org/TR/REC-rdf-syntax/" TargetMode="External"/><Relationship Id="rId54" Type="http://schemas.openxmlformats.org/officeDocument/2006/relationships/hyperlink" Target="http://www.w3.org/2004/02/skos/core" TargetMode="External"/><Relationship Id="rId62" Type="http://schemas.openxmlformats.org/officeDocument/2006/relationships/hyperlink" Target="http://www.google.com/url?q=https%3A%2F%2Fgroups.google.com%2Fa%2Fwmo.int%2Fforum%2F%3Fhl%3Den-GB%23!forum%2Fcbs-codes-registry" TargetMode="External"/><Relationship Id="rId70" Type="http://schemas.openxmlformats.org/officeDocument/2006/relationships/hyperlink" Target="http://www.w3.org/TR/turtle/" TargetMode="External"/><Relationship Id="rId75" Type="http://schemas.openxmlformats.org/officeDocument/2006/relationships/hyperlink" Target="http://codes.wmo.int/306" TargetMode="External"/><Relationship Id="rId83" Type="http://schemas.openxmlformats.org/officeDocument/2006/relationships/hyperlink" Target="http://codes.wmo.int/49-2/SigWxPhenomena" TargetMode="External"/><Relationship Id="rId88" Type="http://schemas.openxmlformats.org/officeDocument/2006/relationships/hyperlink" Target="http://codes.wmo.int/bufr4/b" TargetMode="External"/><Relationship Id="rId91" Type="http://schemas.openxmlformats.org/officeDocument/2006/relationships/hyperlink" Target="http://codes.wmo.int/bufr4/codeflag" TargetMode="External"/><Relationship Id="rId96" Type="http://schemas.openxmlformats.org/officeDocument/2006/relationships/hyperlink" Target="http://codes.wmo.int/bufr4/codeflag/0-20-086" TargetMode="External"/><Relationship Id="rId111" Type="http://schemas.openxmlformats.org/officeDocument/2006/relationships/hyperlink" Target="http://codes.wmo.int/grib2/codefla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mo.int/pages/prog/www/WDM/wdm.html" TargetMode="External"/><Relationship Id="rId23" Type="http://schemas.openxmlformats.org/officeDocument/2006/relationships/hyperlink" Target="http://www.google.com/url?q=https%3A%2F%2Fgroups.google.com%2Fa%2Fwmo.int%2Fforum%2F%3Fhl%3Den-GB%23!forum%2Fcbs-codes-registry" TargetMode="External"/><Relationship Id="rId28" Type="http://schemas.openxmlformats.org/officeDocument/2006/relationships/image" Target="media/image3.png"/><Relationship Id="rId36" Type="http://schemas.openxmlformats.org/officeDocument/2006/relationships/hyperlink" Target="http://en.wikipedia.org/wiki/CURL" TargetMode="External"/><Relationship Id="rId49" Type="http://schemas.openxmlformats.org/officeDocument/2006/relationships/image" Target="media/image12.png"/><Relationship Id="rId57" Type="http://schemas.openxmlformats.org/officeDocument/2006/relationships/image" Target="media/image15.png"/><Relationship Id="rId106" Type="http://schemas.openxmlformats.org/officeDocument/2006/relationships/hyperlink" Target="http://codes.wmo.int/common/observation-type" TargetMode="External"/><Relationship Id="rId114" Type="http://schemas.openxmlformats.org/officeDocument/2006/relationships/hyperlink" Target="http://codes.wmo.int/grib2/codeflag/4.2" TargetMode="External"/><Relationship Id="rId119" Type="http://schemas.openxmlformats.org/officeDocument/2006/relationships/fontTable" Target="fontTable.xml"/><Relationship Id="rId10" Type="http://schemas.openxmlformats.org/officeDocument/2006/relationships/hyperlink" Target="http://www.wmo.int/pages/prog/www/WMOCodes.html" TargetMode="External"/><Relationship Id="rId31" Type="http://schemas.openxmlformats.org/officeDocument/2006/relationships/hyperlink" Target="http://wis.wmo.int/page=AvXML-1" TargetMode="External"/><Relationship Id="rId44" Type="http://schemas.openxmlformats.org/officeDocument/2006/relationships/image" Target="media/image9.png"/><Relationship Id="rId52" Type="http://schemas.openxmlformats.org/officeDocument/2006/relationships/hyperlink" Target="http://www.epimorphics.com/public/vocabulary/Registry.html" TargetMode="External"/><Relationship Id="rId60" Type="http://schemas.openxmlformats.org/officeDocument/2006/relationships/hyperlink" Target="http://www.epimorphics.com/public/vocabulary/Registry.html" TargetMode="External"/><Relationship Id="rId65" Type="http://schemas.openxmlformats.org/officeDocument/2006/relationships/hyperlink" Target="https://github.com/der/ukl-registry-poc/wiki/Security-model" TargetMode="External"/><Relationship Id="rId73" Type="http://schemas.openxmlformats.org/officeDocument/2006/relationships/footer" Target="footer1.xml"/><Relationship Id="rId78" Type="http://schemas.openxmlformats.org/officeDocument/2006/relationships/hyperlink" Target="http://codes.wmo.int/49-2/AerodromeForecastWeather" TargetMode="External"/><Relationship Id="rId81" Type="http://schemas.openxmlformats.org/officeDocument/2006/relationships/hyperlink" Target="http://codes.wmo.int/49-2/CloudAmountReportedAtAerodrome" TargetMode="External"/><Relationship Id="rId86" Type="http://schemas.openxmlformats.org/officeDocument/2006/relationships/hyperlink" Target="http://codes.wmo.int/49-2/observation-type/IWXXM" TargetMode="External"/><Relationship Id="rId94" Type="http://schemas.openxmlformats.org/officeDocument/2006/relationships/hyperlink" Target="http://codes.wmo.int/bufr4/codeflag/0-20-008" TargetMode="External"/><Relationship Id="rId99" Type="http://schemas.openxmlformats.org/officeDocument/2006/relationships/hyperlink" Target="http://codes.wmo.int/common" TargetMode="External"/><Relationship Id="rId101" Type="http://schemas.openxmlformats.org/officeDocument/2006/relationships/hyperlink" Target="http://codes.wmo.int/common/c-15/ae" TargetMode="External"/><Relationship Id="rId4" Type="http://schemas.openxmlformats.org/officeDocument/2006/relationships/settings" Target="settings.xml"/><Relationship Id="rId9" Type="http://schemas.openxmlformats.org/officeDocument/2006/relationships/hyperlink" Target="http://wis.wmo.int/page=AvXML-1" TargetMode="External"/><Relationship Id="rId13" Type="http://schemas.openxmlformats.org/officeDocument/2006/relationships/hyperlink" Target="http://www.wmo.int/" TargetMode="External"/><Relationship Id="rId18" Type="http://schemas.openxmlformats.org/officeDocument/2006/relationships/hyperlink" Target="http://www.wmo.int/" TargetMode="External"/><Relationship Id="rId39" Type="http://schemas.openxmlformats.org/officeDocument/2006/relationships/hyperlink" Target="http://www.w3.org/TR/rdf-sparql-query/" TargetMode="External"/><Relationship Id="rId109" Type="http://schemas.openxmlformats.org/officeDocument/2006/relationships/hyperlink" Target="http://codes.wmo.int/common/schema" TargetMode="External"/><Relationship Id="rId34" Type="http://schemas.openxmlformats.org/officeDocument/2006/relationships/image" Target="media/image5.png"/><Relationship Id="rId50" Type="http://schemas.openxmlformats.org/officeDocument/2006/relationships/hyperlink" Target="http://codes.wmo.int/bufr4/codeflag" TargetMode="External"/><Relationship Id="rId55" Type="http://schemas.openxmlformats.org/officeDocument/2006/relationships/image" Target="media/image13.png"/><Relationship Id="rId76" Type="http://schemas.openxmlformats.org/officeDocument/2006/relationships/hyperlink" Target="http://codes.wmo.int/306/4678" TargetMode="External"/><Relationship Id="rId97" Type="http://schemas.openxmlformats.org/officeDocument/2006/relationships/hyperlink" Target="http://codes.wmo.int/bufr4/codeflag/0-22-061" TargetMode="External"/><Relationship Id="rId104" Type="http://schemas.openxmlformats.org/officeDocument/2006/relationships/hyperlink" Target="http://codes.wmo.int/common/c-6"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w3.org/TR/REC-rdf-syntax/" TargetMode="External"/><Relationship Id="rId92" Type="http://schemas.openxmlformats.org/officeDocument/2006/relationships/hyperlink" Target="http://codes.wmo.int/bufr4/codeflag/0-08-023" TargetMode="External"/><Relationship Id="rId2" Type="http://schemas.openxmlformats.org/officeDocument/2006/relationships/numbering" Target="numbering.xml"/><Relationship Id="rId29" Type="http://schemas.openxmlformats.org/officeDocument/2006/relationships/hyperlink" Target="http://wis.wmo.int/page=AvXM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F324D0-99CD-4878-B5B0-D6BB3A2F5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37</Pages>
  <Words>7991</Words>
  <Characters>45555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Met Office</Company>
  <LinksUpToDate>false</LinksUpToDate>
  <CharactersWithSpaces>53440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jeremy.tandy</dc:creator>
  <cp:lastModifiedBy>jeremy.tandy</cp:lastModifiedBy>
  <cp:revision>43</cp:revision>
  <cp:lastPrinted>2013-08-08T08:19:00Z</cp:lastPrinted>
  <dcterms:created xsi:type="dcterms:W3CDTF">2013-08-05T08:13:00Z</dcterms:created>
  <dcterms:modified xsi:type="dcterms:W3CDTF">2013-08-08T08:20:00Z</dcterms:modified>
</cp:coreProperties>
</file>