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7A8E" w14:textId="77777777" w:rsidR="005B4603" w:rsidRDefault="00000000">
      <w:pPr>
        <w:spacing w:after="20"/>
        <w:jc w:val="center"/>
      </w:pPr>
      <w:r>
        <w:rPr>
          <w:b/>
          <w:bCs/>
          <w:sz w:val="22"/>
          <w:szCs w:val="22"/>
        </w:rPr>
        <w:t>TERMO DE CIÊNCIA — ATUALIZAÇÃO DOS CRITÉRIOS DA POLÍTICA DE PREMIAÇÃO</w:t>
      </w:r>
    </w:p>
    <w:p w14:paraId="5AD2711A" w14:textId="77777777" w:rsidR="005B4603" w:rsidRDefault="00000000">
      <w:pPr>
        <w:spacing w:after="140"/>
        <w:jc w:val="center"/>
      </w:pPr>
      <w:r>
        <w:rPr>
          <w:b/>
          <w:bCs/>
          <w:sz w:val="21"/>
          <w:szCs w:val="21"/>
        </w:rPr>
        <w:t>Perfil: EQUIPE JURÍDICA</w:t>
      </w:r>
    </w:p>
    <w:p w14:paraId="5649D247" w14:textId="77777777" w:rsidR="005B4603" w:rsidRDefault="00000000">
      <w:pPr>
        <w:spacing w:after="100" w:line="252" w:lineRule="auto"/>
        <w:jc w:val="both"/>
      </w:pPr>
      <w:r>
        <w:rPr>
          <w:b/>
          <w:bCs/>
        </w:rPr>
        <w:t xml:space="preserve">EMPREGADOR(A): </w:t>
      </w:r>
      <w:r>
        <w:t xml:space="preserve">MARQUES ADVOGADOS S.S, CNPJ nº </w:t>
      </w:r>
      <w:r>
        <w:rPr>
          <w:b/>
          <w:bCs/>
        </w:rPr>
        <w:t>10.643.128/0001-27</w:t>
      </w:r>
      <w:r>
        <w:t>, com sede em Araguaína/TO ("EMPRESA"). Critérios de concessão atualizados do Regulamento de Premiação (Programa Interno de Premiações Meritocráticas), com efeitos a partir do 4º trimestre de 2026:</w:t>
      </w:r>
    </w:p>
    <w:p w14:paraId="6914D3D8" w14:textId="77777777" w:rsidR="005B4603" w:rsidRDefault="00000000">
      <w:pPr>
        <w:spacing w:after="60" w:line="252" w:lineRule="auto"/>
        <w:jc w:val="both"/>
      </w:pPr>
      <w:r>
        <w:rPr>
          <w:b/>
          <w:bCs/>
        </w:rPr>
        <w:t>Quadro-resumo dos critérios e pesos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1400"/>
        <w:gridCol w:w="2200"/>
      </w:tblGrid>
      <w:tr w:rsidR="005B4603" w14:paraId="536C63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FEE71" w14:textId="77777777" w:rsidR="005B460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Nº</w:t>
            </w:r>
          </w:p>
        </w:tc>
        <w:tc>
          <w:tcPr>
            <w:tcW w:w="576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B5140" w14:textId="77777777" w:rsidR="005B4603" w:rsidRDefault="00000000">
            <w:r>
              <w:rPr>
                <w:b/>
                <w:bCs/>
                <w:sz w:val="17"/>
                <w:szCs w:val="17"/>
              </w:rPr>
              <w:t>Critério</w:t>
            </w:r>
          </w:p>
        </w:tc>
        <w:tc>
          <w:tcPr>
            <w:tcW w:w="140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A8C2D0" w14:textId="77777777" w:rsidR="005B460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Peso</w:t>
            </w:r>
          </w:p>
        </w:tc>
        <w:tc>
          <w:tcPr>
            <w:tcW w:w="220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46991A" w14:textId="77777777" w:rsidR="005B460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Caráter</w:t>
            </w:r>
          </w:p>
        </w:tc>
      </w:tr>
      <w:tr w:rsidR="005B4603" w14:paraId="50113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264C9C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5AF2C" w14:textId="77777777" w:rsidR="005B4603" w:rsidRDefault="00000000">
            <w:r>
              <w:rPr>
                <w:sz w:val="17"/>
                <w:szCs w:val="17"/>
              </w:rPr>
              <w:t>Entrega na data prevista</w:t>
            </w:r>
          </w:p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E1528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60%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E9685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Comum</w:t>
            </w:r>
          </w:p>
        </w:tc>
      </w:tr>
      <w:tr w:rsidR="005B4603" w14:paraId="329D0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CE2EF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AB155" w14:textId="77777777" w:rsidR="005B4603" w:rsidRDefault="00000000">
            <w:r>
              <w:rPr>
                <w:sz w:val="17"/>
                <w:szCs w:val="17"/>
              </w:rPr>
              <w:t>Assiduidade e jornada</w:t>
            </w:r>
          </w:p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1E0CB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5%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39C090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Comum</w:t>
            </w:r>
          </w:p>
        </w:tc>
      </w:tr>
      <w:tr w:rsidR="005B4603" w14:paraId="24808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91628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E3DA6A" w14:textId="77777777" w:rsidR="005B4603" w:rsidRDefault="00000000">
            <w:r>
              <w:rPr>
                <w:sz w:val="17"/>
                <w:szCs w:val="17"/>
              </w:rPr>
              <w:t>Qualidade e retrabalho</w:t>
            </w:r>
          </w:p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F0534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20%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B7568F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Comum</w:t>
            </w:r>
          </w:p>
        </w:tc>
      </w:tr>
      <w:tr w:rsidR="005B4603" w14:paraId="49D43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3F92E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DB4BE7" w14:textId="77777777" w:rsidR="005B4603" w:rsidRDefault="00000000">
            <w:r>
              <w:rPr>
                <w:sz w:val="17"/>
                <w:szCs w:val="17"/>
              </w:rPr>
              <w:t>Conformidade a procedimentos</w:t>
            </w:r>
          </w:p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FBAFDD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10%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68E0C" w14:textId="77777777" w:rsidR="005B460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Eliminatório</w:t>
            </w:r>
          </w:p>
        </w:tc>
      </w:tr>
      <w:tr w:rsidR="005B4603" w14:paraId="34A32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88ABB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76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CF2B21" w14:textId="77777777" w:rsidR="005B4603" w:rsidRDefault="00000000">
            <w:r>
              <w:rPr>
                <w:sz w:val="17"/>
                <w:szCs w:val="17"/>
              </w:rPr>
              <w:t>Inovação jurídica</w:t>
            </w:r>
          </w:p>
        </w:tc>
        <w:tc>
          <w:tcPr>
            <w:tcW w:w="1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B6934A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30%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D52EC" w14:textId="77777777" w:rsidR="005B4603" w:rsidRDefault="00000000">
            <w:pPr>
              <w:jc w:val="center"/>
            </w:pPr>
            <w:r>
              <w:rPr>
                <w:sz w:val="17"/>
                <w:szCs w:val="17"/>
              </w:rPr>
              <w:t>Comum</w:t>
            </w:r>
          </w:p>
        </w:tc>
      </w:tr>
      <w:tr w:rsidR="005B4603" w14:paraId="61D26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E8946" w14:textId="77777777" w:rsidR="005B4603" w:rsidRDefault="005B4603"/>
        </w:tc>
        <w:tc>
          <w:tcPr>
            <w:tcW w:w="576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52CFA" w14:textId="77777777" w:rsidR="005B4603" w:rsidRDefault="00000000">
            <w:r>
              <w:rPr>
                <w:b/>
                <w:bCs/>
                <w:sz w:val="17"/>
                <w:szCs w:val="17"/>
              </w:rPr>
              <w:t>Desempenho máximo possível</w:t>
            </w:r>
          </w:p>
        </w:tc>
        <w:tc>
          <w:tcPr>
            <w:tcW w:w="140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B580C" w14:textId="77777777" w:rsidR="005B4603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125%</w:t>
            </w:r>
          </w:p>
        </w:tc>
        <w:tc>
          <w:tcPr>
            <w:tcW w:w="220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DAD68" w14:textId="77777777" w:rsidR="005B4603" w:rsidRDefault="005B4603"/>
        </w:tc>
      </w:tr>
    </w:tbl>
    <w:p w14:paraId="5F0A2176" w14:textId="77777777" w:rsidR="005B4603" w:rsidRDefault="00000000">
      <w:pPr>
        <w:spacing w:before="60" w:after="30" w:line="252" w:lineRule="auto"/>
        <w:jc w:val="both"/>
      </w:pPr>
      <w:r>
        <w:rPr>
          <w:b/>
          <w:bCs/>
          <w:sz w:val="19"/>
          <w:szCs w:val="19"/>
        </w:rPr>
        <w:t>Como o prêmio é calculado</w:t>
      </w:r>
    </w:p>
    <w:p w14:paraId="22B2978B" w14:textId="77777777" w:rsidR="005B4603" w:rsidRDefault="00000000">
      <w:pPr>
        <w:spacing w:after="20" w:line="252" w:lineRule="auto"/>
        <w:jc w:val="both"/>
      </w:pPr>
      <w:r>
        <w:rPr>
          <w:b/>
          <w:bCs/>
          <w:sz w:val="19"/>
          <w:szCs w:val="19"/>
        </w:rPr>
        <w:t xml:space="preserve">1. Prêmio de referência: </w:t>
      </w:r>
      <w:r>
        <w:rPr>
          <w:sz w:val="19"/>
          <w:szCs w:val="19"/>
        </w:rPr>
        <w:t>corresponde a 10% (dez por cento) do salário-base do período de apuração (no trimestre: salário-base mensal × 3 meses). Esse valor equivale a 100% de desempenho.</w:t>
      </w:r>
    </w:p>
    <w:p w14:paraId="386C63A6" w14:textId="6650C0B2" w:rsidR="005B4603" w:rsidRDefault="00000000">
      <w:pPr>
        <w:spacing w:after="20" w:line="252" w:lineRule="auto"/>
        <w:jc w:val="both"/>
      </w:pPr>
      <w:r>
        <w:rPr>
          <w:b/>
          <w:bCs/>
          <w:sz w:val="19"/>
          <w:szCs w:val="19"/>
        </w:rPr>
        <w:t xml:space="preserve">2. Apuração pelos pesos: </w:t>
      </w:r>
      <w:r>
        <w:rPr>
          <w:sz w:val="19"/>
          <w:szCs w:val="19"/>
        </w:rPr>
        <w:t xml:space="preserve">para apurar esses 10%, cada critério contribui conforme o peso indicado no quadro acima </w:t>
      </w:r>
    </w:p>
    <w:p w14:paraId="31379AF7" w14:textId="42FD65F9" w:rsidR="005B4603" w:rsidRDefault="00000000">
      <w:pPr>
        <w:spacing w:after="100" w:line="252" w:lineRule="auto"/>
        <w:jc w:val="both"/>
      </w:pPr>
      <w:r>
        <w:rPr>
          <w:b/>
          <w:bCs/>
          <w:sz w:val="19"/>
          <w:szCs w:val="19"/>
        </w:rPr>
        <w:t xml:space="preserve">3. Valor a receber: </w:t>
      </w:r>
      <w:r>
        <w:rPr>
          <w:sz w:val="19"/>
          <w:szCs w:val="19"/>
        </w:rPr>
        <w:t>o desempenho do trimestre é a soma das contribuições de todos os critérios e é aplicado sobre o prêmio de referência. Exemplo: desempenho de 65% = prêmio de 65% do valor de referência.</w:t>
      </w:r>
    </w:p>
    <w:p w14:paraId="3D40D065" w14:textId="77777777" w:rsidR="005B4603" w:rsidRDefault="00000000">
      <w:pPr>
        <w:spacing w:after="60" w:line="252" w:lineRule="auto"/>
        <w:jc w:val="both"/>
      </w:pPr>
      <w:r>
        <w:rPr>
          <w:b/>
          <w:bCs/>
        </w:rPr>
        <w:t>Detalhe de cada critério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60"/>
      </w:tblGrid>
      <w:tr w:rsidR="005B4603" w14:paraId="3BEAD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gridSpan w:val="2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878449" w14:textId="77777777" w:rsidR="005B4603" w:rsidRDefault="00000000">
            <w:r>
              <w:rPr>
                <w:b/>
                <w:bCs/>
                <w:sz w:val="17"/>
                <w:szCs w:val="17"/>
              </w:rPr>
              <w:t>1. Entrega na data prevista   ·   Peso: 60%</w:t>
            </w:r>
          </w:p>
        </w:tc>
      </w:tr>
      <w:tr w:rsidR="005B4603" w14:paraId="6E6C3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38CBAF" w14:textId="77777777" w:rsidR="005B4603" w:rsidRDefault="00000000">
            <w:r>
              <w:rPr>
                <w:b/>
                <w:bCs/>
                <w:sz w:val="17"/>
                <w:szCs w:val="17"/>
              </w:rPr>
              <w:t>O que avalia e como é apurado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EAC3F3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 xml:space="preserve">Percentual de tarefas concluídas após a data prevista, ou reagendadas, sobre o total de tarefas do período. Apuração: No </w:t>
            </w:r>
            <w:proofErr w:type="spellStart"/>
            <w:r>
              <w:rPr>
                <w:sz w:val="17"/>
                <w:szCs w:val="17"/>
              </w:rPr>
              <w:t>Projuris</w:t>
            </w:r>
            <w:proofErr w:type="spellEnd"/>
            <w:r>
              <w:rPr>
                <w:sz w:val="17"/>
                <w:szCs w:val="17"/>
              </w:rPr>
              <w:t>: 1) seleciona-se a pessoa responsável e o período; 2) compara-se a data prevista com a data de conclusão de cada atividade; 3) divide-se o nº de tarefas concluídas após a data prevista ou reagendadas pelo total de tarefas do período e multiplica-se por 100.</w:t>
            </w:r>
          </w:p>
        </w:tc>
      </w:tr>
      <w:tr w:rsidR="005B4603" w14:paraId="06B05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C2F34" w14:textId="77777777" w:rsidR="005B4603" w:rsidRDefault="00000000">
            <w:r>
              <w:rPr>
                <w:b/>
                <w:bCs/>
                <w:sz w:val="17"/>
                <w:szCs w:val="17"/>
              </w:rPr>
              <w:t>Faixas de apuração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FBB089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>Até 7% de tarefas fora da data: contribui com o peso integral do critério · até 15%: contribui com 60% do peso · acima disso: não contribui (0).</w:t>
            </w:r>
          </w:p>
        </w:tc>
      </w:tr>
    </w:tbl>
    <w:p w14:paraId="373A2832" w14:textId="77777777" w:rsidR="005B4603" w:rsidRDefault="005B4603">
      <w:pPr>
        <w:spacing w:after="7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60"/>
      </w:tblGrid>
      <w:tr w:rsidR="005B4603" w14:paraId="1950C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gridSpan w:val="2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24D6C9" w14:textId="77777777" w:rsidR="005B4603" w:rsidRDefault="00000000">
            <w:r>
              <w:rPr>
                <w:b/>
                <w:bCs/>
                <w:sz w:val="17"/>
                <w:szCs w:val="17"/>
              </w:rPr>
              <w:t>2. Assiduidade e jornada   ·   Peso: 5%</w:t>
            </w:r>
          </w:p>
        </w:tc>
      </w:tr>
      <w:tr w:rsidR="005B4603" w14:paraId="5AE81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134A1B" w14:textId="77777777" w:rsidR="005B4603" w:rsidRDefault="00000000">
            <w:r>
              <w:rPr>
                <w:b/>
                <w:bCs/>
                <w:sz w:val="17"/>
                <w:szCs w:val="17"/>
              </w:rPr>
              <w:t>O que avalia e como é apurado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0EDAAE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 xml:space="preserve">Nº de ocorrências de jornada: atraso acima da tolerância legal de 5 minutos, falta sem justificativa legal e hora extra sem autorização prévia. Apuração: Contagem simples, na folha de ponto e nas atividades do tipo "Não Conformidade Jornada" registradas no </w:t>
            </w:r>
            <w:proofErr w:type="spellStart"/>
            <w:r>
              <w:rPr>
                <w:sz w:val="17"/>
                <w:szCs w:val="17"/>
              </w:rPr>
              <w:t>Projuris</w:t>
            </w:r>
            <w:proofErr w:type="spellEnd"/>
            <w:r>
              <w:rPr>
                <w:sz w:val="17"/>
                <w:szCs w:val="17"/>
              </w:rPr>
              <w:t>, das ocorrências do período.</w:t>
            </w:r>
          </w:p>
        </w:tc>
      </w:tr>
      <w:tr w:rsidR="005B4603" w14:paraId="280EC6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BEC71" w14:textId="77777777" w:rsidR="005B4603" w:rsidRDefault="00000000">
            <w:r>
              <w:rPr>
                <w:b/>
                <w:bCs/>
                <w:sz w:val="17"/>
                <w:szCs w:val="17"/>
              </w:rPr>
              <w:t>Faixas de apuração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FA6559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>Nenhuma ocorrência: peso integral · até 2 ocorrências: 60% do peso · acima disso: não contribui (0).</w:t>
            </w:r>
          </w:p>
        </w:tc>
      </w:tr>
    </w:tbl>
    <w:p w14:paraId="59F313EB" w14:textId="77777777" w:rsidR="005B4603" w:rsidRDefault="005B4603">
      <w:pPr>
        <w:spacing w:after="7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60"/>
      </w:tblGrid>
      <w:tr w:rsidR="005B4603" w14:paraId="63505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gridSpan w:val="2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500EB0" w14:textId="77777777" w:rsidR="005B4603" w:rsidRDefault="00000000">
            <w:r>
              <w:rPr>
                <w:b/>
                <w:bCs/>
                <w:sz w:val="17"/>
                <w:szCs w:val="17"/>
              </w:rPr>
              <w:t>3. Qualidade e retrabalho   ·   Peso: 20%</w:t>
            </w:r>
          </w:p>
        </w:tc>
      </w:tr>
      <w:tr w:rsidR="005B4603" w14:paraId="71B80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C6479" w14:textId="77777777" w:rsidR="005B4603" w:rsidRDefault="00000000">
            <w:r>
              <w:rPr>
                <w:b/>
                <w:bCs/>
                <w:sz w:val="17"/>
                <w:szCs w:val="17"/>
              </w:rPr>
              <w:t>O que avalia e como é apurado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97417D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 xml:space="preserve">Qualidade técnica das entregas e observância dos padrões orientados pelo supervisor. As tarefas de correção são abertas quando não há qualidade técnica ou não são seguidos os padrões orientados. Apuração: Contagem simples, no </w:t>
            </w:r>
            <w:proofErr w:type="spellStart"/>
            <w:r>
              <w:rPr>
                <w:sz w:val="17"/>
                <w:szCs w:val="17"/>
              </w:rPr>
              <w:t>Projuris</w:t>
            </w:r>
            <w:proofErr w:type="spellEnd"/>
            <w:r>
              <w:rPr>
                <w:sz w:val="17"/>
                <w:szCs w:val="17"/>
              </w:rPr>
              <w:t>, das atividades do tipo "Correção" registradas no período e atribuídas à pessoa responsável pela atividade original.</w:t>
            </w:r>
          </w:p>
        </w:tc>
      </w:tr>
      <w:tr w:rsidR="005B4603" w14:paraId="667C9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36CEEE" w14:textId="77777777" w:rsidR="005B4603" w:rsidRDefault="00000000">
            <w:r>
              <w:rPr>
                <w:b/>
                <w:bCs/>
                <w:sz w:val="17"/>
                <w:szCs w:val="17"/>
              </w:rPr>
              <w:t>Faixas de apuração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AD5401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>Nenhuma correção: peso integral · até 2 correções: 60% do peso · acima disso: não contribui (0).</w:t>
            </w:r>
          </w:p>
        </w:tc>
      </w:tr>
    </w:tbl>
    <w:p w14:paraId="54F38DAA" w14:textId="77777777" w:rsidR="005B4603" w:rsidRDefault="005B4603">
      <w:pPr>
        <w:spacing w:after="7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60"/>
      </w:tblGrid>
      <w:tr w:rsidR="005B4603" w14:paraId="5F162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gridSpan w:val="2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8E95D1" w14:textId="77777777" w:rsidR="005B4603" w:rsidRDefault="00000000">
            <w:r>
              <w:rPr>
                <w:b/>
                <w:bCs/>
                <w:sz w:val="17"/>
                <w:szCs w:val="17"/>
              </w:rPr>
              <w:t>4. Conformidade a procedimentos   ·   Peso: 10%   ·   CRITÉRIO ELIMINATÓRIO</w:t>
            </w:r>
          </w:p>
        </w:tc>
      </w:tr>
      <w:tr w:rsidR="005B4603" w14:paraId="542E2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89C68D" w14:textId="77777777" w:rsidR="005B4603" w:rsidRDefault="00000000">
            <w:r>
              <w:rPr>
                <w:b/>
                <w:bCs/>
                <w:sz w:val="17"/>
                <w:szCs w:val="17"/>
              </w:rPr>
              <w:t>O que avalia e como é apurado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930B87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 xml:space="preserve">Nº de não conformidades registradas (tipos "Não Conformidade Procedimento" / "Observar D-"): inobservância do regimento interno, das orientações e manuais da empregadora, dos fluxos de e-mails, destinatários e formatação; tratativa educada e sem erros de ortografia com o cliente; uso adequado do sistema; atualização correta de cadastro, e afins. Apuração: Contagem simples, no </w:t>
            </w:r>
            <w:proofErr w:type="spellStart"/>
            <w:r>
              <w:rPr>
                <w:sz w:val="17"/>
                <w:szCs w:val="17"/>
              </w:rPr>
              <w:t>Projuris</w:t>
            </w:r>
            <w:proofErr w:type="spellEnd"/>
            <w:r>
              <w:rPr>
                <w:sz w:val="17"/>
                <w:szCs w:val="17"/>
              </w:rPr>
              <w:t>, das atividades dos tipos "Não Conformidade Procedimento" e "Observar D-" registradas no período sob responsabilidade da pessoa avaliada.</w:t>
            </w:r>
          </w:p>
        </w:tc>
      </w:tr>
      <w:tr w:rsidR="005B4603" w14:paraId="289FB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78017" w14:textId="77777777" w:rsidR="005B4603" w:rsidRDefault="00000000">
            <w:r>
              <w:rPr>
                <w:b/>
                <w:bCs/>
                <w:sz w:val="17"/>
                <w:szCs w:val="17"/>
              </w:rPr>
              <w:t>Faixas de apuração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B9AFF3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>Nenhuma não conformidade: peso integral · qualquer não conformidade: não contribui (0) e o critério fica não elegível no período. Critério eliminatório: descumprido, não pontua no período; os demais seguem na apuração.</w:t>
            </w:r>
          </w:p>
        </w:tc>
      </w:tr>
    </w:tbl>
    <w:p w14:paraId="1312D95B" w14:textId="77777777" w:rsidR="005B4603" w:rsidRDefault="005B4603">
      <w:pPr>
        <w:spacing w:after="7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160"/>
      </w:tblGrid>
      <w:tr w:rsidR="005B4603" w14:paraId="2B016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gridSpan w:val="2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94323" w14:textId="77777777" w:rsidR="005B4603" w:rsidRDefault="00000000">
            <w:r>
              <w:rPr>
                <w:b/>
                <w:bCs/>
                <w:sz w:val="17"/>
                <w:szCs w:val="17"/>
              </w:rPr>
              <w:t>5. Inovação jurídica   ·   Peso: 30%</w:t>
            </w:r>
          </w:p>
        </w:tc>
      </w:tr>
      <w:tr w:rsidR="005B4603" w14:paraId="6CFDF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72BFF" w14:textId="77777777" w:rsidR="005B4603" w:rsidRDefault="00000000">
            <w:r>
              <w:rPr>
                <w:b/>
                <w:bCs/>
                <w:sz w:val="17"/>
                <w:szCs w:val="17"/>
              </w:rPr>
              <w:lastRenderedPageBreak/>
              <w:t>O que avalia e como é apurado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CFCD27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>Inovação de teses jurídicas que tragam resultados práticos para o processo; melhorias e avanços na tipografia, no padrão e na qualidade dos modelos; criação de novas tecnologias a serem agregadas; testes e aperfeiçoamento das ferramentas, com resultados práticos. Apuração: A pessoa avaliada sinaliza ao supervisor cada melhoria implementada (tipo "Inovação Jurídica"); o supervisor confere o resultado prático de cada melhoria e registra as confirmadas no período.</w:t>
            </w:r>
          </w:p>
        </w:tc>
      </w:tr>
      <w:tr w:rsidR="005B4603" w14:paraId="1FDBD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67123C" w14:textId="77777777" w:rsidR="005B4603" w:rsidRDefault="00000000">
            <w:r>
              <w:rPr>
                <w:b/>
                <w:bCs/>
                <w:sz w:val="17"/>
                <w:szCs w:val="17"/>
              </w:rPr>
              <w:t>Faixas de apuração</w:t>
            </w:r>
          </w:p>
        </w:tc>
        <w:tc>
          <w:tcPr>
            <w:tcW w:w="81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337352" w14:textId="77777777" w:rsidR="005B4603" w:rsidRDefault="00000000">
            <w:pPr>
              <w:jc w:val="both"/>
            </w:pPr>
            <w:r>
              <w:rPr>
                <w:sz w:val="17"/>
                <w:szCs w:val="17"/>
              </w:rPr>
              <w:t>A partir de 6 melhorias: peso integral · a partir de 4 melhorias: 60% do peso · abaixo disso: não contribui (0).</w:t>
            </w:r>
          </w:p>
        </w:tc>
      </w:tr>
    </w:tbl>
    <w:p w14:paraId="50C82B0D" w14:textId="77777777" w:rsidR="005B4603" w:rsidRDefault="005B4603">
      <w:pPr>
        <w:spacing w:after="70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5B4603" w14:paraId="6BB62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shd w:val="clear" w:color="auto" w:fill="E8E4D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286BA3" w14:textId="77777777" w:rsidR="005B4603" w:rsidRDefault="00000000">
            <w:r>
              <w:rPr>
                <w:b/>
                <w:bCs/>
                <w:sz w:val="17"/>
                <w:szCs w:val="17"/>
              </w:rPr>
              <w:t>COMO FUNCIONA O CRITÉRIO ELIMINATÓRIO</w:t>
            </w:r>
          </w:p>
        </w:tc>
      </w:tr>
      <w:tr w:rsidR="005B4603" w14:paraId="0F41A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B0BAD4" w14:textId="77777777" w:rsidR="005B4603" w:rsidRDefault="00000000">
            <w:pPr>
              <w:spacing w:after="60"/>
              <w:jc w:val="both"/>
            </w:pPr>
            <w:r>
              <w:rPr>
                <w:sz w:val="17"/>
                <w:szCs w:val="17"/>
              </w:rPr>
              <w:t xml:space="preserve">O critério identificado como </w:t>
            </w:r>
            <w:r>
              <w:rPr>
                <w:b/>
                <w:bCs/>
                <w:sz w:val="17"/>
                <w:szCs w:val="17"/>
              </w:rPr>
              <w:t>eliminatório</w:t>
            </w:r>
            <w:r>
              <w:rPr>
                <w:sz w:val="17"/>
                <w:szCs w:val="17"/>
              </w:rPr>
              <w:t xml:space="preserve"> representa exigência mínima do período. Se for descumprido no trimestre — isto é, se o resultado apurado ficar fora da faixa de pontuação —, o(a) colaborador(a) torna-se </w:t>
            </w:r>
            <w:r>
              <w:rPr>
                <w:b/>
                <w:bCs/>
                <w:sz w:val="17"/>
                <w:szCs w:val="17"/>
              </w:rPr>
              <w:t>não elegível naquele critério</w:t>
            </w:r>
            <w:r>
              <w:rPr>
                <w:sz w:val="17"/>
                <w:szCs w:val="17"/>
              </w:rPr>
              <w:t>: o critério não contribui no trimestre e o peso correspondente é perdido integralmente, sem contribuição parcial.</w:t>
            </w:r>
          </w:p>
          <w:p w14:paraId="27FC25C4" w14:textId="77777777" w:rsidR="005B4603" w:rsidRDefault="00000000">
            <w:pPr>
              <w:spacing w:after="60"/>
              <w:jc w:val="both"/>
            </w:pPr>
            <w:r>
              <w:rPr>
                <w:sz w:val="17"/>
                <w:szCs w:val="17"/>
              </w:rPr>
              <w:t xml:space="preserve">O descumprimento do critério eliminatório </w:t>
            </w:r>
            <w:r>
              <w:rPr>
                <w:b/>
                <w:bCs/>
                <w:sz w:val="17"/>
                <w:szCs w:val="17"/>
              </w:rPr>
              <w:t>não zera a premiação do período</w:t>
            </w:r>
            <w:r>
              <w:rPr>
                <w:sz w:val="17"/>
                <w:szCs w:val="17"/>
              </w:rPr>
              <w:t>: os demais critérios continuam sendo apurados normalmente e o prêmio é calculado sobre o desempenho restante. Exemplo: descumprido um critério eliminatório de peso 10%, perde-se apenas a contribuição desses 10%; os demais critérios seguem somando no desempenho.</w:t>
            </w:r>
          </w:p>
        </w:tc>
      </w:tr>
    </w:tbl>
    <w:p w14:paraId="64986001" w14:textId="77777777" w:rsidR="005B4603" w:rsidRDefault="00000000">
      <w:pPr>
        <w:keepNext/>
        <w:spacing w:before="100" w:after="40" w:line="252" w:lineRule="auto"/>
        <w:jc w:val="center"/>
      </w:pPr>
      <w:r>
        <w:rPr>
          <w:b/>
          <w:bCs/>
        </w:rPr>
        <w:t>DECLARAÇÃO DE CIÊNCIA</w:t>
      </w:r>
    </w:p>
    <w:p w14:paraId="44A7E9DE" w14:textId="77777777" w:rsidR="005B4603" w:rsidRDefault="00000000">
      <w:pPr>
        <w:keepNext/>
        <w:spacing w:after="120" w:line="252" w:lineRule="auto"/>
        <w:jc w:val="both"/>
      </w:pPr>
      <w:r>
        <w:t xml:space="preserve">Declaro ter tomado ciência da atualização dos critérios da Política de Premiação aplicáveis ao meu perfil, inclusive da forma de cálculo do prêmio — 10% do salário-base do período, apurados conforme os pesos dos critérios — e da regra do critério eliminatório, conforme descritos neste Termo. A premiação é concedida por mera liberalidade do empregador e tem natureza indenizatória (art. 457, §2º, da CLT); esta assinatura é de </w:t>
      </w:r>
      <w:r>
        <w:rPr>
          <w:b/>
          <w:bCs/>
        </w:rPr>
        <w:t>mera ciência</w:t>
      </w:r>
      <w:r>
        <w:t>, não configurando anuência, alteração do contrato de trabalho ou direito adquirido.</w:t>
      </w:r>
    </w:p>
    <w:p w14:paraId="78C3CBE0" w14:textId="77777777" w:rsidR="005B4603" w:rsidRDefault="00000000">
      <w:pPr>
        <w:keepNext/>
        <w:spacing w:before="140" w:after="30" w:line="252" w:lineRule="auto"/>
        <w:jc w:val="both"/>
      </w:pPr>
      <w:r>
        <w:t>Nome: __________________________________________________</w:t>
      </w:r>
      <w:proofErr w:type="gramStart"/>
      <w:r>
        <w:t>_  Data</w:t>
      </w:r>
      <w:proofErr w:type="gramEnd"/>
      <w:r>
        <w:t>: ______/______/__________</w:t>
      </w:r>
    </w:p>
    <w:p w14:paraId="0A71559A" w14:textId="77777777" w:rsidR="005B4603" w:rsidRDefault="00000000">
      <w:pPr>
        <w:keepNext/>
        <w:spacing w:after="140" w:line="252" w:lineRule="auto"/>
        <w:jc w:val="both"/>
      </w:pPr>
      <w:r>
        <w:t>Assinatura: _______________________________________________________________________________</w:t>
      </w:r>
    </w:p>
    <w:p w14:paraId="38EDA6EC" w14:textId="77777777" w:rsidR="005B4603" w:rsidRDefault="00000000">
      <w:pPr>
        <w:keepNext/>
        <w:spacing w:before="40" w:line="252" w:lineRule="auto"/>
        <w:jc w:val="right"/>
      </w:pPr>
      <w:r>
        <w:t>Araguaína/TO, 14 de outubro de 2026.</w:t>
      </w:r>
    </w:p>
    <w:p w14:paraId="10298B7F" w14:textId="77777777" w:rsidR="005B4603" w:rsidRDefault="00000000">
      <w:pPr>
        <w:keepNext/>
        <w:spacing w:before="260" w:after="20"/>
        <w:jc w:val="center"/>
      </w:pPr>
      <w:r>
        <w:t>_________________________________________</w:t>
      </w:r>
    </w:p>
    <w:p w14:paraId="24D93FDC" w14:textId="77777777" w:rsidR="005B4603" w:rsidRDefault="00000000">
      <w:pPr>
        <w:jc w:val="center"/>
      </w:pPr>
      <w:r>
        <w:rPr>
          <w:b/>
          <w:bCs/>
        </w:rPr>
        <w:t>MARQUES ADVOGADOS S.S — CNPJ 10.643.128/0001-27</w:t>
      </w:r>
    </w:p>
    <w:sectPr w:rsidR="005B460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5B1B"/>
    <w:multiLevelType w:val="hybridMultilevel"/>
    <w:tmpl w:val="DF240FEC"/>
    <w:lvl w:ilvl="0" w:tplc="3C7CD1E4">
      <w:start w:val="1"/>
      <w:numFmt w:val="bullet"/>
      <w:lvlText w:val="●"/>
      <w:lvlJc w:val="left"/>
      <w:pPr>
        <w:ind w:left="720" w:hanging="360"/>
      </w:pPr>
    </w:lvl>
    <w:lvl w:ilvl="1" w:tplc="918E742A">
      <w:start w:val="1"/>
      <w:numFmt w:val="bullet"/>
      <w:lvlText w:val="○"/>
      <w:lvlJc w:val="left"/>
      <w:pPr>
        <w:ind w:left="1440" w:hanging="360"/>
      </w:pPr>
    </w:lvl>
    <w:lvl w:ilvl="2" w:tplc="CB4A641A">
      <w:start w:val="1"/>
      <w:numFmt w:val="bullet"/>
      <w:lvlText w:val="■"/>
      <w:lvlJc w:val="left"/>
      <w:pPr>
        <w:ind w:left="2160" w:hanging="360"/>
      </w:pPr>
    </w:lvl>
    <w:lvl w:ilvl="3" w:tplc="9004931A">
      <w:start w:val="1"/>
      <w:numFmt w:val="bullet"/>
      <w:lvlText w:val="●"/>
      <w:lvlJc w:val="left"/>
      <w:pPr>
        <w:ind w:left="2880" w:hanging="360"/>
      </w:pPr>
    </w:lvl>
    <w:lvl w:ilvl="4" w:tplc="D154191E">
      <w:start w:val="1"/>
      <w:numFmt w:val="bullet"/>
      <w:lvlText w:val="○"/>
      <w:lvlJc w:val="left"/>
      <w:pPr>
        <w:ind w:left="3600" w:hanging="360"/>
      </w:pPr>
    </w:lvl>
    <w:lvl w:ilvl="5" w:tplc="F27AEF7A">
      <w:start w:val="1"/>
      <w:numFmt w:val="bullet"/>
      <w:lvlText w:val="■"/>
      <w:lvlJc w:val="left"/>
      <w:pPr>
        <w:ind w:left="4320" w:hanging="360"/>
      </w:pPr>
    </w:lvl>
    <w:lvl w:ilvl="6" w:tplc="99C23066">
      <w:start w:val="1"/>
      <w:numFmt w:val="bullet"/>
      <w:lvlText w:val="●"/>
      <w:lvlJc w:val="left"/>
      <w:pPr>
        <w:ind w:left="5040" w:hanging="360"/>
      </w:pPr>
    </w:lvl>
    <w:lvl w:ilvl="7" w:tplc="030EAA5E">
      <w:start w:val="1"/>
      <w:numFmt w:val="bullet"/>
      <w:lvlText w:val="●"/>
      <w:lvlJc w:val="left"/>
      <w:pPr>
        <w:ind w:left="5760" w:hanging="360"/>
      </w:pPr>
    </w:lvl>
    <w:lvl w:ilvl="8" w:tplc="888840CA">
      <w:start w:val="1"/>
      <w:numFmt w:val="bullet"/>
      <w:lvlText w:val="●"/>
      <w:lvlJc w:val="left"/>
      <w:pPr>
        <w:ind w:left="6480" w:hanging="360"/>
      </w:pPr>
    </w:lvl>
  </w:abstractNum>
  <w:num w:numId="1" w16cid:durableId="552930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03"/>
    <w:rsid w:val="005B4603"/>
    <w:rsid w:val="007E25C3"/>
    <w:rsid w:val="009E649B"/>
    <w:rsid w:val="00EA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D37B4"/>
  <w15:docId w15:val="{9F6FDEA5-1D91-4D67-B53F-4F1E3435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936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Elisa Nolasco Marques</cp:lastModifiedBy>
  <cp:revision>2</cp:revision>
  <dcterms:created xsi:type="dcterms:W3CDTF">2026-10-14T18:26:00Z</dcterms:created>
  <dcterms:modified xsi:type="dcterms:W3CDTF">2026-10-14T18:45:00Z</dcterms:modified>
</cp:coreProperties>
</file>