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C5D82" w14:textId="59FE3C71" w:rsidR="00A547A6" w:rsidRDefault="008F6EFB" w:rsidP="008F6EFB">
      <w:pPr>
        <w:jc w:val="center"/>
        <w:rPr>
          <w:b/>
          <w:bCs/>
        </w:rPr>
      </w:pPr>
      <w:r>
        <w:rPr>
          <w:b/>
          <w:bCs/>
        </w:rPr>
        <w:t>ARTEFATO A - REGRA DE NEGÓCIO</w:t>
      </w:r>
      <w:r w:rsidR="005B3DE6">
        <w:rPr>
          <w:b/>
          <w:bCs/>
        </w:rPr>
        <w:t>, REQUISITO DO SISTEMA E ATRIBUTOS NO MODELO</w:t>
      </w:r>
    </w:p>
    <w:p w14:paraId="6E783B01" w14:textId="7495B824" w:rsidR="008F6EFB" w:rsidRPr="008F6EFB" w:rsidRDefault="008F6EFB" w:rsidP="008F6EFB">
      <w:pPr>
        <w:jc w:val="both"/>
      </w:pPr>
      <w:r>
        <w:t>Todas as características solicitadas foram atendid</w:t>
      </w:r>
      <w:r w:rsidR="00EC0F7A">
        <w:t xml:space="preserve">as. Algumas alterações foram realizadas no modelo. O código com as mudanças e as características </w:t>
      </w:r>
      <w:r w:rsidR="006F28AB">
        <w:t>também estarão</w:t>
      </w:r>
      <w:r w:rsidR="00EC0F7A">
        <w:t xml:space="preserve"> </w:t>
      </w:r>
      <w:r>
        <w:t xml:space="preserve">disponíveis </w:t>
      </w:r>
      <w:r w:rsidR="00EC0F7A">
        <w:t>no arquivo de texto</w:t>
      </w:r>
      <w:r>
        <w:t xml:space="preserve"> “postgresql_create_table.txt”</w:t>
      </w:r>
      <w:r w:rsidR="006F28AB">
        <w:t xml:space="preserve"> com comentários</w:t>
      </w:r>
      <w:r w:rsidR="00EC0F7A">
        <w:t>; O arquivo de texto “postgres_popula_banco.txt” corresponde ao código utilizado para popular o banco. As inserções de tais características no modelo estarão indicadas separadamente, quando solicitadas, neste documento.</w:t>
      </w:r>
    </w:p>
    <w:p w14:paraId="2300875B" w14:textId="54B6142A" w:rsidR="008F6EFB" w:rsidRDefault="008F6EFB" w:rsidP="008F6EFB">
      <w:pPr>
        <w:rPr>
          <w:b/>
          <w:bCs/>
        </w:rPr>
      </w:pPr>
      <w:r w:rsidRPr="008F6EFB">
        <w:rPr>
          <w:b/>
          <w:bCs/>
          <w:color w:val="FF0000"/>
        </w:rPr>
        <w:t xml:space="preserve">1 CATEGORIA </w:t>
      </w:r>
      <w:r>
        <w:rPr>
          <w:b/>
          <w:bCs/>
        </w:rPr>
        <w:t>– OBJETOS COMPLEXOS</w:t>
      </w:r>
    </w:p>
    <w:p w14:paraId="6830820C" w14:textId="7B54F336" w:rsidR="006F28AB" w:rsidRDefault="006F28AB" w:rsidP="008F6EFB">
      <w:pPr>
        <w:rPr>
          <w:b/>
          <w:bCs/>
        </w:rPr>
      </w:pPr>
      <w:r>
        <w:rPr>
          <w:b/>
          <w:bCs/>
        </w:rPr>
        <w:t>Regra de Negócio:</w:t>
      </w:r>
    </w:p>
    <w:p w14:paraId="64B5F459" w14:textId="0D3F5072" w:rsidR="008F6EFB" w:rsidRDefault="008F6EFB" w:rsidP="00AB69FB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Optamos por utilizar a característica </w:t>
      </w:r>
      <w:r w:rsidR="00EC0F7A">
        <w:rPr>
          <w:sz w:val="20"/>
          <w:szCs w:val="20"/>
        </w:rPr>
        <w:t>“atributo multivalorado” para atender a este artefato. Para isto criamos o atributo complexo do tipo “jsonb” chamado “Telephone” na tabela Employee. Este campo terá como responsabilidade guardar os meios de contato</w:t>
      </w:r>
      <w:r w:rsidR="00AB69FB">
        <w:rPr>
          <w:sz w:val="20"/>
          <w:szCs w:val="20"/>
        </w:rPr>
        <w:t xml:space="preserve"> remoto</w:t>
      </w:r>
      <w:r w:rsidR="00A35CB7">
        <w:rPr>
          <w:sz w:val="20"/>
          <w:szCs w:val="20"/>
        </w:rPr>
        <w:t xml:space="preserve"> </w:t>
      </w:r>
      <w:r w:rsidR="00EC0F7A">
        <w:rPr>
          <w:sz w:val="20"/>
          <w:szCs w:val="20"/>
        </w:rPr>
        <w:t>do funcionário</w:t>
      </w:r>
      <w:r w:rsidR="00A35CB7">
        <w:rPr>
          <w:sz w:val="20"/>
          <w:szCs w:val="20"/>
        </w:rPr>
        <w:t xml:space="preserve"> como Celular (“mobile”), Fixo (“landline”) e at</w:t>
      </w:r>
      <w:r w:rsidR="00AB69FB">
        <w:rPr>
          <w:sz w:val="20"/>
          <w:szCs w:val="20"/>
        </w:rPr>
        <w:t>é mesmo Comercial (“comercial”), por exemplo, para que seja possível ter registrado formas de contato com o funcionário mesmo quando este se tornar um ex-colaborador.</w:t>
      </w:r>
    </w:p>
    <w:p w14:paraId="4CB80BEF" w14:textId="1F3CA5FC" w:rsidR="00AB69FB" w:rsidRDefault="000A049F" w:rsidP="00AB69FB">
      <w:pPr>
        <w:jc w:val="both"/>
        <w:rPr>
          <w:b/>
          <w:bCs/>
        </w:rPr>
      </w:pPr>
      <w:r w:rsidRPr="000A049F">
        <w:rPr>
          <w:b/>
          <w:bCs/>
        </w:rPr>
        <w:drawing>
          <wp:anchor distT="0" distB="0" distL="114300" distR="114300" simplePos="0" relativeHeight="251661312" behindDoc="0" locked="0" layoutInCell="1" allowOverlap="1" wp14:anchorId="0BB1F983" wp14:editId="33108122">
            <wp:simplePos x="0" y="0"/>
            <wp:positionH relativeFrom="margin">
              <wp:posOffset>2050415</wp:posOffset>
            </wp:positionH>
            <wp:positionV relativeFrom="paragraph">
              <wp:posOffset>4445</wp:posOffset>
            </wp:positionV>
            <wp:extent cx="1409700" cy="16027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49F">
        <w:rPr>
          <w:b/>
          <w:bCs/>
        </w:rPr>
        <w:t xml:space="preserve"> </w:t>
      </w:r>
      <w:r w:rsidR="006F28AB">
        <w:rPr>
          <w:b/>
          <w:bCs/>
        </w:rPr>
        <w:t>Atributo no Modelo:</w:t>
      </w:r>
    </w:p>
    <w:p w14:paraId="59E61D81" w14:textId="0B3713E6" w:rsidR="006F28AB" w:rsidRDefault="006F28AB" w:rsidP="006F28AB">
      <w:pPr>
        <w:jc w:val="center"/>
        <w:rPr>
          <w:b/>
          <w:bCs/>
        </w:rPr>
      </w:pPr>
    </w:p>
    <w:p w14:paraId="5B032729" w14:textId="7C447D48" w:rsidR="000B0323" w:rsidRDefault="000B0323" w:rsidP="006F28AB">
      <w:pPr>
        <w:jc w:val="center"/>
        <w:rPr>
          <w:b/>
          <w:bCs/>
        </w:rPr>
      </w:pPr>
    </w:p>
    <w:p w14:paraId="6A873A06" w14:textId="60C9F695" w:rsidR="000B0323" w:rsidRDefault="000B0323" w:rsidP="006F28AB">
      <w:pPr>
        <w:jc w:val="center"/>
        <w:rPr>
          <w:b/>
          <w:bCs/>
        </w:rPr>
      </w:pPr>
    </w:p>
    <w:p w14:paraId="3F059C61" w14:textId="554CFE71" w:rsidR="000B0323" w:rsidRDefault="000B0323" w:rsidP="006F28AB">
      <w:pPr>
        <w:jc w:val="center"/>
        <w:rPr>
          <w:b/>
          <w:bCs/>
        </w:rPr>
      </w:pPr>
    </w:p>
    <w:p w14:paraId="35C499FA" w14:textId="77777777" w:rsidR="000B0323" w:rsidRDefault="000B0323" w:rsidP="006F28AB">
      <w:pPr>
        <w:jc w:val="center"/>
        <w:rPr>
          <w:b/>
          <w:bCs/>
        </w:rPr>
      </w:pPr>
    </w:p>
    <w:p w14:paraId="3096D429" w14:textId="5B4ED2C1" w:rsidR="008D0595" w:rsidRDefault="000E688A" w:rsidP="008D0595">
      <w:pPr>
        <w:rPr>
          <w:b/>
          <w:bCs/>
        </w:rPr>
      </w:pPr>
      <w:r>
        <w:rPr>
          <w:b/>
          <w:bCs/>
          <w:color w:val="FF0000"/>
        </w:rPr>
        <w:t>2</w:t>
      </w:r>
      <w:r w:rsidR="008D0595" w:rsidRPr="008F6EFB">
        <w:rPr>
          <w:b/>
          <w:bCs/>
          <w:color w:val="FF0000"/>
        </w:rPr>
        <w:t xml:space="preserve"> CATEGORIA </w:t>
      </w:r>
      <w:r w:rsidR="008D0595">
        <w:rPr>
          <w:b/>
          <w:bCs/>
        </w:rPr>
        <w:t xml:space="preserve">– </w:t>
      </w:r>
      <w:r w:rsidR="008D0595">
        <w:rPr>
          <w:b/>
          <w:bCs/>
        </w:rPr>
        <w:t>TIPO</w:t>
      </w:r>
      <w:r w:rsidR="008D0595">
        <w:rPr>
          <w:b/>
          <w:bCs/>
        </w:rPr>
        <w:t xml:space="preserve"> </w:t>
      </w:r>
      <w:r w:rsidR="008D0595">
        <w:rPr>
          <w:b/>
          <w:bCs/>
        </w:rPr>
        <w:t>REFERÊNCIA</w:t>
      </w:r>
    </w:p>
    <w:p w14:paraId="0866669A" w14:textId="407EEB57" w:rsidR="008D0595" w:rsidRDefault="000E688A" w:rsidP="008D0595">
      <w:pPr>
        <w:rPr>
          <w:b/>
          <w:bCs/>
        </w:rPr>
      </w:pPr>
      <w:r>
        <w:rPr>
          <w:b/>
          <w:bCs/>
        </w:rPr>
        <w:t>Requisito do Sistema</w:t>
      </w:r>
      <w:r w:rsidR="008D0595">
        <w:rPr>
          <w:b/>
          <w:bCs/>
        </w:rPr>
        <w:t>:</w:t>
      </w:r>
    </w:p>
    <w:p w14:paraId="4E40D14C" w14:textId="77777777" w:rsidR="00FA7982" w:rsidRDefault="008D0595" w:rsidP="00FA7982">
      <w:pPr>
        <w:jc w:val="both"/>
        <w:rPr>
          <w:sz w:val="20"/>
          <w:szCs w:val="20"/>
        </w:rPr>
      </w:pPr>
      <w:r>
        <w:rPr>
          <w:b/>
          <w:bCs/>
        </w:rPr>
        <w:tab/>
      </w:r>
      <w:r w:rsidRPr="00FA7982">
        <w:rPr>
          <w:sz w:val="20"/>
          <w:szCs w:val="20"/>
        </w:rPr>
        <w:t xml:space="preserve">Como “tipo referência” entendemos que a criação de um tipo </w:t>
      </w:r>
      <w:r w:rsidR="000E688A" w:rsidRPr="00FA7982">
        <w:rPr>
          <w:sz w:val="20"/>
          <w:szCs w:val="20"/>
        </w:rPr>
        <w:t>específico no modelo atenderia a este artefato. Para isto criamos o tipo “Address_Type” e o utilizamos na tabela “Employee” ao criar o atributo “address”. O objetivo é fazer com que um atributo seja formado pelo conjunto de outros atributos (remetendo ao conceito de “atributo composto”) sendo obrigatória a necessidade, no momento da inserção, de utilizar</w:t>
      </w:r>
      <w:r w:rsidR="00FA7982" w:rsidRPr="00FA7982">
        <w:rPr>
          <w:sz w:val="20"/>
          <w:szCs w:val="20"/>
        </w:rPr>
        <w:t xml:space="preserve"> (mesmo que vazio)</w:t>
      </w:r>
      <w:r w:rsidR="000E688A" w:rsidRPr="00FA7982">
        <w:rPr>
          <w:sz w:val="20"/>
          <w:szCs w:val="20"/>
        </w:rPr>
        <w:t xml:space="preserve"> todos os campos pertencentes ao novo tipo</w:t>
      </w:r>
      <w:r w:rsidR="00CA17E6" w:rsidRPr="00FA7982">
        <w:rPr>
          <w:sz w:val="20"/>
          <w:szCs w:val="20"/>
        </w:rPr>
        <w:t xml:space="preserve">. Este </w:t>
      </w:r>
      <w:r w:rsidR="000E688A" w:rsidRPr="00FA7982">
        <w:rPr>
          <w:sz w:val="20"/>
          <w:szCs w:val="20"/>
        </w:rPr>
        <w:t>fato que não ocorre na categoria anterior, quando criamos um atributo multivalorado, já que este pode possuir vários valores diferentes.</w:t>
      </w:r>
    </w:p>
    <w:p w14:paraId="7CFC9BE1" w14:textId="60566A62" w:rsidR="00FA7982" w:rsidRPr="00FA7982" w:rsidRDefault="000A049F" w:rsidP="000A049F">
      <w:pPr>
        <w:jc w:val="both"/>
      </w:pPr>
      <w:r w:rsidRPr="000A049F">
        <w:rPr>
          <w:b/>
          <w:bCs/>
        </w:rPr>
        <w:drawing>
          <wp:anchor distT="0" distB="0" distL="114300" distR="114300" simplePos="0" relativeHeight="251662336" behindDoc="0" locked="0" layoutInCell="1" allowOverlap="1" wp14:anchorId="6D02DA61" wp14:editId="0105A10B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1485900" cy="186817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49F">
        <w:rPr>
          <w:b/>
          <w:bCs/>
        </w:rPr>
        <w:t xml:space="preserve"> </w:t>
      </w:r>
      <w:r w:rsidR="00FA7982" w:rsidRPr="00FA7982">
        <w:rPr>
          <w:b/>
          <w:bCs/>
        </w:rPr>
        <w:t>Atributo no Modelo:</w:t>
      </w:r>
      <w:r w:rsidR="00FA7982">
        <w:rPr>
          <w:b/>
          <w:bCs/>
        </w:rPr>
        <w:t xml:space="preserve"> </w:t>
      </w:r>
      <w:r w:rsidR="00FA7982">
        <w:rPr>
          <w:sz w:val="20"/>
          <w:szCs w:val="20"/>
        </w:rPr>
        <w:t>(mesmo não sendo necessário, optamos demonstrar por “parecer” um atributo composto)</w:t>
      </w:r>
      <w:r w:rsidR="00FA7982">
        <w:br/>
      </w:r>
    </w:p>
    <w:p w14:paraId="44FB3305" w14:textId="598EA9F0" w:rsidR="00FA7982" w:rsidRPr="008D0595" w:rsidRDefault="00FA7982" w:rsidP="000E688A">
      <w:pPr>
        <w:jc w:val="both"/>
      </w:pPr>
    </w:p>
    <w:p w14:paraId="35D90F9F" w14:textId="2681D9D1" w:rsidR="006F28AB" w:rsidRDefault="006F28AB" w:rsidP="006F28AB">
      <w:pPr>
        <w:rPr>
          <w:b/>
          <w:bCs/>
        </w:rPr>
      </w:pPr>
    </w:p>
    <w:p w14:paraId="0BE8D828" w14:textId="7EB91ADE" w:rsidR="00FA7982" w:rsidRDefault="00FA7982" w:rsidP="006F28AB">
      <w:pPr>
        <w:rPr>
          <w:b/>
          <w:bCs/>
        </w:rPr>
      </w:pPr>
    </w:p>
    <w:p w14:paraId="60182215" w14:textId="5FCA249D" w:rsidR="00FA7982" w:rsidRDefault="00FA7982" w:rsidP="006F28AB">
      <w:pPr>
        <w:rPr>
          <w:b/>
          <w:bCs/>
        </w:rPr>
      </w:pPr>
    </w:p>
    <w:p w14:paraId="68EB934B" w14:textId="77777777" w:rsidR="00AF25A7" w:rsidRDefault="00AF25A7" w:rsidP="006F28AB">
      <w:pPr>
        <w:rPr>
          <w:b/>
          <w:bCs/>
        </w:rPr>
      </w:pPr>
    </w:p>
    <w:p w14:paraId="230D8611" w14:textId="77777777" w:rsidR="000A049F" w:rsidRDefault="000A049F" w:rsidP="00FA7982">
      <w:pPr>
        <w:rPr>
          <w:b/>
          <w:bCs/>
          <w:color w:val="FF0000"/>
        </w:rPr>
      </w:pPr>
    </w:p>
    <w:p w14:paraId="15BA3593" w14:textId="4FFFCAA2" w:rsidR="00FA7982" w:rsidRDefault="00FA7982" w:rsidP="00FA7982">
      <w:pPr>
        <w:rPr>
          <w:b/>
          <w:bCs/>
        </w:rPr>
      </w:pPr>
      <w:r>
        <w:rPr>
          <w:b/>
          <w:bCs/>
          <w:color w:val="FF0000"/>
        </w:rPr>
        <w:lastRenderedPageBreak/>
        <w:t>3</w:t>
      </w:r>
      <w:r w:rsidRPr="008F6EFB">
        <w:rPr>
          <w:b/>
          <w:bCs/>
          <w:color w:val="FF0000"/>
        </w:rPr>
        <w:t xml:space="preserve"> CATEGORIA </w:t>
      </w:r>
      <w:r>
        <w:rPr>
          <w:b/>
          <w:bCs/>
        </w:rPr>
        <w:t xml:space="preserve">– </w:t>
      </w:r>
      <w:r>
        <w:rPr>
          <w:b/>
          <w:bCs/>
        </w:rPr>
        <w:t>HERANÇA</w:t>
      </w:r>
    </w:p>
    <w:p w14:paraId="69EC9E5F" w14:textId="76128D63" w:rsidR="00D26B02" w:rsidRDefault="00D26B02" w:rsidP="00D26B02">
      <w:pPr>
        <w:rPr>
          <w:b/>
          <w:bCs/>
        </w:rPr>
      </w:pPr>
      <w:r>
        <w:rPr>
          <w:b/>
          <w:bCs/>
        </w:rPr>
        <w:t>Regra de Negócio:</w:t>
      </w:r>
    </w:p>
    <w:p w14:paraId="30BC3C3A" w14:textId="78B1C4A7" w:rsidR="00B469B9" w:rsidRDefault="00D26B02" w:rsidP="000A049F">
      <w:pPr>
        <w:spacing w:after="0"/>
        <w:jc w:val="both"/>
        <w:rPr>
          <w:sz w:val="20"/>
          <w:szCs w:val="20"/>
        </w:rPr>
      </w:pPr>
      <w:r>
        <w:rPr>
          <w:b/>
          <w:bCs/>
        </w:rPr>
        <w:tab/>
      </w:r>
      <w:r w:rsidRPr="000A049F">
        <w:t>Nessa categoria levamos em consideração o feedback que recebemos referente a “Parte 1” do trabalho e, pensando sempre em aprender e melhorar, resolvemos “ajustar” o modelo para adequar não somente a apenas uma herança mas sim todas as (quatro) heranças que tínhamos planejado desde o início.</w:t>
      </w:r>
      <w:r w:rsidR="00B469B9" w:rsidRPr="000A049F">
        <w:t xml:space="preserve"> </w:t>
      </w:r>
      <w:r w:rsidRPr="000A049F">
        <w:t xml:space="preserve">Sendo assim, implementamos o conceito de herança na tabela “Employee”. Mantendo a mesma </w:t>
      </w:r>
      <w:r w:rsidR="00B469B9" w:rsidRPr="000A049F">
        <w:t xml:space="preserve">ideia, porém alterando a regra de negócio e a reescrevendo aqui. </w:t>
      </w:r>
    </w:p>
    <w:p w14:paraId="604E9A16" w14:textId="739E631B" w:rsidR="00D26B02" w:rsidRDefault="00B469B9" w:rsidP="000A049F">
      <w:pPr>
        <w:spacing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="00D26B02">
        <w:rPr>
          <w:sz w:val="20"/>
          <w:szCs w:val="20"/>
        </w:rPr>
        <w:t>s tabelas “Director”, “Manager”, “Especialist” e “Analyst” agora herdam os atributos da tabela “Employee”</w:t>
      </w:r>
      <w:r>
        <w:rPr>
          <w:sz w:val="20"/>
          <w:szCs w:val="20"/>
        </w:rPr>
        <w:t xml:space="preserve"> além de conter mais características e novas definições:</w:t>
      </w:r>
      <w:r w:rsidR="00D26B02">
        <w:rPr>
          <w:sz w:val="20"/>
          <w:szCs w:val="20"/>
        </w:rPr>
        <w:t xml:space="preserve"> </w:t>
      </w:r>
    </w:p>
    <w:p w14:paraId="5ED60957" w14:textId="037753E1" w:rsidR="00D26B02" w:rsidRDefault="00D26B02" w:rsidP="000A049F">
      <w:pPr>
        <w:spacing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A tabela “Director” diz respeito à um funcionário com cargo de diretor. E o que o diferencia são os atributos “</w:t>
      </w:r>
      <w:r w:rsidR="0006441F">
        <w:rPr>
          <w:sz w:val="20"/>
          <w:szCs w:val="20"/>
        </w:rPr>
        <w:t>rate_plr</w:t>
      </w:r>
      <w:r>
        <w:rPr>
          <w:sz w:val="20"/>
          <w:szCs w:val="20"/>
        </w:rPr>
        <w:t>”, no qual contém a porcentagem de participação de lucro, e o atributo “lu</w:t>
      </w:r>
      <w:r w:rsidR="0006441F">
        <w:rPr>
          <w:sz w:val="20"/>
          <w:szCs w:val="20"/>
        </w:rPr>
        <w:t>xury_car</w:t>
      </w:r>
      <w:r>
        <w:rPr>
          <w:sz w:val="20"/>
          <w:szCs w:val="20"/>
        </w:rPr>
        <w:t>”, que virá preenchido com o nome do carro de luxo seguido da placa. Tais atributos são referentes a benefícios que somente um diretor possuí na empresa.</w:t>
      </w:r>
    </w:p>
    <w:p w14:paraId="6ABB40B6" w14:textId="01E8023D" w:rsidR="00D26B02" w:rsidRDefault="00D26B02" w:rsidP="000A049F">
      <w:pPr>
        <w:spacing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A tabela “</w:t>
      </w:r>
      <w:r>
        <w:rPr>
          <w:sz w:val="20"/>
          <w:szCs w:val="20"/>
        </w:rPr>
        <w:t>Manager</w:t>
      </w:r>
      <w:r>
        <w:rPr>
          <w:sz w:val="20"/>
          <w:szCs w:val="20"/>
        </w:rPr>
        <w:t xml:space="preserve">” diz respeito à um funcionário com cargo de </w:t>
      </w:r>
      <w:r>
        <w:rPr>
          <w:sz w:val="20"/>
          <w:szCs w:val="20"/>
        </w:rPr>
        <w:t>gerente</w:t>
      </w:r>
      <w:r>
        <w:rPr>
          <w:sz w:val="20"/>
          <w:szCs w:val="20"/>
        </w:rPr>
        <w:t>. E o que o diferencia são os atributos “</w:t>
      </w:r>
      <w:r>
        <w:rPr>
          <w:sz w:val="20"/>
          <w:szCs w:val="20"/>
        </w:rPr>
        <w:t>bonus</w:t>
      </w:r>
      <w:r>
        <w:rPr>
          <w:sz w:val="20"/>
          <w:szCs w:val="20"/>
        </w:rPr>
        <w:t xml:space="preserve">”, no qual contém </w:t>
      </w:r>
      <w:r>
        <w:rPr>
          <w:sz w:val="20"/>
          <w:szCs w:val="20"/>
        </w:rPr>
        <w:t>o valor em reais do b</w:t>
      </w:r>
      <w:r w:rsidR="00B469B9">
        <w:rPr>
          <w:sz w:val="20"/>
          <w:szCs w:val="20"/>
        </w:rPr>
        <w:t>ô</w:t>
      </w:r>
      <w:r>
        <w:rPr>
          <w:sz w:val="20"/>
          <w:szCs w:val="20"/>
        </w:rPr>
        <w:t>nus</w:t>
      </w:r>
      <w:r>
        <w:rPr>
          <w:sz w:val="20"/>
          <w:szCs w:val="20"/>
        </w:rPr>
        <w:t>, e o atributo “</w:t>
      </w:r>
      <w:r w:rsidR="0006441F">
        <w:rPr>
          <w:sz w:val="20"/>
          <w:szCs w:val="20"/>
        </w:rPr>
        <w:t>sport_car</w:t>
      </w:r>
      <w:r>
        <w:rPr>
          <w:sz w:val="20"/>
          <w:szCs w:val="20"/>
        </w:rPr>
        <w:t xml:space="preserve">”, que virá preenchido com o nome do carro </w:t>
      </w:r>
      <w:r w:rsidR="00B469B9">
        <w:rPr>
          <w:sz w:val="20"/>
          <w:szCs w:val="20"/>
        </w:rPr>
        <w:t xml:space="preserve">“econômico” </w:t>
      </w:r>
      <w:r>
        <w:rPr>
          <w:sz w:val="20"/>
          <w:szCs w:val="20"/>
        </w:rPr>
        <w:t xml:space="preserve">seguido da placa. Tais atributos são referentes a benefícios que somente um </w:t>
      </w:r>
      <w:r w:rsidR="00B469B9">
        <w:rPr>
          <w:sz w:val="20"/>
          <w:szCs w:val="20"/>
        </w:rPr>
        <w:t>gerente</w:t>
      </w:r>
      <w:r>
        <w:rPr>
          <w:sz w:val="20"/>
          <w:szCs w:val="20"/>
        </w:rPr>
        <w:t xml:space="preserve"> possuí na empresa.</w:t>
      </w:r>
    </w:p>
    <w:p w14:paraId="3CAA7ED4" w14:textId="7C778686" w:rsidR="0006441F" w:rsidRDefault="0006441F" w:rsidP="000A049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ab/>
        <w:t>Ambos os carros (de luxo para diretor, e sport para gerente) são benefícios nos quais a empresa disponibiliza para funcionários desses cargos (não seriam os carros próprios dos funcionários, e sim um carro disponibilizado pela empresa para o funcionário).</w:t>
      </w:r>
    </w:p>
    <w:p w14:paraId="6EF3405A" w14:textId="12B26B29" w:rsidR="00B469B9" w:rsidRDefault="00B469B9" w:rsidP="000A049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ab/>
        <w:t>A tabela “</w:t>
      </w:r>
      <w:r>
        <w:rPr>
          <w:sz w:val="20"/>
          <w:szCs w:val="20"/>
        </w:rPr>
        <w:t>Especialist</w:t>
      </w:r>
      <w:r>
        <w:rPr>
          <w:sz w:val="20"/>
          <w:szCs w:val="20"/>
        </w:rPr>
        <w:t xml:space="preserve">” diz respeito à um funcionário com cargo de </w:t>
      </w:r>
      <w:r>
        <w:rPr>
          <w:sz w:val="20"/>
          <w:szCs w:val="20"/>
        </w:rPr>
        <w:t>especialista</w:t>
      </w:r>
      <w:r>
        <w:rPr>
          <w:sz w:val="20"/>
          <w:szCs w:val="20"/>
        </w:rPr>
        <w:t>. E o que o diferencia são os atributos “</w:t>
      </w:r>
      <w:r>
        <w:rPr>
          <w:sz w:val="20"/>
          <w:szCs w:val="20"/>
        </w:rPr>
        <w:t>company</w:t>
      </w:r>
      <w:r>
        <w:rPr>
          <w:sz w:val="20"/>
          <w:szCs w:val="20"/>
        </w:rPr>
        <w:t xml:space="preserve">”, no qual contém </w:t>
      </w:r>
      <w:r>
        <w:rPr>
          <w:sz w:val="20"/>
          <w:szCs w:val="20"/>
        </w:rPr>
        <w:t>o nome da empresa que esse especialista é funcionário¹</w:t>
      </w:r>
      <w:r>
        <w:rPr>
          <w:sz w:val="20"/>
          <w:szCs w:val="20"/>
        </w:rPr>
        <w:t>, e o atributo “</w:t>
      </w:r>
      <w:r>
        <w:rPr>
          <w:sz w:val="20"/>
          <w:szCs w:val="20"/>
        </w:rPr>
        <w:t>cnpj</w:t>
      </w:r>
      <w:r>
        <w:rPr>
          <w:sz w:val="20"/>
          <w:szCs w:val="20"/>
        </w:rPr>
        <w:t xml:space="preserve">”, que </w:t>
      </w:r>
      <w:r>
        <w:rPr>
          <w:sz w:val="20"/>
          <w:szCs w:val="20"/>
        </w:rPr>
        <w:t>corresponde ao CNPJ de tal empresa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Decidimos definir que para esse cargo (especialista) </w:t>
      </w:r>
      <w:r w:rsidR="00884171">
        <w:rPr>
          <w:sz w:val="20"/>
          <w:szCs w:val="20"/>
        </w:rPr>
        <w:t>poderão existir funcionário de empresas externas, logo, fazendo com que</w:t>
      </w:r>
      <w:r>
        <w:rPr>
          <w:sz w:val="20"/>
          <w:szCs w:val="20"/>
        </w:rPr>
        <w:t xml:space="preserve"> esses atributos </w:t>
      </w:r>
      <w:r w:rsidR="00884171">
        <w:rPr>
          <w:sz w:val="20"/>
          <w:szCs w:val="20"/>
        </w:rPr>
        <w:t>sejam característicos apenas a</w:t>
      </w:r>
      <w:r>
        <w:rPr>
          <w:sz w:val="20"/>
          <w:szCs w:val="20"/>
        </w:rPr>
        <w:t xml:space="preserve"> este tipo de funcionário</w:t>
      </w:r>
      <w:r w:rsidR="00884171">
        <w:rPr>
          <w:sz w:val="20"/>
          <w:szCs w:val="20"/>
        </w:rPr>
        <w:t>.</w:t>
      </w:r>
    </w:p>
    <w:p w14:paraId="61C5B6B2" w14:textId="5AF202F5" w:rsidR="00884171" w:rsidRDefault="00884171" w:rsidP="000A049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E a</w:t>
      </w:r>
      <w:r>
        <w:rPr>
          <w:sz w:val="20"/>
          <w:szCs w:val="20"/>
        </w:rPr>
        <w:t xml:space="preserve"> tabela “</w:t>
      </w:r>
      <w:r>
        <w:rPr>
          <w:sz w:val="20"/>
          <w:szCs w:val="20"/>
        </w:rPr>
        <w:t>Analyst</w:t>
      </w:r>
      <w:r>
        <w:rPr>
          <w:sz w:val="20"/>
          <w:szCs w:val="20"/>
        </w:rPr>
        <w:t xml:space="preserve">” diz respeito à um funcionário com cargo de </w:t>
      </w:r>
      <w:r>
        <w:rPr>
          <w:sz w:val="20"/>
          <w:szCs w:val="20"/>
        </w:rPr>
        <w:t>analista</w:t>
      </w:r>
      <w:r>
        <w:rPr>
          <w:sz w:val="20"/>
          <w:szCs w:val="20"/>
        </w:rPr>
        <w:t>. E o que o diferencia são os atributos “</w:t>
      </w:r>
      <w:r>
        <w:rPr>
          <w:sz w:val="20"/>
          <w:szCs w:val="20"/>
        </w:rPr>
        <w:t>university</w:t>
      </w:r>
      <w:r>
        <w:rPr>
          <w:sz w:val="20"/>
          <w:szCs w:val="20"/>
        </w:rPr>
        <w:t xml:space="preserve">”, no qual contém </w:t>
      </w:r>
      <w:r>
        <w:rPr>
          <w:sz w:val="20"/>
          <w:szCs w:val="20"/>
        </w:rPr>
        <w:t>o nome da faculdade que o analista está estudando (ou, a última faculdade em que estudou)</w:t>
      </w:r>
      <w:r>
        <w:rPr>
          <w:sz w:val="20"/>
          <w:szCs w:val="20"/>
        </w:rPr>
        <w:t>, e o atributo “</w:t>
      </w:r>
      <w:r w:rsidR="009B7489">
        <w:rPr>
          <w:sz w:val="20"/>
          <w:szCs w:val="20"/>
        </w:rPr>
        <w:t>class</w:t>
      </w:r>
      <w:r>
        <w:rPr>
          <w:sz w:val="20"/>
          <w:szCs w:val="20"/>
        </w:rPr>
        <w:t xml:space="preserve">”, que virá preenchido com o nome </w:t>
      </w:r>
      <w:r>
        <w:rPr>
          <w:sz w:val="20"/>
          <w:szCs w:val="20"/>
        </w:rPr>
        <w:t>do curso que está matriculado (ou, o último curso que cursou), em tal faculdade</w:t>
      </w:r>
      <w:r>
        <w:rPr>
          <w:sz w:val="20"/>
          <w:szCs w:val="20"/>
        </w:rPr>
        <w:t xml:space="preserve">. Tais atributos são referentes a </w:t>
      </w:r>
      <w:r>
        <w:rPr>
          <w:sz w:val="20"/>
          <w:szCs w:val="20"/>
        </w:rPr>
        <w:t>características</w:t>
      </w:r>
      <w:r>
        <w:rPr>
          <w:sz w:val="20"/>
          <w:szCs w:val="20"/>
        </w:rPr>
        <w:t xml:space="preserve"> que somente um </w:t>
      </w:r>
      <w:r>
        <w:rPr>
          <w:sz w:val="20"/>
          <w:szCs w:val="20"/>
        </w:rPr>
        <w:t>analista</w:t>
      </w:r>
      <w:r>
        <w:rPr>
          <w:sz w:val="20"/>
          <w:szCs w:val="20"/>
        </w:rPr>
        <w:t xml:space="preserve"> possuí na empresa</w:t>
      </w:r>
      <w:r>
        <w:rPr>
          <w:sz w:val="20"/>
          <w:szCs w:val="20"/>
        </w:rPr>
        <w:t xml:space="preserve"> ao passo que decidimos definir que analistas deverão obrigatoriamente possuir um diploma (ou, estar em processo de obter um)</w:t>
      </w:r>
      <w:r>
        <w:rPr>
          <w:sz w:val="20"/>
          <w:szCs w:val="20"/>
        </w:rPr>
        <w:t>.</w:t>
      </w:r>
    </w:p>
    <w:p w14:paraId="35849AED" w14:textId="42D2DC97" w:rsidR="00D26B02" w:rsidRDefault="00884171" w:rsidP="000A049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ab/>
        <w:t>Essas últimas duas tabelas possuem uma chave estrangeira “idt_level_knowledge”</w:t>
      </w:r>
      <w:r w:rsidR="0051642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516427">
        <w:rPr>
          <w:sz w:val="20"/>
          <w:szCs w:val="20"/>
        </w:rPr>
        <w:t>Tal chave</w:t>
      </w:r>
      <w:r>
        <w:rPr>
          <w:sz w:val="20"/>
          <w:szCs w:val="20"/>
        </w:rPr>
        <w:t xml:space="preserve"> optamos por retirar da tabela “Employee” e passar a utilizá-l</w:t>
      </w:r>
      <w:r w:rsidR="00516427">
        <w:rPr>
          <w:sz w:val="20"/>
          <w:szCs w:val="20"/>
        </w:rPr>
        <w:t>a</w:t>
      </w:r>
      <w:r>
        <w:rPr>
          <w:sz w:val="20"/>
          <w:szCs w:val="20"/>
        </w:rPr>
        <w:t xml:space="preserve"> nas tabelas “Especialist” e “Analyst” visto que </w:t>
      </w:r>
      <w:r w:rsidR="00516427">
        <w:rPr>
          <w:sz w:val="20"/>
          <w:szCs w:val="20"/>
        </w:rPr>
        <w:t>a tabela “Level_Knowledge” possuí somente os níveis de conhecimento de um analista ou um especialista (levando em consideração que um “Estagiário” é um analista).</w:t>
      </w:r>
    </w:p>
    <w:p w14:paraId="2E656BF1" w14:textId="02EE71BE" w:rsidR="00C541F3" w:rsidRPr="000A049F" w:rsidRDefault="00C541F3" w:rsidP="000A049F">
      <w:pPr>
        <w:spacing w:after="0"/>
        <w:ind w:firstLine="708"/>
        <w:jc w:val="both"/>
        <w:rPr>
          <w:sz w:val="18"/>
          <w:szCs w:val="18"/>
        </w:rPr>
      </w:pPr>
      <w:r w:rsidRPr="000A049F">
        <w:rPr>
          <w:sz w:val="18"/>
          <w:szCs w:val="18"/>
        </w:rPr>
        <w:t>Observação: A tabela “Dependent” era uma entidade fraca que dependia de “Employee”. Essa entidade, após a inclusão da herança, teve de se tornar forte (adicionamos uma chave estrangeira da tabela “Dependent” na tabela “Employee”) pois é algo que o Postgres não permite. A tabela “Team” cumpre com o requisito, de ser uma entidade fraca (dependendo de “Project”), solicitado na “Parte 1” deste trabalho.</w:t>
      </w:r>
    </w:p>
    <w:p w14:paraId="630B0C07" w14:textId="289937C1" w:rsidR="000A049F" w:rsidRDefault="000A049F" w:rsidP="000A049F">
      <w:pPr>
        <w:spacing w:after="0"/>
        <w:rPr>
          <w:sz w:val="20"/>
          <w:szCs w:val="20"/>
        </w:rPr>
      </w:pPr>
    </w:p>
    <w:p w14:paraId="7FC856AC" w14:textId="77777777" w:rsidR="000A049F" w:rsidRDefault="000A049F" w:rsidP="00D26B02">
      <w:pPr>
        <w:jc w:val="both"/>
        <w:rPr>
          <w:b/>
          <w:bCs/>
        </w:rPr>
      </w:pPr>
    </w:p>
    <w:p w14:paraId="1D53FDBE" w14:textId="77777777" w:rsidR="000A049F" w:rsidRDefault="000A049F" w:rsidP="00D26B02">
      <w:pPr>
        <w:jc w:val="both"/>
        <w:rPr>
          <w:b/>
          <w:bCs/>
        </w:rPr>
      </w:pPr>
    </w:p>
    <w:p w14:paraId="6234F736" w14:textId="77777777" w:rsidR="000A049F" w:rsidRDefault="000A049F" w:rsidP="00D26B02">
      <w:pPr>
        <w:jc w:val="both"/>
        <w:rPr>
          <w:b/>
          <w:bCs/>
        </w:rPr>
      </w:pPr>
    </w:p>
    <w:p w14:paraId="108FC6B7" w14:textId="77777777" w:rsidR="000A049F" w:rsidRDefault="000A049F" w:rsidP="00D26B02">
      <w:pPr>
        <w:jc w:val="both"/>
        <w:rPr>
          <w:b/>
          <w:bCs/>
        </w:rPr>
      </w:pPr>
    </w:p>
    <w:p w14:paraId="50ADFC4D" w14:textId="77777777" w:rsidR="000A049F" w:rsidRDefault="000A049F" w:rsidP="00D26B02">
      <w:pPr>
        <w:jc w:val="both"/>
        <w:rPr>
          <w:b/>
          <w:bCs/>
        </w:rPr>
      </w:pPr>
    </w:p>
    <w:p w14:paraId="611053DB" w14:textId="77777777" w:rsidR="000A049F" w:rsidRDefault="000A049F" w:rsidP="00D26B02">
      <w:pPr>
        <w:jc w:val="both"/>
        <w:rPr>
          <w:b/>
          <w:bCs/>
        </w:rPr>
      </w:pPr>
    </w:p>
    <w:p w14:paraId="3B38333D" w14:textId="3DB4EDB7" w:rsidR="00D26B02" w:rsidRDefault="00D26B02" w:rsidP="00D26B02">
      <w:pPr>
        <w:jc w:val="both"/>
        <w:rPr>
          <w:b/>
          <w:bCs/>
        </w:rPr>
      </w:pPr>
      <w:r>
        <w:rPr>
          <w:b/>
          <w:bCs/>
        </w:rPr>
        <w:lastRenderedPageBreak/>
        <w:t>Atributo no Modelo:</w:t>
      </w:r>
    </w:p>
    <w:p w14:paraId="4D321771" w14:textId="33D56530" w:rsidR="00FA7982" w:rsidRPr="006F28AB" w:rsidRDefault="000A049F" w:rsidP="006F28AB">
      <w:pPr>
        <w:rPr>
          <w:b/>
          <w:bCs/>
        </w:rPr>
      </w:pPr>
      <w:r>
        <w:rPr>
          <w:noProof/>
        </w:rPr>
        <w:drawing>
          <wp:inline distT="0" distB="0" distL="0" distR="0" wp14:anchorId="0486220C" wp14:editId="4CBB4DFD">
            <wp:extent cx="5400040" cy="30568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982" w:rsidRPr="006F2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9B"/>
    <w:rsid w:val="0006441F"/>
    <w:rsid w:val="000A049F"/>
    <w:rsid w:val="000B0323"/>
    <w:rsid w:val="000D12BA"/>
    <w:rsid w:val="000E688A"/>
    <w:rsid w:val="001364F0"/>
    <w:rsid w:val="002A1625"/>
    <w:rsid w:val="00516427"/>
    <w:rsid w:val="005B3DE6"/>
    <w:rsid w:val="005B779B"/>
    <w:rsid w:val="006F28AB"/>
    <w:rsid w:val="00884171"/>
    <w:rsid w:val="008D0595"/>
    <w:rsid w:val="008F6EFB"/>
    <w:rsid w:val="009B7489"/>
    <w:rsid w:val="00A35CB7"/>
    <w:rsid w:val="00A547A6"/>
    <w:rsid w:val="00AB69FB"/>
    <w:rsid w:val="00AF25A7"/>
    <w:rsid w:val="00B469B9"/>
    <w:rsid w:val="00C541F3"/>
    <w:rsid w:val="00CA17E6"/>
    <w:rsid w:val="00D26B02"/>
    <w:rsid w:val="00EC0F7A"/>
    <w:rsid w:val="00F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BD092"/>
  <w15:chartTrackingRefBased/>
  <w15:docId w15:val="{83D56BB8-7E16-4198-828A-546F8A0E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E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832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Marques da Silva</dc:creator>
  <cp:keywords/>
  <dc:description/>
  <cp:lastModifiedBy>Larissa Marques da Silva</cp:lastModifiedBy>
  <cp:revision>5</cp:revision>
  <dcterms:created xsi:type="dcterms:W3CDTF">2020-07-10T02:07:00Z</dcterms:created>
  <dcterms:modified xsi:type="dcterms:W3CDTF">2020-07-10T10:53:00Z</dcterms:modified>
</cp:coreProperties>
</file>