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 sem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T.name_team, P.name_project, MAX(S.amount_sale_project)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team as T NATURAL JOIN sale as S NATURAL JOIN project as 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T.idt_project = P.idt_project AND P.idt_project = S.idt_project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T.name_team, P.name_project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HAVING MAX(S.amount_sale_project)&gt;=ALL(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amount_sale_project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FROM sale)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590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 com index: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INDEX indiceTerceiraQuery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ON sale (amount_sale_project);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CREATE INDEX indiceTerceiraQueryProject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ON project (idt_project);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Relatório do plano de consulta a partir do comando explain do Postgress: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3028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