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4 sem index: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D.name_dependent, E.name_employee, DE.name_department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Dependent AS D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INNER JOIN Employee AS E ON E.idt_dependent = D.idt_dependent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INNER JOIN Department AS DE ON DE.idt_department = E.idt_department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ORDER BY DE.name_department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Relatório do plano de consulta a partir do comando explain do Postgress: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248275" cy="31908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19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73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4 com index: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CREATE INDEX indicePrimeiraQuery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ON Employee (idt_employee, name_employee);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CREATE INDEX indicePrimeiraQueryTeam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ON Team (idt_team, name_team);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Relatório do plano de consulta a partir do comando explain do Postgress: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143500" cy="32480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35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