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color w:val="C084FC"/>
          <w:sz w:val="120"/>
          <w:szCs w:val="120"/>
        </w:rPr>
        <w:t xml:space="preserve">VENZO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F5A623"/>
          <w:sz w:val="52"/>
          <w:szCs w:val="52"/>
        </w:rPr>
        <w:t xml:space="preserve">CRM B2B</w:t>
      </w:r>
    </w:p>
    <w:p>
      <w:pPr>
        <w:pBdr>
          <w:bottom w:val="single" w:color="F5A623" w:sz="8" w:space="1"/>
        </w:pBdr>
        <w:spacing w:after="240" w:before="8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UX / UI Design System &amp; Spec</w:t>
      </w:r>
    </w:p>
    <w:p>
      <w:pPr>
        <w:spacing w:after="280"/>
        <w:jc w:val="lef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 1.0 — 29/06/2026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Direção visual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Linear / Vercel — dark, denso, técnico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Tema padrão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Dark mode · Light mode opcional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Plus Jakarta Sans (produto) · Inter (fallback)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Paleta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Violeta (#7C3AED) + Dourado (#F5A623)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WCAG 2.1 AA em todos os componentes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375px mobile · 768px tablet · 1280px desktop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01. Princípios de Design</w:t>
      </w:r>
    </w:p>
    <w:p>
      <w:pPr>
        <w:pBdr>
          <w:bottom w:val="single" w:color="7C3AED" w:sz="8" w:space="1"/>
        </w:pBdr>
        <w:spacing w:after="24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Cinco princípios guiam cada decisão de interface no Venzo. Todo componente, layout e interação deve ser avaliado contra eles antes de ser implementado.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01. Densidade com Clareza</w:t>
      </w:r>
    </w:p>
    <w:p>
      <w:pPr>
        <w:pBdr>
          <w:left w:val="single" w:color="7C3AED" w:sz="4"/>
        </w:pBdr>
        <w:spacing w:after="160" w:before="80"/>
        <w:ind w:left="5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Mostre mais informação por tela — mas organize tudo em hierarquia clara. Inspiração: Linear. Evite telas vazias e whitespace excessivo que escondem dados do vendedor.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02. Dark First, Light Always Works</w:t>
      </w:r>
    </w:p>
    <w:p>
      <w:pPr>
        <w:pBdr>
          <w:left w:val="single" w:color="7C3AED" w:sz="4"/>
        </w:pBdr>
        <w:spacing w:after="160" w:before="80"/>
        <w:ind w:left="5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Dark mode é o padrão e a identidade do produto. Light mode deve funcionar igualmente — sem parecer "o modo degradado". Todo token de cor existe em ambos os modos.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03. Foco Progresso</w:t>
      </w:r>
    </w:p>
    <w:p>
      <w:pPr>
        <w:pBdr>
          <w:left w:val="single" w:color="7C3AED" w:sz="4"/>
        </w:pBdr>
        <w:spacing w:after="160" w:before="80"/>
        <w:ind w:left="5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Cada tela tem uma ação principal. Botões primários (violeta sólido) aparecem uma vez por tela. Ações secundárias ficam em ghost/outlined. Ações destrutivas sempre em danger vermelho, nunca primário.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04. Feedback Instantâneo</w:t>
      </w:r>
    </w:p>
    <w:p>
      <w:pPr>
        <w:pBdr>
          <w:left w:val="single" w:color="7C3AED" w:sz="4"/>
        </w:pBdr>
        <w:spacing w:after="160" w:before="80"/>
        <w:ind w:left="5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Toda ação do usuário recebe resposta visual em &lt; 100ms. Loading states, estados de hover, focus rings e transições são obrigatórios — invisibilidade = quebra. Reduza movimento para usuários que preferem (prefers-reduced-motion).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05. Acessibilidade como Fundação</w:t>
      </w:r>
    </w:p>
    <w:p>
      <w:pPr>
        <w:pBdr>
          <w:left w:val="single" w:color="7C3AED" w:sz="4"/>
        </w:pBdr>
        <w:spacing w:after="160" w:before="80"/>
        <w:ind w:left="5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WCAG 2.1 AA não é pós-processamento — é requisito de arquitetura. Contraste 4.5:1 mínimo, navegação por teclado completa, leitores de tela compatíveis e touch targets ≥ 44×44px são verificados em CI (axe-core).</w:t>
      </w: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02. Design Tokens</w:t>
      </w:r>
    </w:p>
    <w:p>
      <w:pPr>
        <w:pBdr>
          <w:bottom w:val="single" w:color="7C3AED" w:sz="8" w:space="1"/>
        </w:pBdr>
        <w:spacing w:after="24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2.1 Paleta de Marca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101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1F6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84F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BG Deep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#13101E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Fundo página dark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Violet Deep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#3B1F6A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Sidebar dark bg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Violet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#5B21B6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Hover estados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Violet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#7C3AED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Primário, botões CTA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Violet Light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#C084FC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Links, icons ativos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#F5A623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Acento, badges, KPIs</w:t>
            </w:r>
          </w:p>
        </w:tc>
      </w:tr>
    </w:tbl>
    <w:p>
      <w:pPr>
        <w:spacing w:after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2.2 Paleta Semântica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Success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#059669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Negócio ganho, meta atingida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Danger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#DC2626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Erro crítico, perda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Warning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#D97706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Alerta, prazo próximo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#2563EB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Informação, novidades</w:t>
            </w:r>
          </w:p>
        </w:tc>
      </w:tr>
    </w:tbl>
    <w:p>
      <w:pPr>
        <w:spacing w:after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2.3 Neutros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CA3A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E7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  <w:tc>
          <w:tcPr>
            <w:tcW w:type="dxa" w:w="16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5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Gray 900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#111827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Texto principal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Gray 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#6B7280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Texto secundário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Gray 400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#9CA3AF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Placeholder, caption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Gray 200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#E5E7EB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Bordas, divisores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Gray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#F3F4F6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Superfície zebra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Gray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#F9FAFB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Fundo card light mode</w:t>
            </w:r>
          </w:p>
        </w:tc>
      </w:tr>
    </w:tbl>
    <w:p>
      <w:pPr>
        <w:spacing w:after="3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2.4 CSS Custom Properties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Todos os tokens são CSS custom properties. O tema dark e light é alternado via classe no elemento raiz. Tenant theming sobrescreve somente as variáveis --brand-*.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84"/>
        <w:gridCol w:w="1638"/>
        <w:gridCol w:w="1638"/>
        <w:gridCol w:w="3276"/>
      </w:tblGrid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CSS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--color-bg-page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#13101E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#F9FAFB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Fundo da página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--color-bg-card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#1E1A2E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Cards, modais, dropdowns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--color-bg-hover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#2A2440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#F3F4F6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Hover de linhas e cards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#2D2845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#E5E7EB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Bordas padrão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--color-border-strong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#4C3D8A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#D1D5DB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Bordas em foco, ênfase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--brand-primary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#7C3AED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#7C3AED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 primária (customizável)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--brand-primary-dark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#3B1F6A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#3B1F6A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Hover do primário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--brand-accent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#F5A623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#F5A623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Acento / CTA (customizável)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#F9FAFB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#9CA3AF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Texto secundário</w:t>
            </w:r>
          </w:p>
        </w:tc>
      </w:tr>
      <w:tr>
        <w:tc>
          <w:tcPr>
            <w:tcW w:type="dxa" w:w="308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1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#9CA3AF</w:t>
            </w:r>
          </w:p>
        </w:tc>
        <w:tc>
          <w:tcPr>
            <w:tcW w:type="dxa" w:w="327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Placeholder, caption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2.5 Tipografia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Plus Jakarta Sans é a fonte do produto — carregada via Google Fonts. Inter é o fallback para ambientes sem internet. Courier New para código e IDs.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Display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48px / 3rem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900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1.1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Marketing, onboarding hero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Heading 1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1.2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Título de página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Heading 2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700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1.25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Seções principais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Heading 3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600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1.3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Subsecões, card titles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 / PJSB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1.6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Texto principal, parágrafos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Body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 / PJSB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Listas, tabelas, labels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Caption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 / PJSB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1.4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Metadados, timestamps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13px / 0.813rem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1.4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IDs, tokens, código inline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Tracking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-0.025em em Display/H1; normal em body (Plus Jakarta Sans é densa)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Uppercase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Somente em labels de seção: font-size: 11px, letter-spacing: 0.08em, font-weight: 600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Truncamento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text-overflow: ellipsis com title= tooltip para textos cortados</w:t>
            </w:r>
          </w:p>
        </w:tc>
      </w:tr>
      <w:tr>
        <w:tc>
          <w:tcPr>
            <w:tcW w:type="dxa" w:w="269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RTL</w:t>
            </w:r>
          </w:p>
        </w:tc>
        <w:tc>
          <w:tcPr>
            <w:tcW w:type="dxa" w:w="693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dir="auto" em campos de texto. Testar com texto árabe/hebraico se expansão internacional prevista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2.6 Espaçamento e Grid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Unidade base: 4px. Todo espaçamento é múltiplo de 4. Componentes internos usam px; layouts e containers usam rem.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--space-1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Espaço mínimo entre ícone e texto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--space-2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Gap entre items de lista densa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--space-3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Padding interno de badge/tag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--space-4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Padding padrão de card / campo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--space-5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Gap entre campos de formulário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--space-6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Padding lateral de painel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--space-8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Margem entre seções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--space-12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48px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Espaço de breathing em telas de onboarding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Largura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ativo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 (base)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375px+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BottomNav 5 tabs + conteúdo full-width + tabelas → cards empilhados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Tablet (md)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768px+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BottomNav some, Sidebar fixa 240px aparece, conteúdo 2 colunas possível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Desktop (lg)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1280px+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240px + Conteúdo max-width 1024px centrado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Wide (xl)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1536px+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240px + Conteúdo max-width 1280px + painel lateral possível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Badges, tags, inputs pequenos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--radius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Botões, cards compactos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Cards principais, dropdowns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Modais, painéis laterais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9999px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Avatares, pills de status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03. Shell e Navegação</w:t>
      </w:r>
    </w:p>
    <w:p>
      <w:pPr>
        <w:pBdr>
          <w:bottom w:val="single" w:color="7C3AED" w:sz="8" w:space="1"/>
        </w:pBdr>
        <w:spacing w:after="24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3.1 AppShell — Estrutura Geral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 AppShell é o contêiner raiz da aplicação. Ele gerencia a sidebar (desktop), a bottom nav (mobile), o header contextual e a área de conteúdo principal.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(≥768px)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(&lt;768px)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Navegação global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fixa 240px à esquerda, colapsável para 56px (ícone only)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BottomNav fixo ao rodapé, 5 tabs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Barra 56px: breadcrumb + comandos contextuais (filtro, busca, ações)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Barra 48px: título da tela + ações primárias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Conteúdo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flex-1, overflow-y auto, padding 24px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padding 16px, tabelas viram cards empilhados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Painel lateral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Sheet 400px à direita para detalhes (detalhe de oportunidade)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Modal bottom sheet (slide up 85vh)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3.2 Sidebar Desktop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 sidebar é fixa no layout. Contém logo, navegação principal agrupada em seções, ações rápidas e rodapé com avatar do usuário e configurações.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 Tabler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Operação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· Pipeline · Contatos · Empresas · Atividades · Tarefas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ti-layout-dashboard · ti-filter · ti-users · ti-building · ti-activity · ti-checkbox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Documentos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Propostas · Contratos · Documentos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ti-file-description · ti-writing · ti-files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Parceiros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Parceiros · Comissões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ti-users-group · ti-coin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Usuários · Produtos · Billing · Configurações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ti-user-cog · ti-package · ti-credit-card · ti-settings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Largura expandida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240px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Largura colapsada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56px (só ícones + tooltips)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Cor de fundo (dark)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var(--color-bg-card) — mais escuro que o conteúdo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Item ativo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violeta 10% opacidade + borda esquerda 2px violeta sólido + texto violetLight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Item hover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branco 5% opacidade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Collapse toggle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Botão no rodapé da sidebar: ti-layout-sidebar-left-collapse / expand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Estado expandido/colapsado salvo em localStorage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3.3 Bottom Navigation (Mobile)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Presente apenas em viewport &lt; 768px. 5 tabs fixas, sempre visíveis. Badge de contagem para alertas ativos.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Início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ti-home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Pipeline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/pipeline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ti-filter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/activities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ti-activity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 — tarefas vencidas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Alertas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/alerts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ti-bell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 — alertas não lidos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/more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ti-dots-circle-horizontal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Não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Altura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56px + safe-area-inset-bottom (iOS notch)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Touch target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44×44px mínimo por tab (WCAG 2.5.5)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 ativa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 + label violeta · background violeta 10%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Badge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Círculo vermelho 16px, texto 10px white, posição absolute top-right do ícone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Border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border-top: 1px solid var(--color-border)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3.4 Header Contextual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Breadcrumb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Caminho completo: Dashboard &gt; Pipeline &gt; Acme Corp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Somente título da tela atual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Busca global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Input 280px — ativa command palette (Cmd+K)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Ícone ti-search → abre overlay full-screen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Ações primárias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Botão primário violeta (ex: "+ Nova Oportunidade") + ações secundárias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Somente ações críticas — máx 2 ícones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Sininho ti-bell com badge — dropdown 320px com últimos 10 alertas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 BottomNav (tab Alertas)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Avatar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Foto/iniciais 28px — dropdown: perfil, configurações, sair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Rodapé da BottomNav /more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04. Componentes Base</w:t>
      </w:r>
    </w:p>
    <w:p>
      <w:pPr>
        <w:pBdr>
          <w:bottom w:val="single" w:color="7C3AED" w:sz="8" w:space="1"/>
        </w:pBdr>
        <w:spacing w:after="24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4.1 Botões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Quatro variantes. Somente um botão Primary por tela. Ações destrutivas sempre em Danger, nunca em Primary.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Borda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var(--brand-primary) sólido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Nenhuma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brand-primary-dark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Ação principal única por tela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Secondary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Primário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1px var(--brand-primary)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 violeta 8%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Ações secundárias relevantes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Ghost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Secundário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Nenhuma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bg branco 6%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Ações terciárias, cancel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Danger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#DC2626 sólido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Branco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Nenhuma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#B91C1C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Excluir, ação irreversível</w:t>
            </w:r>
          </w:p>
        </w:tc>
      </w:tr>
      <w:tr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Violeta Light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Nenhuma</w:t>
            </w:r>
          </w:p>
        </w:tc>
        <w:tc>
          <w:tcPr>
            <w:tcW w:type="dxa" w:w="160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underline</w:t>
            </w:r>
          </w:p>
        </w:tc>
        <w:tc>
          <w:tcPr>
            <w:tcW w:type="dxa" w:w="16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Navegação inline em texto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Tamanho SM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height 32px · padding 0 12px · font-size 13px · radius 6px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Tamanho MD (padrão)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height 40px · padding 0 16px · font-size 14px · radius 6px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Tamanho LG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height 48px · padding 0 20px · font-size 16px · radius 8px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Ícone left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gap: 6px entre ícone (16px) e texto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 substituído por spinner 16px — texto mantido — botão desabilitado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Focus ring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outline: 2px solid var(--brand-primary) · outline-offset: 2px (WCAG 2.4.7)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Disabled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opacity: 0.5 · cursor: not-allowed · não remover do tab order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4.2 Inputs e Campos de Formulário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Borda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1px var(--color-border)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var(--color-bg-card)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Label acima do campo, placeholder dentro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Hover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1px var(--color-border-strong)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var(--color-bg-hover)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Transição 150ms border-color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Focus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2px var(--brand-primary)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var(--color-bg-card)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Ring externo 2px + 2px offset — WCAG 2.4.7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Filled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1px var(--color-border)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var(--color-bg-card)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Igual default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2px #DC2626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var(--color-bg-card)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Mensagem de erro abaixo + aria-describedby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Disabled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1px dashed var(--color-border)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var(--color-bg-hover)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opacity 0.5 · cursor not-allowed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Read-only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Nenhuma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var(--color-bg-hover)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Texto selecionável, não editável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Altura (input padrão)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Padding interno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12px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Label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14px 500 — acima do campo — sempre presente (nunca só placeholder)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Helper text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12px muted — abaixo do campo — id vinculado ao input via aria-describedby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Erro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12px danger vermelho — role="alert" — substitui helper text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Ícone right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Limpar (×), toggle senha (olho), unidade (R$, %) — 16px — aria-hidden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min-height: 96px · resize: vertical · igual input em demais aspectos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Select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 chevron right fixo · dropdown abre em popover 280px min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Required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* vermelho após label — aria-required="true" no input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4.3 Badges e Tags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Badges comunicam estado ou categoria. Tags são removíveis pelo usuário. Ambos usam border-radius-full.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fundo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texto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gray-100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gray-600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Status neutro, categoria genérica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violeta 10% opac.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violetLight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Item selecionado, plano ativo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#D1FAE5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#065F46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Ganho, concluído, ativo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Danger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#FEE2E2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#991B1B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Perdido, erro, bloqueado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Warning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#FEF3C7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#92400E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Atenção, prazo próximo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#DBEAFE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#1E40AF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Informação, trial, em revisão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Gold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#FEF3C7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#92400E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KPI destaque, meta, rank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Tamanho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height 20px · padding 0 8px · font-size 11px · font-weight 600 · radius 9999px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 ícone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 10px à esquerda do texto · gap 4px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Tag removível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 × 10px após texto · botão aria-label="Remover [tag]"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Dot badge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Círculo 6px colorido — sem texto — para indicadores compactos em listas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4.4 Avatares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 foto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Círculo com border-radius 50% · object-fit cover · tamanhos: 24 / 32 / 40 / 48 / 64px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Sem foto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Iniciais do nome (até 2 letras) · fundo violeta 10% · texto violetLight · mesmo border-radius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Avatar group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Até 4 avatares sobrepostos com -8px margin · +N badge para excedente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Online status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Dot 8px verde no canto inferior direito · borda 2px cor-do-fundo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alt="[Nome] — [cargo]" em imagens · aria-label em div fallback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4.5 Checkboxes, Radios e Switches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Checked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Checkbox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16×16px — radius 4px — ícone check 10px branco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Fundo violeta sólido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Ring 2px offset</w:t>
            </w:r>
          </w:p>
        </w:tc>
        <w:tc>
          <w:tcPr>
            <w:tcW w:type="dxa" w:w="1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Seleção múltipla</w:t>
            </w:r>
          </w:p>
        </w:tc>
      </w:tr>
      <w:tr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Radio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16×16px — radius 50% — dot 8px branco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Borda + dot violeta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Ring 2px offset</w:t>
            </w:r>
          </w:p>
        </w:tc>
        <w:tc>
          <w:tcPr>
            <w:tcW w:type="dxa" w:w="1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Seleção única exclusiva</w:t>
            </w:r>
          </w:p>
        </w:tc>
      </w:tr>
      <w:tr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Switch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32×16px — thumb 12px — transição 200ms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Fundo violeta · thumb right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Ring 2px offset</w:t>
            </w:r>
          </w:p>
        </w:tc>
        <w:tc>
          <w:tcPr>
            <w:tcW w:type="dxa" w:w="1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Configurações on/off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Label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14px — à direita do controle — clicável (htmlFor associado)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Helper text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12px muted — abaixo do label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Erro de grupo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Mensagem abaixo do grupo · role="group" com aria-labelledby no fieldset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Touch target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Área clicável mínima 44×44px via padding invisível (WCAG 2.5.5)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Indeterminate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Checkbox: traço horizontal — estado JS intermediário — aria-checked="mixed"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4.6 Tooltips e Popovers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Tooltip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Aparece após 300ms hover · máx 240px · font-size 12px · bg cinza 900 · radius 4px · arrow 5px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Delay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300ms mostrar · 100ms esconder (para que o usuário mova o mouse ao tooltip)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Posição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Preferência: top · auto-adjust para não sair da viewport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Popover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Conteúdo rico: até 320px · bg var(--color-bg-card) · shadow-lg · radius 8px · z-index 50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Keyboard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Tooltip: aparece em focus · Popover: Escape fecha, foco armadilhado dentro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ARIA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Tooltip: role="tooltip" + aria-describedby no trigger · Popover: role="dialog" + aria-labelledby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05. Componentes de Dados</w:t>
      </w:r>
    </w:p>
    <w:p>
      <w:pPr>
        <w:pBdr>
          <w:bottom w:val="single" w:color="7C3AED" w:sz="8" w:space="1"/>
        </w:pBdr>
        <w:spacing w:after="24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5.1 Tabelas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Tabelas são o componente principal de densidade de dados no Venzo. Em mobile (&lt;768px), tabelas se transformam automaticamente em cards empilhados.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Header de coluna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13px · weight 500 · color text-secondary · uppercase 0.06em · sortável com ícone chevron · th scope="col"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Linha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48px altura padrão · 40px em tabelas muito densas · hover bg var(--color-bg-hover)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Zebra striping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Linhas ímpares: bg levemente mais escuro (1-2% diferença) — para tabelas &gt; 10 linhas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Célula de ação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Última coluna — ícones de ação (edit, delete) surgem só no row hover · min-width 80px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Seleção de linha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 na primeira coluna · row highlight bg violeta 5% quando selecionada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Coluna fixada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position: sticky; left: 0 com shadow direito para indicar scroll horizontal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Paginação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Rodapé da tabela: "X a Y de Z" + botões prev/next + seletor de itens por página (10/25/50/100)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Estado vazio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 48px + título + descrição + CTA — centralizado verticalmente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Loading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Skeleton rows com animation shimmer — mesma estrutura da tabela real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Busca/filtro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Barra acima da tabela — persiste no URL como query params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5.2 Cards de Dados (Mobile e Kanban)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Estrutura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Título (16px 600) · subtítulo (13px muted) · metadados linha (12px) · ações bottom-right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Borda de status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border-left: 3px sólido na cor de status (success/warning/danger/info)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Hover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shadow-sm + translateY(-1px) · transição 150ms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Selecionado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border: 2px violeta · bg violeta 5%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Kanban card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Largura 272px · padding 12px · drag handle ti-grip-vertical 12px top-left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Kanban coluna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min-width 280px · header com título + count badge + valor total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5.3 Estados Especiais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Ícone Tabler 48px color muted + título 16px bold + body 14px muted + CTA opcional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"[Entidade] aparecerá aqui" — nunca "Nenhum registro encontrado"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Loading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Skeleton com shimmer animation — NUNCA spinner isolado no centro de tabela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Nenhum texto — skeletons comunicam estrutura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Ícone ti-alert-triangle danger + mensagem humana + botão Tentar novamente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"Algo deu errado. Tente novamente ou contate o suporte."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Offline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Banner topo full-width amarelo: ícone ti-wifi-off + mensagem + botão Reconectar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"Sem conexão — trabalhando offline. Alterações serão sincronizadas ao reconectar."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Filtro vazio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Variação do empty state + botão "Limpar filtros"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"Nenhum resultado para esses filtros."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06. Componentes Específicos de CRM</w:t>
      </w:r>
    </w:p>
    <w:p>
      <w:pPr>
        <w:pBdr>
          <w:bottom w:val="single" w:color="7C3AED" w:sz="8" w:space="1"/>
        </w:pBdr>
        <w:spacing w:after="24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6.1 Card de Oportunidade (Kanban)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Cabeçalho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da empresa (16px 600) + badge de estágio colorido + valor (14px gold bold)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Corpo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Contato principal (avatar 20px + nome) · próxima atividade (ícone calendário + data) · % probabilidade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Rodapé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Responsável (avatar 24px + nome 12px) · dias no estágio (caption muted) · ícone de alerta se vencido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Alerta visual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border-left 3px danger se data de follow-up vencida · border-left warning se prazo em 48h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IA badge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Ícone ti-sparkles 12px violeta + score de probabilidade calculado pela IA — tooltip com explicação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6.2 Card de Contato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Avatar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Foto ou iniciais 40px · badge de tipo (decisor/influenciador/usuário) · status de relacionamento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Identidade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(16px 600) · cargo (14px muted) · empresa (link 14px violeta)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Canais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E-mail (clicável), Telefone (clicável), LinkedIn (abre tab) — ícones Tabler 16px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Próxima data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 existir data importante: banner sutil com ícone calendário + texto "Aniversário em 3 dias"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Ações rápidas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Botões ghost: ti-mail "E-mail" · ti-phone "Ligar" · ti-calendar "Agendar" · ti-dots-vertical "Mais"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6.3 Timeline de Atividades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Estrutura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Linha vertical 1px var(--color-border) · itens com dot colorido · conteúdo à direita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Dot de tipo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(ti-pencil primary) · Sistema (ti-robot muted) · E-mail (ti-mail info) · Reunião (ti-calendar success) · Alerta (ti-bell warning)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Card de item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Tipo + autor + timestamp relativo ("há 2h") · conteúdo expandível se &gt; 3 linhas · ações: editar/deletar no hover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Agrupamento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Agrupa por dia com header "Hoje · Ontem · [data]" em sticky position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Input de nota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 inline no topo — placeholder "Adicione uma atividade..." — atalho Ctrl+Enter para salvar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6.4 Painel de Detalhes (Detail Sheet)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Abertura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Slide-in da direita 400px · overlay dim 40% · scroll interno independente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Header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Título + badge de status + botão fechar (×) + botão "Abrir página completa" (ti-arrow-up-right)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"Visão Geral · Atividades · Documentos · Histórico" — tab ativa sublinhada com violeta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Fechar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Escape · click no overlay · botão × — foco retorna ao trigger original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Mobile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Bottom sheet 85vh com handle de arrastar · scroll interno livre · close via swipe down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6.5 Pipeline Board (Kanban)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Colunas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Uma por estágio — header: nome + contagem + valor total (gold) — scroll horizontal com snap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@dnd-kit/sortable — drag handle visível · placeholder ghost na posição de destino · animação 200ms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Coluna colapsada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56px de largura — exibe só nome vertical e contagem — clique expande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Adicionar card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Botão "+ Card" no rodapé de cada coluna — abre inline form rápido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Filtros globais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Barra acima do board: filtrar por responsável, território, segmento, período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Métricas de coluna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Tooltip no valor total: deal médio, win rate histórica, dias médios no estágio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07. Feedback e Notificações</w:t>
      </w:r>
    </w:p>
    <w:p>
      <w:pPr>
        <w:pBdr>
          <w:bottom w:val="single" w:color="7C3AED" w:sz="8" w:space="1"/>
        </w:pBdr>
        <w:spacing w:after="24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7.1 Toasts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borda esquerda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ti-circle-check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#059669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4s</w:t>
            </w:r>
          </w:p>
        </w:tc>
        <w:tc>
          <w:tcPr>
            <w:tcW w:type="dxa" w:w="1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Ação concluída ("Oportunidade criada")</w:t>
            </w:r>
          </w:p>
        </w:tc>
      </w:tr>
      <w:tr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ti-circle-x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#DC2626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 close</w:t>
            </w:r>
          </w:p>
        </w:tc>
        <w:tc>
          <w:tcPr>
            <w:tcW w:type="dxa" w:w="1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 crítico — não desaparece sozinho</w:t>
            </w:r>
          </w:p>
        </w:tc>
      </w:tr>
      <w:tr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Warning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ti-alert-triangle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#D97706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6s</w:t>
            </w:r>
          </w:p>
        </w:tc>
        <w:tc>
          <w:tcPr>
            <w:tcW w:type="dxa" w:w="1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Atenção — ação parcialmente concluída</w:t>
            </w:r>
          </w:p>
        </w:tc>
      </w:tr>
      <w:tr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Info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ti-info-circle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#2563EB</w:t>
            </w:r>
          </w:p>
        </w:tc>
        <w:tc>
          <w:tcPr>
            <w:tcW w:type="dxa" w:w="192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4s</w:t>
            </w:r>
          </w:p>
        </w:tc>
        <w:tc>
          <w:tcPr>
            <w:tcW w:type="dxa" w:w="19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Informação neutra, dica contextual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Posição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bottom-right em desktop · bottom-center em mobile — acima do BottomNav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Largura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360px · text truncado em 2 linhas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Ação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Botão link opcional ("Desfazer", "Ver detalhes") — alinhado à direita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Empilhamento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Máx 3 toasts visíveis · novos entram acima · mais antigos descartados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Animação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slide-in-right 200ms · fade-out 200ms — respeitar prefers-reduced-motion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aria-live="polite" para success/info · aria-live="assertive" para error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7.2 Modais e Diálogos de Confirmação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Estrutura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role="dialog" aria-modal="true" · overlay dim · padding 24px · max-width 480px (confirm) / 640px (form)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Foco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Foco entra no modal ao abrir (primeiro campo ou botão) · Tab cicla dentro · Escape fecha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Header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Título h2 (id para aria-labelledby) · botão × top-right com aria-label="Fechar"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Footer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Ações à direita: Ghost "Cancelar" + Primary/Danger "Confirmar" — ordem sempre Cancelar antes de Confirmar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Confirmação destrutiva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Título em Danger · body descreve consequência ("X itens serão excluídos permanentemente") · botão Danger "Excluir" · nunca Primary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Loading no submit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Botão de confirmação entra em loading state — background dim continua — não fechar modal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7.3 Banners de Contexto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Descartável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Trial expirando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Topo do app (abaixo do header)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Não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Aviso 7 dias antes — amarelo · expirado vermelho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Past due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Topo do app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Não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Pagamento em atraso — vermelho — link para billing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Setup incompleto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(card)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Checklist de onboarding — X de 9 passos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Offline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Topo do app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Não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Amarelo · ícone wifi-off · reconectar automático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Topo do app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Não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Info · programada · data e hora de conclusão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08. Acessibilidade WCAG 2.1 AA</w:t>
      </w:r>
    </w:p>
    <w:p>
      <w:pPr>
        <w:pBdr>
          <w:bottom w:val="single" w:color="7C3AED" w:sz="8" w:space="1"/>
        </w:pBdr>
        <w:spacing w:after="24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Acessibilidade é requisito legal (LBI 13.146/2015 no Brasil · ADA nos EUA · EAA na Europa) e está integrada em todos os componentes desta spec. Esta seção consolida as regras transversais.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8.1 Contraste Mínimo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de cores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AA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Texto body dark (#F9FAFB) sobre fundo (#13101E)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15.1:1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PASSA AAA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Texto secundário (#9CA3AF) sobre fundo (#13101E)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4.6:1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PASSA AA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Violeta (#7C3AED) sobre branco (#FFFFFF)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5.93:1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PASSA AA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Violeta (#7C3AED) sobre fundo dark (#13101E)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7.2:1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PASSA AAA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Gold (#F5A623) sobre fundo dark (#13101E)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8.1:1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PASSA AAA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Texto body light (#111827) sobre branco (#FFFFFF)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16.1:1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PASSA AAA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Texto placeholder (#9CA3AF) sobre card light (#FFF)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2.8:1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FALHA AA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Usar #6B7280 em light mode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8.2 Navegação por Teclado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 / Shift+Tab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Navega entre elementos focáveis na ordem do DOM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Enter / Space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Ativa botões, checkboxes, links (Enter), selects (Space)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Escape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Fecha modal, dropdown, tooltip, sheet — foco retorna ao trigger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Arrow Keys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Navega dentro de grupos: menu, tabs, radio group, kanban (com roving tabIndex)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Ctrl+K / Cmd+K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Abre command palette — acessível via teclado, busca fuzzy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Focus visible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outline: 2px solid var(--brand-primary) · outline-offset: 2px em todos os elementos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Focus trap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Modais e sheets: Tab cicla apenas dentro — usar focus-trap-react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Skip link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"Pular para conteúdo principal" — primeiro elemento focável da página — visível em focus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8.3 ARIA e Semântica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Estrutura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&lt;header&gt; &lt;nav aria-label="principal"&gt; &lt;main&gt; &lt;aside&gt; &lt;footer&gt; — sempre HTML5 semântico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Headings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Uma &lt;h1&gt; por página · hierarquia sem salto · visual pode ser ajustado via CSS sem mudar nível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Imagens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 descritivo em imagens informativas · alt="" em decorativas · role="img" em SVGs com &lt;title&gt;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&lt;label htmlFor&gt; em todo campo · aria-required em obrigatórios · aria-describedby para helper/erro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Erros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role="alert" em mensagens de erro crítico · aria-live="polite" para informativos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Tabelas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&lt;caption&gt; · &lt;th scope="col/row"&gt; em todos os cabeçalhos · nunca table para layout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Botões com ícone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aria-label no botão quando só há ícone · ícone com aria-hidden="true"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8.4 Testes e CI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axe-core (CI)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 install --save-dev @axe-core/playwright · zero violações AA em pull request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Lighthouse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Accessibility ≥ 90 em cada rota principal — bloqueante para merge em main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VoiceOver manual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Testar fluxo: login → criar oportunidade → salvar antes de cada release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Zoom 200%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Texto legível sem overflow horizontal em todas as telas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Alto contraste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não quebra com Windows High Contrast Mode ativo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09. Responsividade e Performance</w:t>
      </w:r>
    </w:p>
    <w:p>
      <w:pPr>
        <w:pBdr>
          <w:bottom w:val="single" w:color="7C3AED" w:sz="8" w:space="1"/>
        </w:pBdr>
        <w:spacing w:after="24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9.1 Padrões de Responsividade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(≥768px)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(&lt;768px)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Tabelas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Tabela completa com paginação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Cards empilhados — cada linha vira card com todos os campos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colunas para campos curtos (nome/sobrenome, data/hora)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coluna — campos full-width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Modais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Centered overlay max-width 480–640px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 sheet 85vh slide-up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Kanban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Colunas side-by-side scroll horizontal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Uma coluna por vez — selector de estágio no topo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Sidebar detail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Slide-in 400px mantem conteúdo visível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Full-screen com back button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</w:t>
            </w:r>
          </w:p>
        </w:tc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Breadcrumb + busca + ações + avatar</w:t>
            </w:r>
          </w:p>
        </w:tc>
        <w:tc>
          <w:tcPr>
            <w:tcW w:type="dxa" w:w="321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Título + ações críticas (máx 2 ícones)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9.2 Metas de Performance (Lighthouse)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Crítica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1F6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garantir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2.5s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Prefetch de fonts · imagens next/image · SSR dados críticos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FID / INP (Interactivity)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 tarefas JS &gt; 50ms no thread principal · React 18 transitions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CLS (Layout Shift)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0.1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Dimensões explícitas em imagens e skeletons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Accessibility score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90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axe-core em CI · revisar manualmente antes de release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 score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85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Bundle analysis · code splitting por rota · lazy load imagens</w:t>
            </w:r>
          </w:p>
        </w:tc>
      </w:tr>
      <w:tr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PWA score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85</w:t>
            </w:r>
          </w:p>
        </w:tc>
        <w:tc>
          <w:tcPr>
            <w:tcW w:type="dxa" w:w="24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Não</w:t>
            </w:r>
          </w:p>
        </w:tc>
        <w:tc>
          <w:tcPr>
            <w:tcW w:type="dxa" w:w="241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Manifest · Service Worker · ícones · install prompt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9.3 Animações e Motion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Duração padrão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150ms para micro-interações (hover, focus) · 200ms para transições de estado · 300ms para slides e modais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Easing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ease-out para entradas · ease-in para saídas · ease-in-out para mudanças de estado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Redução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@media (prefers-reduced-motion: reduce): duration 0.01ms em todas as animações — obrigatório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 que animar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hover states · focus rings · toasts · modais · skeletons shimmer · drag and drop</w:t>
            </w:r>
          </w:p>
        </w:tc>
      </w:tr>
      <w:tr>
        <w:tc>
          <w:tcPr>
            <w:tcW w:type="dxa" w:w="289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 que NÃO animar</w:t>
            </w:r>
          </w:p>
        </w:tc>
        <w:tc>
          <w:tcPr>
            <w:tcW w:type="dxa" w:w="6747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dados tabelados · labels de campos · mensagens de erro — invisibilidade = clareza aqui</w:t>
            </w:r>
          </w:p>
        </w:tc>
      </w:tr>
    </w:tbl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10. Checklist de Implementação</w:t>
      </w:r>
    </w:p>
    <w:p>
      <w:pPr>
        <w:pBdr>
          <w:bottom w:val="single" w:color="7C3AED" w:sz="8" w:space="1"/>
        </w:pBdr>
        <w:spacing w:after="24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Use esta lista antes de marcar qualquer Sprint como concluído. Itens marcados com ★ são bloqueantes para merge em main.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Design Tokens e 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★ CSS custom properties --color-*, --brand-*, --text-*, --space-* definidos em :root e [data-theme="light"]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★ Alternância dark/light funcional via classe no &lt;html&gt; · preferência salva em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Fonte Plus Jakarta Sans carregada via Google Fonts com &lt;link rel="preconnect"&gt; · fallback Inter declarado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prefers-color-scheme: dark respeitado se usuário não escolheu explicitamente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Componentes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★ Focus ring visível em TODOS os elementos interativos (botões, inputs, checkboxes, links, tabs)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★ Contraste ≥ 4.5:1 verificado para texto normal · ≥ 3:1 para texto grande e ícones interativos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★ Touch targets ≥ 44×44px em mobile em todos os controles clicáveis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Botões: loading state implementado · disabled com opacity 0.5 · sem remover do tab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Inputs: labels associados via htmlFor · aria-describedby para helper/erro · role="alert" em erros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Tabelas: th scope="col" · caption · transformação em cards em mobile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Navegação e 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★ Sidebar desktop fixa 240px · colapsável para 56px · estado persistido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★ BottomNav apenas em &lt;768px · safe-area-inset respeitado em 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Skip link "Pular para conteúdo" como primeiro elemento focável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Modais: foco entra ao abrir · foco preso dentro · Escape fecha · foco retorna ao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aria-live="polite" em notificações · aria-live="assertive" em erros críticos</w:t>
      </w:r>
    </w:p>
    <w:p>
      <w:pPr>
        <w:spacing w:after="1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CI / Qualidade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★ axe-core rodando em testes E2E Playwright — zero violações AA em cada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★ Lighthouse Accessibility ≥ 90 em /dashboard, /pipeline, /contacts, /admin/billing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TypeScript strict mode · lint zero · type-check zero antes de marcar sprint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Testado com VoiceOver (macOS) no fluxo criar → salvar oportunidade antes de cada release</w:t>
      </w:r>
    </w:p>
    <w:sectPr>
      <w:footerReference w:type="default" r:id="rId7"/>
      <w:pgSz w:w="11906" w:h="16838" w:orient="portrait"/>
      <w:pgMar w:top="11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Venzo UX/UI Spec v1.0  |  Confidencial    </w:t>
    </w:r>
    <w:r>
      <w:rPr>
        <w:rFonts w:ascii="Arial" w:cs="Arial" w:eastAsia="Arial" w:hAnsi="Arial"/>
        <w:b/>
        <w:bCs/>
        <w:color w:val="7C3AE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7C3AED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Venzo UX/UI Design System &amp; Spec v1.0</dc:title>
  <dc:creator>Venzo</dc:creator>
  <dc:description>Especificação completa de UX/UI do CRM Venzo — tokens, componentes, padrões de interação e acessibilidade WCAG AA.</dc:description>
  <cp:lastModifiedBy>Un-named</cp:lastModifiedBy>
  <cp:revision>1</cp:revision>
  <dcterms:created xsi:type="dcterms:W3CDTF">2026-06-29T12:09:55.833Z</dcterms:created>
  <dcterms:modified xsi:type="dcterms:W3CDTF">2026-06-29T12:09:55.833Z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