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EDFD" w14:textId="77BAD3F1" w:rsidR="00DC22C7" w:rsidRDefault="00DC22C7" w:rsidP="00DC22C7">
      <w:pPr>
        <w:rPr>
          <w:rFonts w:ascii="Arial" w:hAnsi="Arial" w:cs="Arial"/>
          <w:b/>
          <w:bCs/>
          <w:sz w:val="24"/>
          <w:szCs w:val="24"/>
        </w:rPr>
      </w:pPr>
      <w:r w:rsidRPr="00DC22C7">
        <w:rPr>
          <w:rFonts w:ascii="Arial" w:hAnsi="Arial" w:cs="Arial"/>
          <w:b/>
          <w:bCs/>
          <w:sz w:val="24"/>
          <w:szCs w:val="24"/>
        </w:rPr>
        <w:t>Listado de requisitos iniciales (F/NF) y criterios de aceptación.</w:t>
      </w:r>
    </w:p>
    <w:p w14:paraId="4628EA04" w14:textId="77777777" w:rsidR="00DC22C7" w:rsidRDefault="00DC22C7" w:rsidP="00DC22C7">
      <w:pPr>
        <w:rPr>
          <w:rFonts w:ascii="Arial" w:hAnsi="Arial" w:cs="Arial"/>
          <w:b/>
          <w:bCs/>
          <w:sz w:val="24"/>
          <w:szCs w:val="24"/>
        </w:rPr>
      </w:pPr>
    </w:p>
    <w:p w14:paraId="3DFE6C54" w14:textId="1762D8EE" w:rsidR="00DC22C7" w:rsidRDefault="00DC22C7" w:rsidP="00DC22C7">
      <w:pPr>
        <w:rPr>
          <w:rFonts w:ascii="Arial" w:hAnsi="Arial" w:cs="Arial"/>
          <w:b/>
          <w:bCs/>
          <w:sz w:val="24"/>
          <w:szCs w:val="24"/>
        </w:rPr>
      </w:pPr>
      <w:r w:rsidRPr="00DC22C7">
        <w:rPr>
          <w:rFonts w:ascii="Arial" w:hAnsi="Arial" w:cs="Arial"/>
          <w:b/>
          <w:bCs/>
          <w:sz w:val="24"/>
          <w:szCs w:val="24"/>
        </w:rPr>
        <w:t>Requisitos Funcionales (RF)</w:t>
      </w:r>
    </w:p>
    <w:p w14:paraId="519D9102" w14:textId="7E005055" w:rsidR="00DC22C7" w:rsidRDefault="00DC22C7" w:rsidP="00DC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RF-01:</w:t>
      </w:r>
      <w:r w:rsidRPr="00DC22C7">
        <w:rPr>
          <w:rFonts w:ascii="Arial" w:hAnsi="Arial" w:cs="Arial"/>
          <w:sz w:val="24"/>
          <w:szCs w:val="24"/>
        </w:rPr>
        <w:t xml:space="preserve"> El</w:t>
      </w:r>
      <w:r w:rsidRPr="00DC22C7">
        <w:rPr>
          <w:rFonts w:ascii="Arial" w:hAnsi="Arial" w:cs="Arial"/>
          <w:sz w:val="24"/>
          <w:szCs w:val="24"/>
        </w:rPr>
        <w:t xml:space="preserve"> sistema debe permitir a los operadores ingresar manualmente los datos del acta electoral mediante un formulario digital.</w:t>
      </w:r>
    </w:p>
    <w:p w14:paraId="1E02F92C" w14:textId="5657B021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RF-02: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permitir adjuntar una imagen (foto/escaneo) del acta física como evidencia.</w:t>
      </w:r>
    </w:p>
    <w:p w14:paraId="6F85638B" w14:textId="6E826D7B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RF-03: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validar automáticamente la consistencia aritmética: suma de votos válidos + blancos + nulos = total emitido.</w:t>
      </w:r>
    </w:p>
    <w:p w14:paraId="0166E5DF" w14:textId="3EECEA10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RF-04: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verificar que todos los campos obligatorios estén completos antes de permitir el envío.</w:t>
      </w:r>
    </w:p>
    <w:p w14:paraId="63096636" w14:textId="080AFFCD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RF-05: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operar en modo offline, guardando las actas capturadas localmente en una cola de transacciones.</w:t>
      </w:r>
    </w:p>
    <w:p w14:paraId="1D9E5C5B" w14:textId="6A690FC2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RF-06: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sincronizar automáticamente las actas pendientes cuando se detecte conexión a internet.</w:t>
      </w:r>
    </w:p>
    <w:p w14:paraId="080148B9" w14:textId="233EFC2B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RF-07: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registrar en una bitácora inmutable todos los eventos relevantes: captura, edición, validación, envío, aprobación/rechazo.</w:t>
      </w:r>
    </w:p>
    <w:p w14:paraId="3B187A34" w14:textId="4A2286EA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RF-08: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permitir al supervisor revisar alertas de validación y aprobar/rechazar actas con firma digital.</w:t>
      </w:r>
    </w:p>
    <w:p w14:paraId="68963766" w14:textId="75C3A99C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RF-09: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permitir al auditor consultar la bitácora y generar reportes de cambios y eventos.</w:t>
      </w:r>
    </w:p>
    <w:p w14:paraId="7F650E39" w14:textId="404C8063" w:rsidR="00DC22C7" w:rsidRDefault="00DC22C7" w:rsidP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RF-10: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incluir un panel de seguimiento con indicadores básicos: actas recibidas, con alertas, por tipo de alerta, por zona/centro.</w:t>
      </w:r>
    </w:p>
    <w:p w14:paraId="3B2DE35E" w14:textId="77777777" w:rsidR="00DC22C7" w:rsidRDefault="00DC22C7" w:rsidP="00DC22C7">
      <w:pPr>
        <w:rPr>
          <w:rFonts w:ascii="Arial" w:hAnsi="Arial" w:cs="Arial"/>
          <w:sz w:val="24"/>
          <w:szCs w:val="24"/>
        </w:rPr>
      </w:pPr>
    </w:p>
    <w:p w14:paraId="79D8289E" w14:textId="77777777" w:rsidR="00DC22C7" w:rsidRPr="00DC22C7" w:rsidRDefault="00DC22C7" w:rsidP="00DC22C7">
      <w:pPr>
        <w:rPr>
          <w:rFonts w:ascii="Arial" w:hAnsi="Arial" w:cs="Arial"/>
          <w:b/>
          <w:bCs/>
          <w:sz w:val="24"/>
          <w:szCs w:val="24"/>
        </w:rPr>
      </w:pPr>
      <w:r w:rsidRPr="00DC22C7">
        <w:rPr>
          <w:rFonts w:ascii="Arial" w:hAnsi="Arial" w:cs="Arial"/>
          <w:b/>
          <w:bCs/>
          <w:sz w:val="24"/>
          <w:szCs w:val="24"/>
        </w:rPr>
        <w:t>Requisitos No Funcionales (RNF)</w:t>
      </w:r>
    </w:p>
    <w:p w14:paraId="2730B3CD" w14:textId="40399D2D" w:rsidR="00DC22C7" w:rsidRPr="00DC22C7" w:rsidRDefault="00DC22C7" w:rsidP="00DC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RNF-01: </w:t>
      </w:r>
      <w:r w:rsidRPr="00DC22C7">
        <w:rPr>
          <w:rFonts w:ascii="Arial" w:hAnsi="Arial" w:cs="Arial"/>
          <w:sz w:val="24"/>
          <w:szCs w:val="24"/>
        </w:rPr>
        <w:t>El sistema debe ser responsive y funcionar en dispositivos móviles y de escritorio.</w:t>
      </w:r>
    </w:p>
    <w:p w14:paraId="79F72DDE" w14:textId="5BA86EDD" w:rsidR="00DC22C7" w:rsidRDefault="00DC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RNF-02: </w:t>
      </w:r>
      <w:r w:rsidRPr="00DC22C7">
        <w:rPr>
          <w:rFonts w:ascii="Arial" w:hAnsi="Arial" w:cs="Arial"/>
          <w:sz w:val="24"/>
          <w:szCs w:val="24"/>
        </w:rPr>
        <w:t>El sistema debe garantizar una disponibilidad del 99% durante períodos electorales.</w:t>
      </w:r>
    </w:p>
    <w:p w14:paraId="33DA6754" w14:textId="7768AEFB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RNF-03: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tiempo de respuesta del sistema debe ser menor a 3 segundos para operaciones de captura y validación.</w:t>
      </w:r>
    </w:p>
    <w:p w14:paraId="73215005" w14:textId="5546623F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RNF-04</w:t>
      </w:r>
      <w:r>
        <w:rPr>
          <w:rFonts w:ascii="Arial" w:hAnsi="Arial" w:cs="Arial"/>
          <w:sz w:val="24"/>
          <w:szCs w:val="24"/>
        </w:rPr>
        <w:t xml:space="preserve">: </w:t>
      </w:r>
      <w:r w:rsidRPr="00DC22C7">
        <w:rPr>
          <w:rFonts w:ascii="Arial" w:hAnsi="Arial" w:cs="Arial"/>
          <w:sz w:val="24"/>
          <w:szCs w:val="24"/>
        </w:rPr>
        <w:t>Los datos deben almacenarse de manera segura, con cifrado en tránsito y en reposo.</w:t>
      </w:r>
    </w:p>
    <w:p w14:paraId="5CC219B4" w14:textId="5B71D1E5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RNF-05: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soportar al menos 100 usuarios concurrentes sin degradación del rendimiento.</w:t>
      </w:r>
    </w:p>
    <w:p w14:paraId="3C438372" w14:textId="059D0401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lastRenderedPageBreak/>
        <w:t>RNF-06: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cumplir con normativas locales de protección de datos y privacidad electoral.</w:t>
      </w:r>
    </w:p>
    <w:p w14:paraId="329754B2" w14:textId="3EBB55F0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RNF-07: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La interfaz de usuario debe ser intuitiva y requerir menos de 30 minutos de capacitación para operadores.</w:t>
      </w:r>
    </w:p>
    <w:p w14:paraId="3C535AC0" w14:textId="7FD1397D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RNF-08: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registrar auditorías con timestamps precisos y sin posibilidad de modificación posterior.</w:t>
      </w:r>
    </w:p>
    <w:p w14:paraId="018A585E" w14:textId="76DE82E7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RNF-09: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modo offline debe permitir almacenar al menos 500 actas localmente antes de requerir sincronización.</w:t>
      </w:r>
    </w:p>
    <w:p w14:paraId="2E869C6A" w14:textId="33A4C191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RNF-10: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sistema debe ser compatible con los navegadores más recientes de Chrome, Firefox y Edge.</w:t>
      </w:r>
    </w:p>
    <w:p w14:paraId="1886F0C7" w14:textId="77777777" w:rsidR="00DC22C7" w:rsidRDefault="00DC22C7">
      <w:pPr>
        <w:rPr>
          <w:rFonts w:ascii="Arial" w:hAnsi="Arial" w:cs="Arial"/>
          <w:sz w:val="24"/>
          <w:szCs w:val="24"/>
        </w:rPr>
      </w:pPr>
    </w:p>
    <w:p w14:paraId="2476D867" w14:textId="77777777" w:rsidR="00DC22C7" w:rsidRPr="00DC22C7" w:rsidRDefault="00DC22C7" w:rsidP="00DC22C7">
      <w:pPr>
        <w:rPr>
          <w:rFonts w:ascii="Arial" w:hAnsi="Arial" w:cs="Arial"/>
          <w:b/>
          <w:bCs/>
          <w:sz w:val="24"/>
          <w:szCs w:val="24"/>
        </w:rPr>
      </w:pPr>
      <w:r w:rsidRPr="00DC22C7">
        <w:rPr>
          <w:rFonts w:ascii="Arial" w:hAnsi="Arial" w:cs="Arial"/>
          <w:b/>
          <w:bCs/>
          <w:sz w:val="24"/>
          <w:szCs w:val="24"/>
        </w:rPr>
        <w:t>Criterios de Aceptación (CA)</w:t>
      </w:r>
    </w:p>
    <w:p w14:paraId="3DC4727A" w14:textId="62391AED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CA-01: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El formulario de captura debe incluir todos los campos obligatorios definidos en las reglas de validación.</w:t>
      </w:r>
    </w:p>
    <w:p w14:paraId="2758FC1C" w14:textId="65E0D0D4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CA-02: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Si un campo obligatorio queda vacío, el sistema debe mostrar un mensaje claro y evitar el envío.</w:t>
      </w:r>
    </w:p>
    <w:p w14:paraId="347C9DEC" w14:textId="28EAE756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CA-03:</w:t>
      </w:r>
      <w:r>
        <w:rPr>
          <w:rFonts w:ascii="Arial" w:hAnsi="Arial" w:cs="Arial"/>
          <w:sz w:val="24"/>
          <w:szCs w:val="24"/>
        </w:rPr>
        <w:t xml:space="preserve"> </w:t>
      </w:r>
      <w:r w:rsidRPr="00DC22C7">
        <w:rPr>
          <w:rFonts w:ascii="Arial" w:hAnsi="Arial" w:cs="Arial"/>
          <w:sz w:val="24"/>
          <w:szCs w:val="24"/>
        </w:rPr>
        <w:t>Al adjuntar una imagen, el sistema debe validar que sea legible y asociarla a un hash único.</w:t>
      </w:r>
    </w:p>
    <w:p w14:paraId="57BC1B13" w14:textId="04F27DD0" w:rsidR="00DC22C7" w:rsidRDefault="00DC22C7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CA-04:</w:t>
      </w:r>
      <w:r>
        <w:rPr>
          <w:rFonts w:ascii="Arial" w:hAnsi="Arial" w:cs="Arial"/>
          <w:sz w:val="24"/>
          <w:szCs w:val="24"/>
        </w:rPr>
        <w:t xml:space="preserve"> </w:t>
      </w:r>
      <w:r w:rsidR="00DB7202" w:rsidRPr="00DB7202">
        <w:rPr>
          <w:rFonts w:ascii="Arial" w:hAnsi="Arial" w:cs="Arial"/>
          <w:sz w:val="24"/>
          <w:szCs w:val="24"/>
        </w:rPr>
        <w:t>Si la suma de votos no coincide con el total emitido, el sistema debe mostrar una alerta específica.</w:t>
      </w:r>
    </w:p>
    <w:p w14:paraId="3436FCCD" w14:textId="5D94334E" w:rsidR="00DB7202" w:rsidRDefault="00DB7202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CA-05:</w:t>
      </w:r>
      <w:r>
        <w:rPr>
          <w:rFonts w:ascii="Arial" w:hAnsi="Arial" w:cs="Arial"/>
          <w:sz w:val="24"/>
          <w:szCs w:val="24"/>
        </w:rPr>
        <w:t xml:space="preserve"> </w:t>
      </w:r>
      <w:r w:rsidRPr="00DB7202">
        <w:rPr>
          <w:rFonts w:ascii="Arial" w:hAnsi="Arial" w:cs="Arial"/>
          <w:sz w:val="24"/>
          <w:szCs w:val="24"/>
        </w:rPr>
        <w:t>En modo offline, el sistema debe guardar el acta localmente y mostrar un indicador de “pendiente de envío”.</w:t>
      </w:r>
    </w:p>
    <w:p w14:paraId="5E4EE199" w14:textId="1C0DC3DB" w:rsidR="00DB7202" w:rsidRDefault="00DB7202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CA-06:</w:t>
      </w:r>
      <w:r>
        <w:rPr>
          <w:rFonts w:ascii="Arial" w:hAnsi="Arial" w:cs="Arial"/>
          <w:sz w:val="24"/>
          <w:szCs w:val="24"/>
        </w:rPr>
        <w:t xml:space="preserve"> </w:t>
      </w:r>
      <w:r w:rsidRPr="00DB7202">
        <w:rPr>
          <w:rFonts w:ascii="Arial" w:hAnsi="Arial" w:cs="Arial"/>
          <w:sz w:val="24"/>
          <w:szCs w:val="24"/>
        </w:rPr>
        <w:t>Al recuperar la conexión, el sistema debe sincronizar automáticamente sin intervención del usuario.</w:t>
      </w:r>
    </w:p>
    <w:p w14:paraId="40DA0E1E" w14:textId="67CE3C5F" w:rsidR="00DB7202" w:rsidRDefault="00DB7202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CA-07:</w:t>
      </w:r>
      <w:r>
        <w:rPr>
          <w:rFonts w:ascii="Arial" w:hAnsi="Arial" w:cs="Arial"/>
          <w:sz w:val="24"/>
          <w:szCs w:val="24"/>
        </w:rPr>
        <w:t xml:space="preserve"> </w:t>
      </w:r>
      <w:r w:rsidRPr="00DB7202">
        <w:rPr>
          <w:rFonts w:ascii="Arial" w:hAnsi="Arial" w:cs="Arial"/>
          <w:sz w:val="24"/>
          <w:szCs w:val="24"/>
        </w:rPr>
        <w:t>La bitácora debe registrar cada evento con: usuario, fecha/hora, acción realizada y valores antes/después (si aplica).</w:t>
      </w:r>
    </w:p>
    <w:p w14:paraId="64320CC1" w14:textId="3AEEA1F8" w:rsidR="00DB7202" w:rsidRDefault="00DB7202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CA-08:</w:t>
      </w:r>
      <w:r>
        <w:rPr>
          <w:rFonts w:ascii="Arial" w:hAnsi="Arial" w:cs="Arial"/>
          <w:sz w:val="24"/>
          <w:szCs w:val="24"/>
        </w:rPr>
        <w:t xml:space="preserve"> </w:t>
      </w:r>
      <w:r w:rsidRPr="00DB7202">
        <w:rPr>
          <w:rFonts w:ascii="Arial" w:hAnsi="Arial" w:cs="Arial"/>
          <w:sz w:val="24"/>
          <w:szCs w:val="24"/>
        </w:rPr>
        <w:t>El supervisor debe poder filtrar actas por estado (pendiente, aprobada, rechazada) y tipo de alerta.</w:t>
      </w:r>
    </w:p>
    <w:p w14:paraId="48DFA6D0" w14:textId="381132CD" w:rsidR="00DB7202" w:rsidRDefault="00DB7202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CA-09:</w:t>
      </w:r>
      <w:r>
        <w:rPr>
          <w:rFonts w:ascii="Arial" w:hAnsi="Arial" w:cs="Arial"/>
          <w:sz w:val="24"/>
          <w:szCs w:val="24"/>
        </w:rPr>
        <w:t xml:space="preserve"> </w:t>
      </w:r>
      <w:r w:rsidRPr="00DB7202">
        <w:rPr>
          <w:rFonts w:ascii="Arial" w:hAnsi="Arial" w:cs="Arial"/>
          <w:sz w:val="24"/>
          <w:szCs w:val="24"/>
        </w:rPr>
        <w:t>El panel de seguimiento debe mostrar al menos 5 KPIs básicos actualizados en tiempo real.</w:t>
      </w:r>
    </w:p>
    <w:p w14:paraId="6C7F4CBC" w14:textId="0E282611" w:rsidR="00DB7202" w:rsidRDefault="00DB7202">
      <w:pPr>
        <w:rPr>
          <w:rFonts w:ascii="Arial" w:hAnsi="Arial" w:cs="Arial"/>
          <w:sz w:val="24"/>
          <w:szCs w:val="24"/>
        </w:rPr>
      </w:pPr>
      <w:r w:rsidRPr="00DB7202">
        <w:rPr>
          <w:rFonts w:ascii="Arial" w:hAnsi="Arial" w:cs="Arial"/>
          <w:b/>
          <w:bCs/>
          <w:sz w:val="24"/>
          <w:szCs w:val="24"/>
        </w:rPr>
        <w:t>CA-10:</w:t>
      </w:r>
      <w:r>
        <w:rPr>
          <w:rFonts w:ascii="Arial" w:hAnsi="Arial" w:cs="Arial"/>
          <w:sz w:val="24"/>
          <w:szCs w:val="24"/>
        </w:rPr>
        <w:t xml:space="preserve"> </w:t>
      </w:r>
      <w:r w:rsidRPr="00DB7202">
        <w:rPr>
          <w:rFonts w:ascii="Arial" w:hAnsi="Arial" w:cs="Arial"/>
          <w:sz w:val="24"/>
          <w:szCs w:val="24"/>
        </w:rPr>
        <w:t>El sistema debe generar un reporte de auditoría en PDF que incluya filtros por fecha, usuario y tipo de evento.</w:t>
      </w:r>
    </w:p>
    <w:p w14:paraId="3942DC7C" w14:textId="77777777" w:rsidR="00DB7202" w:rsidRDefault="00DB7202">
      <w:pPr>
        <w:rPr>
          <w:rFonts w:ascii="Arial" w:hAnsi="Arial" w:cs="Arial"/>
          <w:sz w:val="24"/>
          <w:szCs w:val="24"/>
        </w:rPr>
      </w:pPr>
    </w:p>
    <w:p w14:paraId="14239BCC" w14:textId="77777777" w:rsidR="00DB7202" w:rsidRDefault="00DB7202">
      <w:pPr>
        <w:rPr>
          <w:rFonts w:ascii="Arial" w:hAnsi="Arial" w:cs="Arial"/>
          <w:sz w:val="24"/>
          <w:szCs w:val="24"/>
        </w:rPr>
      </w:pPr>
    </w:p>
    <w:p w14:paraId="264EBB37" w14:textId="77777777" w:rsidR="00DB7202" w:rsidRDefault="00DB7202">
      <w:pPr>
        <w:rPr>
          <w:rFonts w:ascii="Arial" w:hAnsi="Arial" w:cs="Arial"/>
          <w:sz w:val="24"/>
          <w:szCs w:val="24"/>
        </w:rPr>
      </w:pPr>
    </w:p>
    <w:p w14:paraId="49BE1361" w14:textId="77777777" w:rsidR="00DB7202" w:rsidRDefault="00DB7202">
      <w:pPr>
        <w:rPr>
          <w:rFonts w:ascii="Arial" w:hAnsi="Arial" w:cs="Arial"/>
          <w:sz w:val="24"/>
          <w:szCs w:val="24"/>
        </w:rPr>
      </w:pPr>
    </w:p>
    <w:p w14:paraId="6A9A02B7" w14:textId="1A45B9F0" w:rsidR="00DB7202" w:rsidRPr="00DC22C7" w:rsidRDefault="00DB7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781FF2" wp14:editId="263A63F1">
            <wp:simplePos x="0" y="0"/>
            <wp:positionH relativeFrom="margin">
              <wp:align>center</wp:align>
            </wp:positionH>
            <wp:positionV relativeFrom="paragraph">
              <wp:posOffset>-473306</wp:posOffset>
            </wp:positionV>
            <wp:extent cx="6819900" cy="5448889"/>
            <wp:effectExtent l="0" t="0" r="0" b="0"/>
            <wp:wrapNone/>
            <wp:docPr id="1598658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5448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F967F" w14:textId="7541A20F" w:rsidR="00DC22C7" w:rsidRPr="00DC22C7" w:rsidRDefault="00DB7202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320D8" wp14:editId="79DF6DBA">
                <wp:simplePos x="0" y="0"/>
                <wp:positionH relativeFrom="column">
                  <wp:posOffset>37176</wp:posOffset>
                </wp:positionH>
                <wp:positionV relativeFrom="paragraph">
                  <wp:posOffset>4941801</wp:posOffset>
                </wp:positionV>
                <wp:extent cx="5837381" cy="2281381"/>
                <wp:effectExtent l="0" t="0" r="0" b="5080"/>
                <wp:wrapNone/>
                <wp:docPr id="7544149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381" cy="2281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2F69D" w14:textId="32387740" w:rsidR="00DB7202" w:rsidRPr="00DB7202" w:rsidRDefault="00DB7202" w:rsidP="00DB7202">
                            <w:pPr>
                              <w:jc w:val="center"/>
                              <w:rPr>
                                <w:rFonts w:ascii="Segoe UI Emoji" w:hAnsi="Segoe UI Emoji"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7202">
                              <w:rPr>
                                <w:rFonts w:ascii="Copperplate Gothic Bold" w:hAnsi="Copperplate Gothic Bold"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COMO LE QUEDO EL OJO JEFA, SI PUDE</w:t>
                            </w:r>
                            <w:r>
                              <w:rPr>
                                <w:rFonts w:ascii="Copperplate Gothic Bold" w:hAnsi="Copperplate Gothic Bold"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:)</w:t>
                            </w:r>
                            <w:r>
                              <w:rPr>
                                <w:rFonts w:ascii="Segoe UI Emoji" w:hAnsi="Segoe UI Emoji" w:cs="Aria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320D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.95pt;margin-top:389.1pt;width:459.65pt;height:17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" filled="f" stroked="f">
                <v:fill o:detectmouseclick="t"/>
                <v:textbox>
                  <w:txbxContent>
                    <w:p w14:paraId="4A92F69D" w14:textId="32387740" w:rsidR="00DB7202" w:rsidRPr="00DB7202" w:rsidRDefault="00DB7202" w:rsidP="00DB7202">
                      <w:pPr>
                        <w:jc w:val="center"/>
                        <w:rPr>
                          <w:rFonts w:ascii="Segoe UI Emoji" w:hAnsi="Segoe UI Emoji"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B7202">
                        <w:rPr>
                          <w:rFonts w:ascii="Copperplate Gothic Bold" w:hAnsi="Copperplate Gothic Bold"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COMO LE QUEDO EL OJO JEFA, SI PUDE</w:t>
                      </w:r>
                      <w:r>
                        <w:rPr>
                          <w:rFonts w:ascii="Copperplate Gothic Bold" w:hAnsi="Copperplate Gothic Bold"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:)</w:t>
                      </w:r>
                      <w:r>
                        <w:rPr>
                          <w:rFonts w:ascii="Segoe UI Emoji" w:hAnsi="Segoe UI Emoji" w:cs="Aria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😘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C22C7" w:rsidRPr="00DC2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C7"/>
    <w:rsid w:val="00491D2B"/>
    <w:rsid w:val="004D2D04"/>
    <w:rsid w:val="005C2865"/>
    <w:rsid w:val="00852CD0"/>
    <w:rsid w:val="00DB7202"/>
    <w:rsid w:val="00DC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2A6E"/>
  <w15:chartTrackingRefBased/>
  <w15:docId w15:val="{D94DD32F-0F98-40DB-8D72-87C17991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2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2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2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2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Grosbin Jafeth Palma Gutierres</dc:creator>
  <cp:keywords/>
  <dc:description/>
  <cp:lastModifiedBy>Grosbin Jafeth Palma Gutierres</cp:lastModifiedBy>
  <cp:revision>1</cp:revision>
  <dcterms:created xsi:type="dcterms:W3CDTF">2026-02-03T17:15:00Z</dcterms:created>
  <dcterms:modified xsi:type="dcterms:W3CDTF">2026-02-03T17:36:00Z</dcterms:modified>
</cp:coreProperties>
</file>