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DE397" w14:textId="77777777" w:rsidR="00143047" w:rsidRDefault="00000000">
      <w:pPr>
        <w:spacing w:after="186" w:line="259" w:lineRule="auto"/>
        <w:ind w:left="0" w:right="10" w:firstLine="0"/>
        <w:jc w:val="center"/>
      </w:pPr>
      <w:r>
        <w:rPr>
          <w:b/>
          <w:sz w:val="29"/>
        </w:rPr>
        <w:t>CSCC01 Team Expectations Agreement</w:t>
      </w:r>
      <w:r>
        <w:rPr>
          <w:sz w:val="29"/>
          <w:vertAlign w:val="superscript"/>
        </w:rPr>
        <w:footnoteReference w:id="1"/>
      </w:r>
    </w:p>
    <w:p w14:paraId="61911A61" w14:textId="77777777" w:rsidR="00143047" w:rsidRDefault="00000000">
      <w:pPr>
        <w:spacing w:after="53"/>
      </w:pPr>
      <w:r>
        <w:t>When working in a team, problems occasionally arise. One source of problems is the differing expectations of team members. For example, one person may think that an email response should come within 2 hours, while another may think that 2 days is acceptable.</w:t>
      </w:r>
    </w:p>
    <w:p w14:paraId="16ADE51D" w14:textId="77777777" w:rsidR="00143047" w:rsidRDefault="00000000">
      <w:pPr>
        <w:spacing w:after="283"/>
      </w:pPr>
      <w:r>
        <w:t xml:space="preserve">To start off the project, your team will establish team expectations. In the space below, write down the list of </w:t>
      </w:r>
      <w:r>
        <w:rPr>
          <w:i/>
        </w:rPr>
        <w:t xml:space="preserve">agreed upon guidelines </w:t>
      </w:r>
      <w:r>
        <w:t>that your team intends to follow. Include guidelines for the following:</w:t>
      </w:r>
    </w:p>
    <w:p w14:paraId="283B5643" w14:textId="77777777" w:rsidR="00143047" w:rsidRDefault="00000000">
      <w:pPr>
        <w:numPr>
          <w:ilvl w:val="0"/>
          <w:numId w:val="1"/>
        </w:numPr>
        <w:ind w:hanging="199"/>
      </w:pPr>
      <w:r>
        <w:t>methods of communication (email, phone, messenger, text, ...)</w:t>
      </w:r>
    </w:p>
    <w:p w14:paraId="0769222F" w14:textId="77777777" w:rsidR="00143047" w:rsidRDefault="00000000">
      <w:pPr>
        <w:numPr>
          <w:ilvl w:val="0"/>
          <w:numId w:val="1"/>
        </w:numPr>
        <w:ind w:hanging="199"/>
      </w:pPr>
      <w:r>
        <w:t>communication response times (email, phone, messenger, text, ...)</w:t>
      </w:r>
    </w:p>
    <w:p w14:paraId="67511061" w14:textId="77777777" w:rsidR="00143047" w:rsidRDefault="00000000">
      <w:pPr>
        <w:numPr>
          <w:ilvl w:val="0"/>
          <w:numId w:val="1"/>
        </w:numPr>
        <w:ind w:hanging="199"/>
      </w:pPr>
      <w:r>
        <w:t>regular meeting times,</w:t>
      </w:r>
    </w:p>
    <w:p w14:paraId="2BEE58FE" w14:textId="77777777" w:rsidR="00143047" w:rsidRDefault="00000000">
      <w:pPr>
        <w:numPr>
          <w:ilvl w:val="0"/>
          <w:numId w:val="1"/>
        </w:numPr>
        <w:ind w:hanging="199"/>
      </w:pPr>
      <w:r>
        <w:t>meeting attendance (when to meet, whether all meetings are mandatory, ...)</w:t>
      </w:r>
    </w:p>
    <w:p w14:paraId="71D8D67F" w14:textId="77777777" w:rsidR="00143047" w:rsidRDefault="00000000">
      <w:pPr>
        <w:numPr>
          <w:ilvl w:val="0"/>
          <w:numId w:val="1"/>
        </w:numPr>
        <w:ind w:hanging="199"/>
      </w:pPr>
      <w:r>
        <w:t>running meetings (when, where, face-to-face vs. online, who takes minutes, ...)</w:t>
      </w:r>
    </w:p>
    <w:p w14:paraId="26A9B841" w14:textId="77777777" w:rsidR="00143047" w:rsidRDefault="00000000">
      <w:pPr>
        <w:numPr>
          <w:ilvl w:val="0"/>
          <w:numId w:val="1"/>
        </w:numPr>
        <w:ind w:hanging="199"/>
      </w:pPr>
      <w:r>
        <w:t>meeting preparation (whether preparation is needed, what to prepare, ...)</w:t>
      </w:r>
    </w:p>
    <w:p w14:paraId="580E61AA" w14:textId="77777777" w:rsidR="00143047" w:rsidRDefault="00000000">
      <w:pPr>
        <w:numPr>
          <w:ilvl w:val="0"/>
          <w:numId w:val="1"/>
        </w:numPr>
        <w:ind w:hanging="199"/>
      </w:pPr>
      <w:r>
        <w:t>version control (what to/not to commit, content of log messages, ...)</w:t>
      </w:r>
    </w:p>
    <w:p w14:paraId="3AC59E9C" w14:textId="77777777" w:rsidR="00143047" w:rsidRDefault="00000000">
      <w:pPr>
        <w:numPr>
          <w:ilvl w:val="0"/>
          <w:numId w:val="1"/>
        </w:numPr>
        <w:ind w:hanging="199"/>
      </w:pPr>
      <w:r>
        <w:t>division of work (how to divide work, who will decide who does what, ...)</w:t>
      </w:r>
    </w:p>
    <w:p w14:paraId="4A629712" w14:textId="77777777" w:rsidR="00143047" w:rsidRDefault="00000000">
      <w:pPr>
        <w:numPr>
          <w:ilvl w:val="0"/>
          <w:numId w:val="1"/>
        </w:numPr>
        <w:ind w:hanging="199"/>
      </w:pPr>
      <w:r>
        <w:t>submitting work (when to submit, who will submit, who will review the submission, ...)</w:t>
      </w:r>
    </w:p>
    <w:p w14:paraId="434A638F" w14:textId="77777777" w:rsidR="00143047" w:rsidRDefault="00000000">
      <w:pPr>
        <w:numPr>
          <w:ilvl w:val="0"/>
          <w:numId w:val="1"/>
        </w:numPr>
        <w:spacing w:after="256" w:line="247" w:lineRule="auto"/>
        <w:ind w:hanging="199"/>
      </w:pPr>
      <w:r>
        <w:t>contingency planning (what if a team member drops out, what of a team member is sick for a significant period of time, what if a team member consistently misses meetings, what if a team member is academically dishonest, ...) We suggest that in these cases, a team promptly seeks help from the team TA or the instructor. It is important not to let such situations escalate.</w:t>
      </w:r>
    </w:p>
    <w:p w14:paraId="17DA2C82" w14:textId="77777777" w:rsidR="00143047" w:rsidRDefault="00000000">
      <w:pPr>
        <w:spacing w:after="43"/>
      </w:pPr>
      <w:r>
        <w:t>The list above is just meant to get you started. If you had any team problems in the past, think about what went wrong and how expectations can be set to prevent those types of problems.</w:t>
      </w:r>
    </w:p>
    <w:p w14:paraId="7E67EBD8" w14:textId="6AFC2668" w:rsidR="00D64E5D" w:rsidRDefault="00000000" w:rsidP="00D64E5D">
      <w:pPr>
        <w:spacing w:after="4846" w:line="259" w:lineRule="auto"/>
        <w:ind w:left="0" w:right="-720" w:firstLine="0"/>
      </w:pPr>
      <w:r>
        <w:rPr>
          <w:rFonts w:ascii="Calibri" w:eastAsia="Calibri" w:hAnsi="Calibri" w:cs="Calibri"/>
          <w:noProof/>
          <w:sz w:val="22"/>
        </w:rPr>
        <mc:AlternateContent>
          <mc:Choice Requires="wpg">
            <w:drawing>
              <wp:inline distT="0" distB="0" distL="0" distR="0" wp14:anchorId="78679D88" wp14:editId="3A1375EC">
                <wp:extent cx="6400800" cy="5055"/>
                <wp:effectExtent l="0" t="0" r="0" b="0"/>
                <wp:docPr id="781" name="Group 781"/>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40" name="Shape 40"/>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1" style="width:504pt;height:0.398pt;mso-position-horizontal-relative:char;mso-position-vertical-relative:line" coordsize="64008,50">
                <v:shape id="Shape 40" style="position:absolute;width:64008;height:0;left:0;top:0;" coordsize="6400800,0" path="m0,0l6400800,0">
                  <v:stroke weight="0.398pt" endcap="flat" joinstyle="miter" miterlimit="10" on="true" color="#000000"/>
                  <v:fill on="false" color="#000000" opacity="0"/>
                </v:shape>
              </v:group>
            </w:pict>
          </mc:Fallback>
        </mc:AlternateContent>
      </w:r>
    </w:p>
    <w:p w14:paraId="73CFB25B" w14:textId="0F904149" w:rsidR="00D64E5D" w:rsidRDefault="00D64E5D" w:rsidP="00D64E5D">
      <w:pPr>
        <w:pStyle w:val="p1"/>
      </w:pPr>
      <w:r>
        <w:rPr>
          <w:rStyle w:val="s1"/>
        </w:rPr>
        <w:lastRenderedPageBreak/>
        <w:t>1. Communication</w:t>
      </w:r>
    </w:p>
    <w:p w14:paraId="01FA34B0" w14:textId="77777777" w:rsidR="00D64E5D" w:rsidRDefault="00D64E5D" w:rsidP="00D64E5D">
      <w:pPr>
        <w:pStyle w:val="p2"/>
      </w:pPr>
    </w:p>
    <w:p w14:paraId="76C3FF81" w14:textId="77777777" w:rsidR="00D64E5D" w:rsidRDefault="00D64E5D" w:rsidP="00D64E5D">
      <w:pPr>
        <w:pStyle w:val="p1"/>
      </w:pPr>
      <w:r>
        <w:rPr>
          <w:rStyle w:val="s1"/>
        </w:rPr>
        <w:t>Methods: Use email, phone, or a team messaging platform like Slack for team communication.</w:t>
      </w:r>
    </w:p>
    <w:p w14:paraId="582DE137" w14:textId="77777777" w:rsidR="00D64E5D" w:rsidRDefault="00D64E5D" w:rsidP="00D64E5D">
      <w:pPr>
        <w:pStyle w:val="p1"/>
      </w:pPr>
      <w:r>
        <w:rPr>
          <w:rStyle w:val="s1"/>
        </w:rPr>
        <w:t>Response Times: Respond to emails and messages within 24 hours during weekdays.</w:t>
      </w:r>
    </w:p>
    <w:p w14:paraId="7325D438" w14:textId="77777777" w:rsidR="00D64E5D" w:rsidRDefault="00D64E5D" w:rsidP="00D64E5D">
      <w:pPr>
        <w:pStyle w:val="p2"/>
      </w:pPr>
    </w:p>
    <w:p w14:paraId="0D4B4F00" w14:textId="77777777" w:rsidR="00D64E5D" w:rsidRDefault="00D64E5D" w:rsidP="00D64E5D">
      <w:pPr>
        <w:pStyle w:val="p1"/>
      </w:pPr>
      <w:r>
        <w:rPr>
          <w:rStyle w:val="s1"/>
        </w:rPr>
        <w:t>2. Meeting Schedule</w:t>
      </w:r>
    </w:p>
    <w:p w14:paraId="1D2260A2" w14:textId="77777777" w:rsidR="00D64E5D" w:rsidRDefault="00D64E5D" w:rsidP="00D64E5D">
      <w:pPr>
        <w:pStyle w:val="p2"/>
      </w:pPr>
    </w:p>
    <w:p w14:paraId="4AE1F214" w14:textId="77777777" w:rsidR="00D64E5D" w:rsidRDefault="00D64E5D" w:rsidP="00D64E5D">
      <w:pPr>
        <w:pStyle w:val="p1"/>
      </w:pPr>
      <w:r>
        <w:rPr>
          <w:rStyle w:val="s1"/>
        </w:rPr>
        <w:t>Regular Meeting Times: Weekly on Mondays at 3 PM.</w:t>
      </w:r>
    </w:p>
    <w:p w14:paraId="5910D131" w14:textId="77777777" w:rsidR="00D64E5D" w:rsidRDefault="00D64E5D" w:rsidP="00D64E5D">
      <w:pPr>
        <w:pStyle w:val="p1"/>
      </w:pPr>
      <w:r>
        <w:rPr>
          <w:rStyle w:val="s1"/>
        </w:rPr>
        <w:t>Attendance: Attendance is mandatory unless prior notice is given.</w:t>
      </w:r>
    </w:p>
    <w:p w14:paraId="75361C2A" w14:textId="77777777" w:rsidR="00D64E5D" w:rsidRDefault="00D64E5D" w:rsidP="00D64E5D">
      <w:pPr>
        <w:pStyle w:val="p2"/>
      </w:pPr>
    </w:p>
    <w:p w14:paraId="37E36F85" w14:textId="77777777" w:rsidR="00D64E5D" w:rsidRDefault="00D64E5D" w:rsidP="00D64E5D">
      <w:pPr>
        <w:pStyle w:val="p1"/>
      </w:pPr>
      <w:r>
        <w:rPr>
          <w:rStyle w:val="s1"/>
        </w:rPr>
        <w:t>3. Running Meetings</w:t>
      </w:r>
    </w:p>
    <w:p w14:paraId="2B3A0953" w14:textId="77777777" w:rsidR="00D64E5D" w:rsidRDefault="00D64E5D" w:rsidP="00D64E5D">
      <w:pPr>
        <w:pStyle w:val="p2"/>
      </w:pPr>
    </w:p>
    <w:p w14:paraId="6C847DFB" w14:textId="77777777" w:rsidR="00D64E5D" w:rsidRDefault="00D64E5D" w:rsidP="00D64E5D">
      <w:pPr>
        <w:pStyle w:val="p1"/>
      </w:pPr>
      <w:r>
        <w:rPr>
          <w:rStyle w:val="s1"/>
        </w:rPr>
        <w:t>Format: Meetings will alternate between face-to-face and online formats.</w:t>
      </w:r>
    </w:p>
    <w:p w14:paraId="31E1F54E" w14:textId="77777777" w:rsidR="00D64E5D" w:rsidRDefault="00D64E5D" w:rsidP="00D64E5D">
      <w:pPr>
        <w:pStyle w:val="p1"/>
      </w:pPr>
      <w:r>
        <w:rPr>
          <w:rStyle w:val="s1"/>
        </w:rPr>
        <w:t>Roles: Each meeting will have a designated note-taker to record key decisions and actions.</w:t>
      </w:r>
    </w:p>
    <w:p w14:paraId="448C7333" w14:textId="77777777" w:rsidR="00D64E5D" w:rsidRDefault="00D64E5D" w:rsidP="00D64E5D">
      <w:pPr>
        <w:pStyle w:val="p2"/>
      </w:pPr>
    </w:p>
    <w:p w14:paraId="5B2C3867" w14:textId="77777777" w:rsidR="00D64E5D" w:rsidRDefault="00D64E5D" w:rsidP="00D64E5D">
      <w:pPr>
        <w:pStyle w:val="p1"/>
      </w:pPr>
      <w:r>
        <w:rPr>
          <w:rStyle w:val="s1"/>
        </w:rPr>
        <w:t>4. Preparation</w:t>
      </w:r>
    </w:p>
    <w:p w14:paraId="4A7CAF31" w14:textId="77777777" w:rsidR="00D64E5D" w:rsidRDefault="00D64E5D" w:rsidP="00D64E5D">
      <w:pPr>
        <w:pStyle w:val="p2"/>
      </w:pPr>
    </w:p>
    <w:p w14:paraId="2C59DA98" w14:textId="77777777" w:rsidR="00D64E5D" w:rsidRDefault="00D64E5D" w:rsidP="00D64E5D">
      <w:pPr>
        <w:pStyle w:val="p1"/>
      </w:pPr>
      <w:r>
        <w:rPr>
          <w:rStyle w:val="s1"/>
        </w:rPr>
        <w:t>Expectations: Team members must review the agenda and come prepared to discuss assigned topics.</w:t>
      </w:r>
    </w:p>
    <w:p w14:paraId="0E23D35C" w14:textId="77777777" w:rsidR="00D64E5D" w:rsidRDefault="00D64E5D" w:rsidP="00D64E5D">
      <w:pPr>
        <w:pStyle w:val="p2"/>
      </w:pPr>
    </w:p>
    <w:p w14:paraId="0F70379B" w14:textId="77777777" w:rsidR="00D64E5D" w:rsidRDefault="00D64E5D" w:rsidP="00D64E5D">
      <w:pPr>
        <w:pStyle w:val="p1"/>
      </w:pPr>
      <w:r>
        <w:rPr>
          <w:rStyle w:val="s1"/>
        </w:rPr>
        <w:t>5. Version Control</w:t>
      </w:r>
    </w:p>
    <w:p w14:paraId="5F11FE36" w14:textId="77777777" w:rsidR="00D64E5D" w:rsidRDefault="00D64E5D" w:rsidP="00D64E5D">
      <w:pPr>
        <w:pStyle w:val="p2"/>
      </w:pPr>
    </w:p>
    <w:p w14:paraId="505253B4" w14:textId="77777777" w:rsidR="00D64E5D" w:rsidRDefault="00D64E5D" w:rsidP="00D64E5D">
      <w:pPr>
        <w:pStyle w:val="p1"/>
      </w:pPr>
      <w:r>
        <w:rPr>
          <w:rStyle w:val="s1"/>
        </w:rPr>
        <w:t>Commit Policy: Only completed tasks should be committed, with clear log messages explaining changes.</w:t>
      </w:r>
    </w:p>
    <w:p w14:paraId="0162046D" w14:textId="77777777" w:rsidR="00D64E5D" w:rsidRDefault="00D64E5D" w:rsidP="00D64E5D">
      <w:pPr>
        <w:pStyle w:val="p2"/>
      </w:pPr>
    </w:p>
    <w:p w14:paraId="28506985" w14:textId="77777777" w:rsidR="00D64E5D" w:rsidRDefault="00D64E5D" w:rsidP="00D64E5D">
      <w:pPr>
        <w:pStyle w:val="p1"/>
      </w:pPr>
      <w:r>
        <w:rPr>
          <w:rStyle w:val="s1"/>
        </w:rPr>
        <w:t>6. Division of Work</w:t>
      </w:r>
    </w:p>
    <w:p w14:paraId="2FECD555" w14:textId="77777777" w:rsidR="00D64E5D" w:rsidRDefault="00D64E5D" w:rsidP="00D64E5D">
      <w:pPr>
        <w:pStyle w:val="p2"/>
      </w:pPr>
    </w:p>
    <w:p w14:paraId="2BC0DDD5" w14:textId="77777777" w:rsidR="00D64E5D" w:rsidRDefault="00D64E5D" w:rsidP="00D64E5D">
      <w:pPr>
        <w:pStyle w:val="p1"/>
      </w:pPr>
      <w:r>
        <w:rPr>
          <w:rStyle w:val="s1"/>
        </w:rPr>
        <w:t>Task Assignment: Tasks will be divided collaboratively during meetings.</w:t>
      </w:r>
    </w:p>
    <w:p w14:paraId="210AFC33" w14:textId="77777777" w:rsidR="00D64E5D" w:rsidRDefault="00D64E5D" w:rsidP="00D64E5D">
      <w:pPr>
        <w:pStyle w:val="p2"/>
      </w:pPr>
    </w:p>
    <w:p w14:paraId="3D79FB1E" w14:textId="77777777" w:rsidR="00D64E5D" w:rsidRDefault="00D64E5D" w:rsidP="00D64E5D">
      <w:pPr>
        <w:pStyle w:val="p1"/>
      </w:pPr>
      <w:r>
        <w:rPr>
          <w:rStyle w:val="s1"/>
        </w:rPr>
        <w:t>7. Submission</w:t>
      </w:r>
    </w:p>
    <w:p w14:paraId="0BA39424" w14:textId="77777777" w:rsidR="00D64E5D" w:rsidRDefault="00D64E5D" w:rsidP="00D64E5D">
      <w:pPr>
        <w:pStyle w:val="p2"/>
      </w:pPr>
    </w:p>
    <w:p w14:paraId="1D76E9F8" w14:textId="77777777" w:rsidR="00D64E5D" w:rsidRDefault="00D64E5D" w:rsidP="00D64E5D">
      <w:pPr>
        <w:pStyle w:val="p1"/>
      </w:pPr>
      <w:r>
        <w:rPr>
          <w:rStyle w:val="s1"/>
        </w:rPr>
        <w:t>Timeline: All work must be submitted two days before the deadline for review.</w:t>
      </w:r>
    </w:p>
    <w:p w14:paraId="75FA8E1B" w14:textId="77777777" w:rsidR="00D64E5D" w:rsidRDefault="00D64E5D" w:rsidP="00D64E5D">
      <w:pPr>
        <w:pStyle w:val="p1"/>
      </w:pPr>
      <w:r>
        <w:rPr>
          <w:rStyle w:val="s1"/>
        </w:rPr>
        <w:t>Responsibility: The team leader will consolidate and submit the final work.</w:t>
      </w:r>
    </w:p>
    <w:p w14:paraId="282A98CC" w14:textId="77777777" w:rsidR="00D64E5D" w:rsidRDefault="00D64E5D" w:rsidP="00D64E5D">
      <w:pPr>
        <w:pStyle w:val="p2"/>
      </w:pPr>
    </w:p>
    <w:p w14:paraId="2E58A8D8" w14:textId="77777777" w:rsidR="00143047" w:rsidRDefault="00000000">
      <w:pPr>
        <w:spacing w:after="133" w:line="259" w:lineRule="auto"/>
        <w:ind w:left="0" w:right="-720" w:firstLine="0"/>
      </w:pPr>
      <w:r>
        <w:rPr>
          <w:rFonts w:ascii="Calibri" w:eastAsia="Calibri" w:hAnsi="Calibri" w:cs="Calibri"/>
          <w:noProof/>
          <w:sz w:val="22"/>
        </w:rPr>
        <mc:AlternateContent>
          <mc:Choice Requires="wpg">
            <w:drawing>
              <wp:inline distT="0" distB="0" distL="0" distR="0" wp14:anchorId="179FC0D1" wp14:editId="66B4E2D9">
                <wp:extent cx="6400800" cy="5055"/>
                <wp:effectExtent l="0" t="0" r="0" b="0"/>
                <wp:docPr id="719" name="Group 719"/>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54" name="Shape 54"/>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9" style="width:504pt;height:0.398pt;mso-position-horizontal-relative:char;mso-position-vertical-relative:line" coordsize="64008,50">
                <v:shape id="Shape 54" style="position:absolute;width:64008;height:0;left:0;top:0;" coordsize="6400800,0" path="m0,0l6400800,0">
                  <v:stroke weight="0.398pt" endcap="flat" joinstyle="miter" miterlimit="10" on="true" color="#000000"/>
                  <v:fill on="false" color="#000000" opacity="0"/>
                </v:shape>
              </v:group>
            </w:pict>
          </mc:Fallback>
        </mc:AlternateContent>
      </w:r>
    </w:p>
    <w:p w14:paraId="1A52244A" w14:textId="77777777" w:rsidR="00143047" w:rsidRDefault="00000000">
      <w:pPr>
        <w:spacing w:after="505" w:line="265" w:lineRule="auto"/>
        <w:jc w:val="center"/>
      </w:pPr>
      <w:r>
        <w:t>We accept these guidelines and intend to fulfill them (sign below):</w:t>
      </w:r>
    </w:p>
    <w:p w14:paraId="5C46D8BD" w14:textId="77777777" w:rsidR="00143047" w:rsidRDefault="00000000">
      <w:pPr>
        <w:spacing w:after="717" w:line="259" w:lineRule="auto"/>
        <w:ind w:left="240" w:firstLine="0"/>
      </w:pPr>
      <w:r>
        <w:rPr>
          <w:rFonts w:ascii="Calibri" w:eastAsia="Calibri" w:hAnsi="Calibri" w:cs="Calibri"/>
          <w:noProof/>
          <w:sz w:val="22"/>
        </w:rPr>
        <mc:AlternateContent>
          <mc:Choice Requires="wpg">
            <w:drawing>
              <wp:inline distT="0" distB="0" distL="0" distR="0" wp14:anchorId="446F7F44" wp14:editId="047224C8">
                <wp:extent cx="5638241" cy="5055"/>
                <wp:effectExtent l="0" t="0" r="0" b="0"/>
                <wp:docPr id="720" name="Group 720"/>
                <wp:cNvGraphicFramePr/>
                <a:graphic xmlns:a="http://schemas.openxmlformats.org/drawingml/2006/main">
                  <a:graphicData uri="http://schemas.microsoft.com/office/word/2010/wordprocessingGroup">
                    <wpg:wgp>
                      <wpg:cNvGrpSpPr/>
                      <wpg:grpSpPr>
                        <a:xfrm>
                          <a:off x="0" y="0"/>
                          <a:ext cx="5638241" cy="5055"/>
                          <a:chOff x="0" y="0"/>
                          <a:chExt cx="5638241" cy="5055"/>
                        </a:xfrm>
                      </wpg:grpSpPr>
                      <wps:wsp>
                        <wps:cNvPr id="56" name="Shape 56"/>
                        <wps:cNvSpPr/>
                        <wps:spPr>
                          <a:xfrm>
                            <a:off x="0" y="0"/>
                            <a:ext cx="2743200" cy="0"/>
                          </a:xfrm>
                          <a:custGeom>
                            <a:avLst/>
                            <a:gdLst/>
                            <a:ahLst/>
                            <a:cxnLst/>
                            <a:rect l="0" t="0" r="0" b="0"/>
                            <a:pathLst>
                              <a:path w="2743200">
                                <a:moveTo>
                                  <a:pt x="0" y="0"/>
                                </a:moveTo>
                                <a:lnTo>
                                  <a:pt x="2743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2895041" y="0"/>
                            <a:ext cx="2743200" cy="0"/>
                          </a:xfrm>
                          <a:custGeom>
                            <a:avLst/>
                            <a:gdLst/>
                            <a:ahLst/>
                            <a:cxnLst/>
                            <a:rect l="0" t="0" r="0" b="0"/>
                            <a:pathLst>
                              <a:path w="2743200">
                                <a:moveTo>
                                  <a:pt x="0" y="0"/>
                                </a:moveTo>
                                <a:lnTo>
                                  <a:pt x="2743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0" style="width:443.956pt;height:0.398pt;mso-position-horizontal-relative:char;mso-position-vertical-relative:line" coordsize="56382,50">
                <v:shape id="Shape 56" style="position:absolute;width:27432;height:0;left:0;top:0;" coordsize="2743200,0" path="m0,0l2743200,0">
                  <v:stroke weight="0.398pt" endcap="flat" joinstyle="miter" miterlimit="10" on="true" color="#000000"/>
                  <v:fill on="false" color="#000000" opacity="0"/>
                </v:shape>
                <v:shape id="Shape 57" style="position:absolute;width:27432;height:0;left:28950;top:0;" coordsize="2743200,0" path="m0,0l2743200,0">
                  <v:stroke weight="0.398pt" endcap="flat" joinstyle="miter" miterlimit="10" on="true" color="#000000"/>
                  <v:fill on="false" color="#000000" opacity="0"/>
                </v:shape>
              </v:group>
            </w:pict>
          </mc:Fallback>
        </mc:AlternateContent>
      </w:r>
    </w:p>
    <w:p w14:paraId="24F5AACC" w14:textId="4C71E6AF" w:rsidR="00143047" w:rsidRDefault="00143047">
      <w:pPr>
        <w:spacing w:after="717" w:line="259" w:lineRule="auto"/>
        <w:ind w:left="240" w:firstLine="0"/>
      </w:pPr>
    </w:p>
    <w:p w14:paraId="7FA6094E" w14:textId="6EB33972" w:rsidR="00143047" w:rsidRDefault="00000000">
      <w:pPr>
        <w:spacing w:after="570" w:line="259" w:lineRule="auto"/>
        <w:ind w:left="240" w:firstLine="0"/>
      </w:pPr>
      <w:r>
        <w:rPr>
          <w:rFonts w:ascii="Calibri" w:eastAsia="Calibri" w:hAnsi="Calibri" w:cs="Calibri"/>
          <w:noProof/>
          <w:sz w:val="22"/>
        </w:rPr>
        <mc:AlternateContent>
          <mc:Choice Requires="wpg">
            <w:drawing>
              <wp:inline distT="0" distB="0" distL="0" distR="0" wp14:anchorId="2BAD0F98" wp14:editId="293BFC02">
                <wp:extent cx="2743200" cy="5055"/>
                <wp:effectExtent l="0" t="0" r="0" b="0"/>
                <wp:docPr id="722" name="Group 722"/>
                <wp:cNvGraphicFramePr/>
                <a:graphic xmlns:a="http://schemas.openxmlformats.org/drawingml/2006/main">
                  <a:graphicData uri="http://schemas.microsoft.com/office/word/2010/wordprocessingGroup">
                    <wpg:wgp>
                      <wpg:cNvGrpSpPr/>
                      <wpg:grpSpPr>
                        <a:xfrm>
                          <a:off x="0" y="0"/>
                          <a:ext cx="2743200" cy="5055"/>
                          <a:chOff x="0" y="0"/>
                          <a:chExt cx="2743200" cy="5055"/>
                        </a:xfrm>
                      </wpg:grpSpPr>
                      <wps:wsp>
                        <wps:cNvPr id="60" name="Shape 60"/>
                        <wps:cNvSpPr/>
                        <wps:spPr>
                          <a:xfrm>
                            <a:off x="0" y="0"/>
                            <a:ext cx="2743200" cy="0"/>
                          </a:xfrm>
                          <a:custGeom>
                            <a:avLst/>
                            <a:gdLst/>
                            <a:ahLst/>
                            <a:cxnLst/>
                            <a:rect l="0" t="0" r="0" b="0"/>
                            <a:pathLst>
                              <a:path w="2743200">
                                <a:moveTo>
                                  <a:pt x="0" y="0"/>
                                </a:moveTo>
                                <a:lnTo>
                                  <a:pt x="2743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2" style="width:216pt;height:0.398pt;mso-position-horizontal-relative:char;mso-position-vertical-relative:line" coordsize="27432,50">
                <v:shape id="Shape 60" style="position:absolute;width:27432;height:0;left:0;top:0;" coordsize="2743200,0" path="m0,0l2743200,0">
                  <v:stroke weight="0.398pt" endcap="flat" joinstyle="miter" miterlimit="10" on="true" color="#000000"/>
                  <v:fill on="false" color="#000000" opacity="0"/>
                </v:shape>
              </v:group>
            </w:pict>
          </mc:Fallback>
        </mc:AlternateContent>
      </w:r>
      <w:r w:rsidR="00711680">
        <w:rPr>
          <w:rFonts w:ascii="UICTFontTextStyleBody" w:hAnsi="UICTFontTextStyleBody"/>
          <w:noProof/>
        </w:rPr>
        <w:drawing>
          <wp:inline distT="0" distB="0" distL="0" distR="0" wp14:anchorId="6CAFB7CF" wp14:editId="7BBDECC7">
            <wp:extent cx="5943600" cy="2884805"/>
            <wp:effectExtent l="0" t="0" r="0" b="0"/>
            <wp:docPr id="1437853456" name="Picture 9" descr="A close-up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53456" name="Picture 9" descr="A close-up of a for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14:paraId="1FBFF431" w14:textId="48ABA3F6" w:rsidR="00143047" w:rsidRDefault="00143047">
      <w:pPr>
        <w:spacing w:after="133" w:line="259" w:lineRule="auto"/>
        <w:ind w:left="0" w:right="-720" w:firstLine="0"/>
      </w:pPr>
    </w:p>
    <w:p w14:paraId="2207C336" w14:textId="77777777" w:rsidR="00143047" w:rsidRDefault="00000000">
      <w:pPr>
        <w:spacing w:after="322" w:line="265" w:lineRule="auto"/>
        <w:jc w:val="center"/>
      </w:pPr>
      <w:r>
        <w:t>Review the guidelines with your TA and decide which member of your team will keep this form. In the event of team disagreements, you may be asked to show this form to your instructor.</w:t>
      </w:r>
    </w:p>
    <w:p w14:paraId="1ED8A611" w14:textId="77777777" w:rsidR="00143047" w:rsidRDefault="00000000">
      <w:pPr>
        <w:spacing w:after="322" w:line="265" w:lineRule="auto"/>
        <w:jc w:val="center"/>
      </w:pPr>
      <w:r>
        <w:t>2</w:t>
      </w:r>
    </w:p>
    <w:sectPr w:rsidR="00143047">
      <w:footnotePr>
        <w:numRestart w:val="eachPage"/>
      </w:footnotePr>
      <w:pgSz w:w="12240" w:h="15840"/>
      <w:pgMar w:top="1113" w:right="2160" w:bottom="1221"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883C2" w14:textId="77777777" w:rsidR="00C26916" w:rsidRDefault="00C26916">
      <w:pPr>
        <w:spacing w:after="0" w:line="240" w:lineRule="auto"/>
      </w:pPr>
      <w:r>
        <w:separator/>
      </w:r>
    </w:p>
  </w:endnote>
  <w:endnote w:type="continuationSeparator" w:id="0">
    <w:p w14:paraId="0171F800" w14:textId="77777777" w:rsidR="00C26916" w:rsidRDefault="00C26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mbria"/>
    <w:panose1 w:val="020B0604020202020204"/>
    <w:charset w:val="00"/>
    <w:family w:val="roman"/>
    <w:notTrueType/>
    <w:pitch w:val="default"/>
  </w:font>
  <w:font w:name="UICTFontTextStyleBody">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19C72" w14:textId="77777777" w:rsidR="00C26916" w:rsidRDefault="00C26916">
      <w:pPr>
        <w:spacing w:after="0" w:line="259" w:lineRule="auto"/>
        <w:ind w:left="222" w:firstLine="0"/>
      </w:pPr>
      <w:r>
        <w:separator/>
      </w:r>
    </w:p>
  </w:footnote>
  <w:footnote w:type="continuationSeparator" w:id="0">
    <w:p w14:paraId="19FCE376" w14:textId="77777777" w:rsidR="00C26916" w:rsidRDefault="00C26916">
      <w:pPr>
        <w:spacing w:after="0" w:line="259" w:lineRule="auto"/>
        <w:ind w:left="222" w:firstLine="0"/>
      </w:pPr>
      <w:r>
        <w:continuationSeparator/>
      </w:r>
    </w:p>
  </w:footnote>
  <w:footnote w:id="1">
    <w:p w14:paraId="0FF32B66" w14:textId="77777777" w:rsidR="00143047" w:rsidRDefault="00000000">
      <w:pPr>
        <w:pStyle w:val="footnotedescription"/>
      </w:pPr>
      <w:r>
        <w:rPr>
          <w:rStyle w:val="footnotemark"/>
        </w:rPr>
        <w:footnoteRef/>
      </w:r>
      <w:r>
        <w:t xml:space="preserve"> Based on </w:t>
      </w:r>
      <w:r>
        <w:rPr>
          <w:i/>
        </w:rPr>
        <w:t>Turning Groups into Effective Teams</w:t>
      </w:r>
      <w:r>
        <w:t>, Barbara Oakley et al., 2004.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B7180F"/>
    <w:multiLevelType w:val="hybridMultilevel"/>
    <w:tmpl w:val="3C38A15A"/>
    <w:lvl w:ilvl="0" w:tplc="7CDCA378">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0C25EB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2682B24">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2B8E17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7962E84">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814EFE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73CACD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F60CD8E">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07E4F4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27050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047"/>
    <w:rsid w:val="00143047"/>
    <w:rsid w:val="003E3966"/>
    <w:rsid w:val="00711680"/>
    <w:rsid w:val="00C26916"/>
    <w:rsid w:val="00D64E5D"/>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64D436CE"/>
  <w15:docId w15:val="{FAC169F4-5EE6-AB42-9A32-07EA43BB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J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5" w:line="252" w:lineRule="auto"/>
      <w:ind w:left="10" w:hanging="10"/>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9" w:lineRule="auto"/>
      <w:ind w:left="222"/>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customStyle="1" w:styleId="p1">
    <w:name w:val="p1"/>
    <w:basedOn w:val="Normal"/>
    <w:rsid w:val="00D64E5D"/>
    <w:pPr>
      <w:spacing w:after="0" w:line="240" w:lineRule="auto"/>
      <w:ind w:left="0" w:firstLine="0"/>
    </w:pPr>
    <w:rPr>
      <w:rFonts w:ascii=".AppleSystemUIFont" w:eastAsia="Times New Roman" w:hAnsi=".AppleSystemUIFont" w:cs="Times New Roman"/>
      <w:color w:val="auto"/>
      <w:kern w:val="0"/>
      <w:sz w:val="26"/>
      <w:szCs w:val="26"/>
      <w14:ligatures w14:val="none"/>
    </w:rPr>
  </w:style>
  <w:style w:type="paragraph" w:customStyle="1" w:styleId="p2">
    <w:name w:val="p2"/>
    <w:basedOn w:val="Normal"/>
    <w:rsid w:val="00D64E5D"/>
    <w:pPr>
      <w:spacing w:after="0" w:line="240" w:lineRule="auto"/>
      <w:ind w:left="0" w:firstLine="0"/>
    </w:pPr>
    <w:rPr>
      <w:rFonts w:ascii=".AppleSystemUIFont" w:eastAsia="Times New Roman" w:hAnsi=".AppleSystemUIFont" w:cs="Times New Roman"/>
      <w:color w:val="auto"/>
      <w:kern w:val="0"/>
      <w:sz w:val="26"/>
      <w:szCs w:val="26"/>
      <w14:ligatures w14:val="none"/>
    </w:rPr>
  </w:style>
  <w:style w:type="character" w:customStyle="1" w:styleId="s1">
    <w:name w:val="s1"/>
    <w:basedOn w:val="DefaultParagraphFont"/>
    <w:rsid w:val="00D64E5D"/>
    <w:rPr>
      <w:rFonts w:ascii="UICTFontTextStyleBody" w:hAnsi="UICTFontTextStyleBody" w:hint="default"/>
      <w:b w:val="0"/>
      <w:bCs w:val="0"/>
      <w:i w:val="0"/>
      <w:iCs w:val="0"/>
      <w:sz w:val="26"/>
      <w:szCs w:val="26"/>
    </w:rPr>
  </w:style>
  <w:style w:type="character" w:customStyle="1" w:styleId="apple-tab-span">
    <w:name w:val="apple-tab-span"/>
    <w:basedOn w:val="DefaultParagraphFont"/>
    <w:rsid w:val="00D64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650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Ebdah</dc:creator>
  <cp:keywords/>
  <cp:lastModifiedBy>Mariana Ebdah</cp:lastModifiedBy>
  <cp:revision>5</cp:revision>
  <dcterms:created xsi:type="dcterms:W3CDTF">2025-01-09T19:50:00Z</dcterms:created>
  <dcterms:modified xsi:type="dcterms:W3CDTF">2025-01-09T20:07:00Z</dcterms:modified>
</cp:coreProperties>
</file>