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1" distT="0" distB="9525" distL="114300" distR="123190" simplePos="0" locked="0" layoutInCell="1" allowOverlap="1" relativeHeight="2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0" b="0"/>
            <wp:wrapNone/>
            <wp:docPr id="1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44"/>
          <w:szCs w:val="44"/>
          <w:u w:val="single"/>
        </w:rPr>
        <w:t>Universidad Austral de Chile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Facultad de Ciencias  de la Ingeniería</w:t>
      </w:r>
    </w:p>
    <w:p>
      <w:pPr>
        <w:pStyle w:val="Normal"/>
        <w:ind w:left="708" w:firstLine="708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 xml:space="preserve">   </w:t>
      </w:r>
      <w:r>
        <w:rPr>
          <w:rFonts w:cs="Arial" w:ascii="Arial" w:hAnsi="Arial"/>
          <w:b/>
          <w:sz w:val="28"/>
          <w:szCs w:val="28"/>
        </w:rPr>
        <w:t>Escuela de Ingeniería Civil en Informática</w:t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jc w:val="center"/>
        <w:rPr/>
      </w:pPr>
      <w:r>
        <w:rPr>
          <w:rFonts w:cs="Arial" w:ascii="Arial" w:hAnsi="Arial"/>
          <w:b/>
          <w:i/>
          <w:sz w:val="44"/>
          <w:szCs w:val="44"/>
        </w:rPr>
        <w:t>Caso de uso en su Formato de Alto Nivel: Buscar Pedido por Nombre</w:t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2829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Integrantes: Marcelo Arriagada S.</w:t>
      </w:r>
    </w:p>
    <w:p>
      <w:pPr>
        <w:pStyle w:val="Normal"/>
        <w:spacing w:lineRule="auto" w:line="240" w:before="0" w:after="0"/>
        <w:ind w:left="4955" w:firstLine="1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Luis Guzman B.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Rene Fuentes K.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Rodrigo Miranda M.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2829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Profesores: Valeria Henriquez N.</w:t>
      </w:r>
    </w:p>
    <w:p>
      <w:pPr>
        <w:pStyle w:val="Normal"/>
        <w:spacing w:lineRule="auto" w:line="240" w:before="0" w:after="0"/>
        <w:ind w:left="4247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 xml:space="preserve">Raimundo Vega V. </w:t>
      </w:r>
    </w:p>
    <w:p>
      <w:pPr>
        <w:pStyle w:val="Normal"/>
        <w:spacing w:lineRule="auto" w:line="240" w:before="0" w:after="0"/>
        <w:ind w:left="4247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            </w:t>
      </w:r>
    </w:p>
    <w:p>
      <w:pPr>
        <w:pStyle w:val="Normal"/>
        <w:spacing w:lineRule="auto" w:line="240" w:before="0" w:after="0"/>
        <w:ind w:left="35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Asignatura: Taller de Ingeniería de                                                Software</w:t>
      </w:r>
    </w:p>
    <w:p>
      <w:pPr>
        <w:pStyle w:val="Normal"/>
        <w:spacing w:lineRule="auto" w:line="240" w:before="0" w:after="0"/>
        <w:ind w:left="35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Caso de uso expandido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8"/>
        <w:gridCol w:w="7345"/>
      </w:tblGrid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Buscar Pedido por Nombre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Administrador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Propósito: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administrador es quien desea buscar un pedido según al persona que lo ordenó, con el fin de tener mayor detalle de dicho pedido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Debe existir algún pedido asociado al nombre con que se realiza la búsqueda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Resumen: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administrador hace una búsqueda específica de uno o más pedidos según el nombre de un cliente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60"/>
        <w:gridCol w:w="4559"/>
      </w:tblGrid>
      <w:tr>
        <w:trPr>
          <w:trHeight w:val="900" w:hRule="atLeast"/>
        </w:trPr>
        <w:tc>
          <w:tcPr>
            <w:tcW w:w="91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  <w:t>Curso Normal de los Eventos</w:t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5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Sistema</w:t>
            </w:r>
          </w:p>
        </w:tc>
      </w:tr>
      <w:tr>
        <w:trPr>
          <w:trHeight w:val="2430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(1) El caso de uso comienza cuando el administrador desea buscar los pedidos agendados para un cliente en especifico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(2) El administrador ingresa el nombre de la persona a buscar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(4) El administrador tiene la opción de seleccionar un pedido para una información mas detallada de éste.</w:t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(3) Despliega todos los pedidos agendados para  dicho cliente, junto con el estado del pedido correspondiente.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 xml:space="preserve">(5) Despliega todos los datos del pedido seleccionado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60"/>
        <w:gridCol w:w="4559"/>
      </w:tblGrid>
      <w:tr>
        <w:trPr>
          <w:trHeight w:val="900" w:hRule="atLeast"/>
        </w:trPr>
        <w:tc>
          <w:tcPr>
            <w:tcW w:w="91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  <w:t xml:space="preserve">Curso Alternativo de los Eventos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5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Sistema</w:t>
            </w:r>
          </w:p>
        </w:tc>
      </w:tr>
      <w:tr>
        <w:trPr>
          <w:trHeight w:val="1053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(2) El administrador ingresa un nombre, el cual no tiene asociado ningún pedido</w:t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(3) El sistema corrobora que no existen pedidos agendados para dicho nombre y emite el mensaje correspondiente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Secuencia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2300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7"/>
        <w:gridCol w:w="6756"/>
      </w:tblGrid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BuscarPedido (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eastAsia="es-CL"/>
              </w:rPr>
              <w:t>Nombre_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eastAsia="es-CL"/>
              </w:rPr>
              <w:t>Contacto</w:t>
            </w:r>
            <w:r>
              <w:rPr>
                <w:bCs/>
              </w:rPr>
              <w:t>).</w:t>
            </w:r>
          </w:p>
        </w:tc>
      </w:tr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Buscar pedido por nombre </w:t>
            </w:r>
          </w:p>
        </w:tc>
      </w:tr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Pre-Condiciones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Que exista la instancia </w:t>
            </w:r>
            <w:r>
              <w:rPr/>
              <w:t>pedido</w:t>
            </w:r>
          </w:p>
        </w:tc>
      </w:tr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Post-Condiciones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Se despliega la información relacionada a el o los pedidos que tiene como nombre de contacto el nombre ingresado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Colaboración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0605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Estado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4428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4bd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5c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4b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DF089F-18E2-479C-9F9C-08F223E6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Application>LibreOffice/6.0.3.2$Linux_X86_64 LibreOffice_project/00m0$Build-2</Application>
  <Pages>6</Pages>
  <Words>290</Words>
  <Characters>1589</Characters>
  <CharactersWithSpaces>1929</CharactersWithSpaces>
  <Paragraphs>50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2018-10-18T13:00:00Z</dcterms:created>
  <dc:creator>falabella</dc:creator>
  <dc:description/>
  <dc:language>es-CL</dc:language>
  <cp:lastModifiedBy/>
  <cp:lastPrinted>2018-10-10T07:06:00Z</cp:lastPrinted>
  <dcterms:modified xsi:type="dcterms:W3CDTF">2019-03-08T17:44:36Z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