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2C27" w:rsidRDefault="006E72A2">
      <w:pPr>
        <w:pStyle w:val="Heading1"/>
        <w:rPr>
          <w:rFonts w:ascii="Verdana" w:eastAsia="Times New Roman" w:hAnsi="Verdana"/>
          <w:color w:val="000000"/>
          <w:sz w:val="24"/>
          <w:szCs w:val="24"/>
        </w:rPr>
      </w:pPr>
      <w:bookmarkStart w:id="0" w:name="_GoBack"/>
      <w:bookmarkEnd w:id="0"/>
      <w:r>
        <w:rPr>
          <w:rFonts w:ascii="Verdana" w:eastAsia="Times New Roman" w:hAnsi="Verdana"/>
          <w:color w:val="000000"/>
          <w:sz w:val="24"/>
          <w:szCs w:val="24"/>
        </w:rPr>
        <w:t xml:space="preserve">Introduction to the </w:t>
      </w:r>
      <w:r w:rsidR="005B7F0E">
        <w:rPr>
          <w:rFonts w:ascii="Verdana" w:eastAsia="Times New Roman" w:hAnsi="Verdana"/>
          <w:color w:val="000000"/>
          <w:sz w:val="24"/>
          <w:szCs w:val="24"/>
        </w:rPr>
        <w:t>NI-DCPower</w:t>
      </w:r>
      <w:r>
        <w:rPr>
          <w:rFonts w:ascii="Verdana" w:eastAsia="Times New Roman" w:hAnsi="Verdana"/>
          <w:color w:val="000000"/>
          <w:sz w:val="24"/>
          <w:szCs w:val="24"/>
        </w:rPr>
        <w:t xml:space="preserve"> .NET Class Library</w:t>
      </w:r>
    </w:p>
    <w:p w:rsidR="005B7F0E" w:rsidRDefault="005B7F0E">
      <w:pPr>
        <w:pStyle w:val="body"/>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This file contains important information about </w:t>
      </w:r>
      <w:r w:rsidR="00091C81">
        <w:rPr>
          <w:rFonts w:ascii="Verdana" w:hAnsi="Verdana"/>
          <w:color w:val="000000"/>
          <w:sz w:val="16"/>
          <w:szCs w:val="16"/>
          <w:shd w:val="clear" w:color="auto" w:fill="FFFFFF"/>
        </w:rPr>
        <w:t xml:space="preserve">the </w:t>
      </w:r>
      <w:r>
        <w:rPr>
          <w:rFonts w:ascii="Verdana" w:hAnsi="Verdana"/>
          <w:color w:val="000000"/>
          <w:sz w:val="16"/>
          <w:szCs w:val="16"/>
          <w:shd w:val="clear" w:color="auto" w:fill="FFFFFF"/>
        </w:rPr>
        <w:t xml:space="preserve">NI-DCPower </w:t>
      </w:r>
      <w:r w:rsidR="00091C81">
        <w:rPr>
          <w:rFonts w:ascii="Verdana" w:hAnsi="Verdana"/>
          <w:color w:val="000000"/>
          <w:sz w:val="16"/>
          <w:szCs w:val="16"/>
          <w:shd w:val="clear" w:color="auto" w:fill="FFFFFF"/>
        </w:rPr>
        <w:t xml:space="preserve">.NET Class Library </w:t>
      </w:r>
      <w:r>
        <w:rPr>
          <w:rFonts w:ascii="Verdana" w:hAnsi="Verdana"/>
          <w:color w:val="000000"/>
          <w:sz w:val="16"/>
          <w:szCs w:val="16"/>
          <w:shd w:val="clear" w:color="auto" w:fill="FFFFFF"/>
        </w:rPr>
        <w:t>and is organized into the following sections:</w:t>
      </w:r>
    </w:p>
    <w:p w:rsidR="003A2C27" w:rsidRDefault="004F1B20">
      <w:pPr>
        <w:pStyle w:val="body"/>
        <w:rPr>
          <w:rFonts w:ascii="Verdana" w:hAnsi="Verdana"/>
          <w:color w:val="000000"/>
          <w:sz w:val="16"/>
          <w:szCs w:val="16"/>
        </w:rPr>
      </w:pPr>
      <w:hyperlink w:anchor="driverd" w:history="1">
        <w:r w:rsidR="006E72A2">
          <w:rPr>
            <w:rStyle w:val="Hyperlink"/>
            <w:rFonts w:ascii="Verdana" w:hAnsi="Verdana"/>
            <w:sz w:val="16"/>
            <w:szCs w:val="16"/>
          </w:rPr>
          <w:t>Installed Software</w:t>
        </w:r>
      </w:hyperlink>
    </w:p>
    <w:p w:rsidR="003A2C27" w:rsidRDefault="004F1B20">
      <w:pPr>
        <w:pStyle w:val="body"/>
        <w:rPr>
          <w:rFonts w:ascii="Verdana" w:hAnsi="Verdana"/>
          <w:color w:val="000000"/>
          <w:sz w:val="16"/>
          <w:szCs w:val="16"/>
        </w:rPr>
      </w:pPr>
      <w:hyperlink w:anchor="documentation" w:history="1">
        <w:r w:rsidR="006E72A2">
          <w:rPr>
            <w:rStyle w:val="Hyperlink"/>
            <w:rFonts w:ascii="Verdana" w:hAnsi="Verdana"/>
            <w:sz w:val="16"/>
            <w:szCs w:val="16"/>
          </w:rPr>
          <w:t>Documentation</w:t>
        </w:r>
      </w:hyperlink>
    </w:p>
    <w:p w:rsidR="003A2C27" w:rsidRDefault="004F1B20">
      <w:pPr>
        <w:pStyle w:val="body"/>
        <w:rPr>
          <w:rFonts w:ascii="Verdana" w:hAnsi="Verdana"/>
          <w:color w:val="000000"/>
          <w:sz w:val="16"/>
          <w:szCs w:val="16"/>
        </w:rPr>
      </w:pPr>
      <w:hyperlink w:anchor="examples" w:history="1">
        <w:r w:rsidR="006E72A2">
          <w:rPr>
            <w:rStyle w:val="Hyperlink"/>
            <w:rFonts w:ascii="Verdana" w:hAnsi="Verdana"/>
            <w:sz w:val="16"/>
            <w:szCs w:val="16"/>
          </w:rPr>
          <w:t>Examples</w:t>
        </w:r>
      </w:hyperlink>
    </w:p>
    <w:p w:rsidR="003A2C27" w:rsidRDefault="004F1B20">
      <w:pPr>
        <w:pStyle w:val="body"/>
        <w:rPr>
          <w:rFonts w:ascii="Verdana" w:hAnsi="Verdana"/>
          <w:color w:val="000000"/>
          <w:sz w:val="16"/>
          <w:szCs w:val="16"/>
        </w:rPr>
      </w:pPr>
      <w:hyperlink w:anchor="connecting" w:history="1">
        <w:r w:rsidR="006E72A2">
          <w:rPr>
            <w:rStyle w:val="Hyperlink"/>
            <w:rFonts w:ascii="Verdana" w:hAnsi="Verdana"/>
            <w:sz w:val="16"/>
            <w:szCs w:val="16"/>
          </w:rPr>
          <w:t>Connecting to the Instrument</w:t>
        </w:r>
      </w:hyperlink>
    </w:p>
    <w:p w:rsidR="003A2C27" w:rsidRDefault="004F1B20">
      <w:pPr>
        <w:pStyle w:val="body"/>
        <w:rPr>
          <w:rFonts w:ascii="Verdana" w:hAnsi="Verdana"/>
          <w:color w:val="000000"/>
          <w:sz w:val="16"/>
          <w:szCs w:val="16"/>
        </w:rPr>
      </w:pPr>
      <w:hyperlink w:anchor="configuring" w:history="1">
        <w:r w:rsidR="006E72A2">
          <w:rPr>
            <w:rStyle w:val="Hyperlink"/>
            <w:rFonts w:ascii="Verdana" w:hAnsi="Verdana"/>
            <w:sz w:val="16"/>
            <w:szCs w:val="16"/>
          </w:rPr>
          <w:t>Configuring Instrument Settings</w:t>
        </w:r>
      </w:hyperlink>
      <w:r w:rsidR="006E72A2">
        <w:rPr>
          <w:rFonts w:ascii="Verdana" w:hAnsi="Verdana"/>
          <w:color w:val="000000"/>
          <w:sz w:val="16"/>
          <w:szCs w:val="16"/>
        </w:rPr>
        <w:t xml:space="preserve"> </w:t>
      </w:r>
    </w:p>
    <w:p w:rsidR="003A2C27" w:rsidRDefault="004F1B20">
      <w:pPr>
        <w:pStyle w:val="body"/>
        <w:rPr>
          <w:rFonts w:ascii="Verdana" w:hAnsi="Verdana"/>
          <w:color w:val="000000"/>
          <w:sz w:val="16"/>
          <w:szCs w:val="16"/>
        </w:rPr>
      </w:pPr>
      <w:hyperlink w:anchor="Issues" w:history="1">
        <w:r w:rsidR="006E72A2">
          <w:rPr>
            <w:rStyle w:val="Hyperlink"/>
            <w:rFonts w:ascii="Verdana" w:hAnsi="Verdana"/>
            <w:sz w:val="16"/>
            <w:szCs w:val="16"/>
          </w:rPr>
          <w:t>Known Issues</w:t>
        </w:r>
      </w:hyperlink>
    </w:p>
    <w:p w:rsidR="003A2C27" w:rsidRDefault="004F1B20">
      <w:pPr>
        <w:pStyle w:val="body"/>
        <w:rPr>
          <w:rFonts w:ascii="Verdana" w:hAnsi="Verdana"/>
          <w:color w:val="000000"/>
          <w:sz w:val="16"/>
          <w:szCs w:val="16"/>
        </w:rPr>
      </w:pPr>
      <w:hyperlink w:anchor="support" w:history="1">
        <w:r w:rsidR="006E72A2">
          <w:rPr>
            <w:rStyle w:val="Hyperlink"/>
            <w:rFonts w:ascii="Verdana" w:hAnsi="Verdana"/>
            <w:sz w:val="16"/>
            <w:szCs w:val="16"/>
          </w:rPr>
          <w:t>Contacting Support</w:t>
        </w:r>
      </w:hyperlink>
      <w:r w:rsidR="006E72A2">
        <w:rPr>
          <w:rFonts w:ascii="Verdana" w:hAnsi="Verdana"/>
          <w:color w:val="000000"/>
          <w:sz w:val="16"/>
          <w:szCs w:val="16"/>
        </w:rPr>
        <w:t xml:space="preserve"> </w:t>
      </w:r>
    </w:p>
    <w:p w:rsidR="003A2C27" w:rsidRDefault="004F1B20">
      <w:pPr>
        <w:pStyle w:val="body"/>
        <w:rPr>
          <w:rFonts w:ascii="Verdana" w:hAnsi="Verdana"/>
          <w:color w:val="000000"/>
          <w:sz w:val="16"/>
          <w:szCs w:val="16"/>
        </w:rPr>
      </w:pPr>
      <w:hyperlink w:anchor="trademarks" w:history="1">
        <w:r w:rsidR="006E72A2">
          <w:rPr>
            <w:rStyle w:val="Hyperlink"/>
            <w:rFonts w:ascii="Verdana" w:hAnsi="Verdana"/>
            <w:sz w:val="16"/>
            <w:szCs w:val="16"/>
          </w:rPr>
          <w:t>Trademarks</w:t>
        </w:r>
      </w:hyperlink>
    </w:p>
    <w:p w:rsidR="003A2C27" w:rsidRDefault="004F1B20">
      <w:pPr>
        <w:rPr>
          <w:rFonts w:ascii="Verdana" w:eastAsia="Times New Roman" w:hAnsi="Verdana"/>
          <w:color w:val="000000"/>
          <w:sz w:val="16"/>
          <w:szCs w:val="16"/>
        </w:rPr>
      </w:pPr>
      <w:r>
        <w:rPr>
          <w:rFonts w:ascii="Verdana" w:eastAsia="Times New Roman" w:hAnsi="Verdana"/>
          <w:color w:val="000000"/>
          <w:sz w:val="16"/>
          <w:szCs w:val="16"/>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3A2C27" w:rsidTr="007B7E31">
        <w:trPr>
          <w:tblCellSpacing w:w="15" w:type="dxa"/>
        </w:trPr>
        <w:tc>
          <w:tcPr>
            <w:tcW w:w="0" w:type="auto"/>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Style w:val="Strong"/>
                <w:rFonts w:ascii="Verdana" w:eastAsia="Times New Roman" w:hAnsi="Verdana"/>
                <w:color w:val="000000"/>
                <w:sz w:val="16"/>
                <w:szCs w:val="16"/>
              </w:rPr>
              <w:t>Note</w:t>
            </w:r>
          </w:p>
        </w:tc>
        <w:tc>
          <w:tcPr>
            <w:tcW w:w="0" w:type="auto"/>
            <w:tcMar>
              <w:top w:w="45" w:type="dxa"/>
              <w:left w:w="45" w:type="dxa"/>
              <w:bottom w:w="45" w:type="dxa"/>
              <w:right w:w="45" w:type="dxa"/>
            </w:tcMar>
            <w:hideMark/>
          </w:tcPr>
          <w:p w:rsidR="003A2C27" w:rsidRDefault="006E72A2" w:rsidP="005B7F0E">
            <w:pPr>
              <w:rPr>
                <w:rFonts w:ascii="Verdana" w:eastAsia="Times New Roman" w:hAnsi="Verdana"/>
                <w:color w:val="000000"/>
                <w:sz w:val="16"/>
                <w:szCs w:val="16"/>
              </w:rPr>
            </w:pPr>
            <w:r>
              <w:rPr>
                <w:rFonts w:ascii="Verdana" w:eastAsia="Times New Roman" w:hAnsi="Verdana"/>
                <w:color w:val="000000"/>
                <w:sz w:val="16"/>
                <w:szCs w:val="16"/>
              </w:rPr>
              <w:t xml:space="preserve">To use the </w:t>
            </w:r>
            <w:r w:rsidR="005B7F0E">
              <w:rPr>
                <w:rFonts w:ascii="Verdana" w:eastAsia="Times New Roman" w:hAnsi="Verdana"/>
                <w:color w:val="000000"/>
                <w:sz w:val="16"/>
                <w:szCs w:val="16"/>
              </w:rPr>
              <w:t>NI-DCPower</w:t>
            </w:r>
            <w:r>
              <w:rPr>
                <w:rFonts w:ascii="Verdana" w:eastAsia="Times New Roman" w:hAnsi="Verdana"/>
                <w:color w:val="000000"/>
                <w:sz w:val="16"/>
                <w:szCs w:val="16"/>
              </w:rPr>
              <w:t xml:space="preserve"> .NET Class Library with </w:t>
            </w:r>
            <w:r w:rsidR="005B7F0E">
              <w:rPr>
                <w:rFonts w:ascii="Verdana" w:eastAsia="Times New Roman" w:hAnsi="Verdana"/>
                <w:color w:val="000000"/>
                <w:sz w:val="16"/>
                <w:szCs w:val="16"/>
              </w:rPr>
              <w:t xml:space="preserve">NI </w:t>
            </w:r>
            <w:r w:rsidR="005B7F0E" w:rsidRPr="005B7F0E">
              <w:rPr>
                <w:rFonts w:ascii="Verdana" w:eastAsia="Times New Roman" w:hAnsi="Verdana"/>
                <w:color w:val="000000"/>
                <w:sz w:val="16"/>
                <w:szCs w:val="16"/>
              </w:rPr>
              <w:t>power supplies and source-measure units (SMUs)</w:t>
            </w:r>
            <w:r>
              <w:rPr>
                <w:rFonts w:ascii="Verdana" w:eastAsia="Times New Roman" w:hAnsi="Verdana"/>
                <w:color w:val="000000"/>
                <w:sz w:val="16"/>
                <w:szCs w:val="16"/>
              </w:rPr>
              <w:t xml:space="preserve">, the target system must also have the underlying </w:t>
            </w:r>
            <w:r w:rsidR="005B7F0E">
              <w:rPr>
                <w:rFonts w:ascii="Verdana" w:eastAsia="Times New Roman" w:hAnsi="Verdana"/>
                <w:color w:val="000000"/>
                <w:sz w:val="16"/>
                <w:szCs w:val="16"/>
              </w:rPr>
              <w:t>NI-DCPower</w:t>
            </w:r>
            <w:r>
              <w:rPr>
                <w:rFonts w:ascii="Verdana" w:eastAsia="Times New Roman" w:hAnsi="Verdana"/>
                <w:color w:val="000000"/>
                <w:sz w:val="16"/>
                <w:szCs w:val="16"/>
              </w:rPr>
              <w:t xml:space="preserve"> instrume</w:t>
            </w:r>
            <w:r w:rsidR="00316C13">
              <w:rPr>
                <w:rFonts w:ascii="Verdana" w:eastAsia="Times New Roman" w:hAnsi="Verdana"/>
                <w:color w:val="000000"/>
                <w:sz w:val="16"/>
                <w:szCs w:val="16"/>
              </w:rPr>
              <w:t>n</w:t>
            </w:r>
            <w:r w:rsidR="005B7F0E">
              <w:rPr>
                <w:rFonts w:ascii="Verdana" w:eastAsia="Times New Roman" w:hAnsi="Verdana"/>
                <w:color w:val="000000"/>
                <w:sz w:val="16"/>
                <w:szCs w:val="16"/>
              </w:rPr>
              <w:t>t driver installed, version 17.1</w:t>
            </w:r>
            <w:r>
              <w:rPr>
                <w:rFonts w:ascii="Verdana" w:eastAsia="Times New Roman" w:hAnsi="Verdana"/>
                <w:color w:val="000000"/>
                <w:sz w:val="16"/>
                <w:szCs w:val="16"/>
              </w:rPr>
              <w:t xml:space="preserve"> or later.</w:t>
            </w:r>
          </w:p>
        </w:tc>
      </w:tr>
    </w:tbl>
    <w:p w:rsidR="003A2C27" w:rsidRDefault="006E72A2">
      <w:pPr>
        <w:pStyle w:val="Heading3"/>
        <w:rPr>
          <w:rFonts w:ascii="Verdana" w:eastAsia="Times New Roman" w:hAnsi="Verdana"/>
          <w:color w:val="000000"/>
          <w:sz w:val="16"/>
          <w:szCs w:val="16"/>
        </w:rPr>
      </w:pPr>
      <w:r>
        <w:rPr>
          <w:rFonts w:ascii="Verdana" w:eastAsia="Times New Roman" w:hAnsi="Verdana"/>
          <w:color w:val="000000"/>
          <w:sz w:val="16"/>
          <w:szCs w:val="16"/>
        </w:rPr>
        <w:t>Installed Software</w:t>
      </w:r>
    </w:p>
    <w:p w:rsidR="003A2C27" w:rsidRDefault="006E72A2">
      <w:pPr>
        <w:pStyle w:val="NormalWeb"/>
        <w:rPr>
          <w:rFonts w:ascii="Verdana" w:hAnsi="Verdana"/>
          <w:color w:val="000000"/>
          <w:sz w:val="16"/>
          <w:szCs w:val="16"/>
        </w:rPr>
      </w:pPr>
      <w:r>
        <w:rPr>
          <w:rFonts w:ascii="Verdana" w:hAnsi="Verdana"/>
          <w:color w:val="000000"/>
          <w:sz w:val="16"/>
          <w:szCs w:val="16"/>
        </w:rPr>
        <w:t xml:space="preserve">The </w:t>
      </w:r>
      <w:r w:rsidR="005B7F0E">
        <w:rPr>
          <w:rFonts w:ascii="Verdana" w:hAnsi="Verdana"/>
          <w:color w:val="000000"/>
          <w:sz w:val="16"/>
          <w:szCs w:val="16"/>
        </w:rPr>
        <w:t>NI-DCPower</w:t>
      </w:r>
      <w:r>
        <w:rPr>
          <w:rFonts w:ascii="Verdana" w:hAnsi="Verdana"/>
          <w:color w:val="000000"/>
          <w:sz w:val="16"/>
          <w:szCs w:val="16"/>
        </w:rPr>
        <w:t xml:space="preserve"> .NET Class Library installs files in the following locations: </w:t>
      </w:r>
    </w:p>
    <w:p w:rsidR="003A2C27" w:rsidRDefault="006E72A2">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MSTUDIOVS2010DIR</w:t>
      </w:r>
      <w:r>
        <w:rPr>
          <w:rFonts w:ascii="Verdana" w:hAnsi="Verdana"/>
          <w:color w:val="000000"/>
          <w:sz w:val="16"/>
          <w:szCs w:val="16"/>
        </w:rPr>
        <w:t>] is an alias for the following National Instruments file folder location:</w:t>
      </w:r>
    </w:p>
    <w:p w:rsidR="003A2C27" w:rsidRPr="00D84566" w:rsidRDefault="006E72A2" w:rsidP="00D84566">
      <w:pPr>
        <w:pStyle w:val="ListParagraph"/>
        <w:numPr>
          <w:ilvl w:val="0"/>
          <w:numId w:val="6"/>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(x86)\National Instruments\MeasurementStudioVS2010</w:t>
      </w:r>
    </w:p>
    <w:p w:rsidR="003A2C27" w:rsidRPr="00D84566" w:rsidRDefault="006E72A2" w:rsidP="00D84566">
      <w:pPr>
        <w:pStyle w:val="ListParagraph"/>
        <w:numPr>
          <w:ilvl w:val="0"/>
          <w:numId w:val="6"/>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Files\National Instruments\MeasurementStudioVS2010</w:t>
      </w:r>
    </w:p>
    <w:p w:rsidR="007B7E31" w:rsidRDefault="007B7E31" w:rsidP="007B7E31">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MSTUDIOVS2012DIR</w:t>
      </w:r>
      <w:r>
        <w:rPr>
          <w:rFonts w:ascii="Verdana" w:hAnsi="Verdana"/>
          <w:color w:val="000000"/>
          <w:sz w:val="16"/>
          <w:szCs w:val="16"/>
        </w:rPr>
        <w:t>] is an alias for the following National Instruments file folder location:</w:t>
      </w:r>
    </w:p>
    <w:p w:rsidR="007B7E31" w:rsidRPr="00D84566" w:rsidRDefault="007B7E31" w:rsidP="00D84566">
      <w:pPr>
        <w:pStyle w:val="ListParagraph"/>
        <w:numPr>
          <w:ilvl w:val="0"/>
          <w:numId w:val="7"/>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(x86)\National Instruments\MeasurementStudioVS2012</w:t>
      </w:r>
    </w:p>
    <w:p w:rsidR="007B7E31" w:rsidRPr="00D84566" w:rsidRDefault="007B7E31" w:rsidP="00D84566">
      <w:pPr>
        <w:pStyle w:val="ListParagraph"/>
        <w:numPr>
          <w:ilvl w:val="0"/>
          <w:numId w:val="7"/>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Files\National Instruments\MeasurementStudioVS2012</w:t>
      </w:r>
    </w:p>
    <w:p w:rsidR="003A2C27" w:rsidRDefault="006E72A2">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NIPUBDOCS</w:t>
      </w:r>
      <w:r>
        <w:rPr>
          <w:rFonts w:ascii="Verdana" w:hAnsi="Verdana"/>
          <w:color w:val="000000"/>
          <w:sz w:val="16"/>
          <w:szCs w:val="16"/>
        </w:rPr>
        <w:t>] is an alias for the following National Instruments file folder location:</w:t>
      </w:r>
    </w:p>
    <w:p w:rsidR="003A2C27" w:rsidRPr="00D84566" w:rsidRDefault="006E72A2" w:rsidP="00D84566">
      <w:pPr>
        <w:pStyle w:val="ListParagraph"/>
        <w:numPr>
          <w:ilvl w:val="0"/>
          <w:numId w:val="8"/>
        </w:numPr>
        <w:spacing w:before="60" w:after="60"/>
        <w:rPr>
          <w:rFonts w:ascii="Verdana" w:eastAsia="Times New Roman" w:hAnsi="Verdana"/>
          <w:color w:val="000000"/>
          <w:sz w:val="16"/>
          <w:szCs w:val="16"/>
        </w:rPr>
      </w:pPr>
      <w:r w:rsidRPr="00D84566">
        <w:rPr>
          <w:rStyle w:val="monospace2"/>
          <w:rFonts w:eastAsia="Times New Roman"/>
          <w:color w:val="000000"/>
          <w:sz w:val="16"/>
          <w:szCs w:val="16"/>
        </w:rPr>
        <w:t>C:\Users\Public\Documents\National Instruments</w:t>
      </w:r>
    </w:p>
    <w:p w:rsidR="003A2C27" w:rsidRDefault="006E72A2">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IVISTANDARDROOTDIR</w:t>
      </w:r>
      <w:r>
        <w:rPr>
          <w:rFonts w:ascii="Verdana" w:hAnsi="Verdana"/>
          <w:color w:val="000000"/>
          <w:sz w:val="16"/>
          <w:szCs w:val="16"/>
        </w:rPr>
        <w:t>] is an alias for the following IVI Foundation file folder location:</w:t>
      </w:r>
    </w:p>
    <w:p w:rsidR="003A2C27" w:rsidRPr="00D84566" w:rsidRDefault="006E72A2" w:rsidP="00D84566">
      <w:pPr>
        <w:pStyle w:val="ListParagraph"/>
        <w:numPr>
          <w:ilvl w:val="0"/>
          <w:numId w:val="8"/>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(x86)\IVI Foundation\IVI</w:t>
      </w:r>
      <w:r w:rsidRPr="00D84566">
        <w:rPr>
          <w:rFonts w:ascii="Verdana" w:eastAsia="Times New Roman" w:hAnsi="Verdana"/>
          <w:color w:val="000000"/>
          <w:sz w:val="16"/>
          <w:szCs w:val="16"/>
        </w:rPr>
        <w:t xml:space="preserve"> and </w:t>
      </w:r>
      <w:r w:rsidRPr="00D84566">
        <w:rPr>
          <w:rStyle w:val="monospace2"/>
          <w:rFonts w:eastAsia="Times New Roman"/>
          <w:color w:val="000000"/>
          <w:sz w:val="16"/>
          <w:szCs w:val="16"/>
        </w:rPr>
        <w:t>C:\Program Files\IVI Foundation\IVI</w:t>
      </w:r>
    </w:p>
    <w:p w:rsidR="003A2C27" w:rsidRPr="00D84566" w:rsidRDefault="006E72A2" w:rsidP="00D84566">
      <w:pPr>
        <w:pStyle w:val="ListParagraph"/>
        <w:numPr>
          <w:ilvl w:val="0"/>
          <w:numId w:val="8"/>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Files\IVI Foundation\IVI</w:t>
      </w:r>
    </w:p>
    <w:p w:rsidR="003A2C27" w:rsidRDefault="006E72A2">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Frameworkxx</w:t>
      </w:r>
      <w:r>
        <w:rPr>
          <w:rFonts w:ascii="Verdana" w:hAnsi="Verdana"/>
          <w:color w:val="000000"/>
          <w:sz w:val="16"/>
          <w:szCs w:val="16"/>
        </w:rPr>
        <w:t>] is an alias for the following file folder locations:</w:t>
      </w:r>
    </w:p>
    <w:p w:rsidR="003A2C27" w:rsidRPr="00D84566" w:rsidRDefault="006E72A2" w:rsidP="00D84566">
      <w:pPr>
        <w:pStyle w:val="ListParagraph"/>
        <w:numPr>
          <w:ilvl w:val="0"/>
          <w:numId w:val="9"/>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Framework64</w:t>
      </w:r>
    </w:p>
    <w:p w:rsidR="003A2C27" w:rsidRPr="00D84566" w:rsidRDefault="006E72A2" w:rsidP="00D84566">
      <w:pPr>
        <w:pStyle w:val="ListParagraph"/>
        <w:numPr>
          <w:ilvl w:val="0"/>
          <w:numId w:val="9"/>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Framework32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3A2C27">
        <w:trPr>
          <w:tblCellSpacing w:w="15" w:type="dxa"/>
        </w:trPr>
        <w:tc>
          <w:tcPr>
            <w:tcW w:w="0" w:type="auto"/>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Style w:val="Strong"/>
                <w:rFonts w:ascii="Verdana" w:eastAsia="Times New Roman" w:hAnsi="Verdana"/>
                <w:color w:val="000000"/>
                <w:sz w:val="16"/>
                <w:szCs w:val="16"/>
              </w:rPr>
              <w:t>Note</w:t>
            </w:r>
          </w:p>
        </w:tc>
        <w:tc>
          <w:tcPr>
            <w:tcW w:w="0" w:type="auto"/>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 xml:space="preserve">When installing the </w:t>
            </w:r>
            <w:r w:rsidR="005B7F0E">
              <w:rPr>
                <w:rFonts w:ascii="Verdana" w:eastAsia="Times New Roman" w:hAnsi="Verdana"/>
                <w:color w:val="000000"/>
                <w:sz w:val="16"/>
                <w:szCs w:val="16"/>
              </w:rPr>
              <w:t>NI-DCPower</w:t>
            </w:r>
            <w:r>
              <w:rPr>
                <w:rFonts w:ascii="Verdana" w:eastAsia="Times New Roman" w:hAnsi="Verdana"/>
                <w:color w:val="000000"/>
                <w:sz w:val="16"/>
                <w:szCs w:val="16"/>
              </w:rPr>
              <w:t xml:space="preserve"> .NET Class Library on a 64-bit operating system, files are installed to both the </w:t>
            </w:r>
            <w:r>
              <w:rPr>
                <w:rStyle w:val="monospace2"/>
                <w:rFonts w:eastAsia="Times New Roman"/>
                <w:color w:val="000000"/>
                <w:sz w:val="16"/>
                <w:szCs w:val="16"/>
              </w:rPr>
              <w:t>Framework64</w:t>
            </w:r>
            <w:r>
              <w:rPr>
                <w:rFonts w:ascii="Verdana" w:eastAsia="Times New Roman" w:hAnsi="Verdana"/>
                <w:color w:val="000000"/>
                <w:sz w:val="16"/>
                <w:szCs w:val="16"/>
              </w:rPr>
              <w:t xml:space="preserve"> and </w:t>
            </w:r>
            <w:r>
              <w:rPr>
                <w:rStyle w:val="monospace2"/>
                <w:rFonts w:eastAsia="Times New Roman"/>
                <w:color w:val="000000"/>
                <w:sz w:val="16"/>
                <w:szCs w:val="16"/>
              </w:rPr>
              <w:t>Framework32</w:t>
            </w:r>
            <w:r>
              <w:rPr>
                <w:rFonts w:ascii="Verdana" w:eastAsia="Times New Roman" w:hAnsi="Verdana"/>
                <w:color w:val="000000"/>
                <w:sz w:val="16"/>
                <w:szCs w:val="16"/>
              </w:rPr>
              <w:t xml:space="preserve"> file locations.</w:t>
            </w:r>
          </w:p>
        </w:tc>
      </w:tr>
    </w:tbl>
    <w:p w:rsidR="003A2C27" w:rsidRDefault="006E72A2">
      <w:pPr>
        <w:pStyle w:val="Heading4"/>
        <w:rPr>
          <w:rFonts w:ascii="Verdana" w:eastAsia="Times New Roman" w:hAnsi="Verdana"/>
          <w:color w:val="000000"/>
          <w:sz w:val="16"/>
          <w:szCs w:val="16"/>
        </w:rPr>
      </w:pPr>
      <w:r>
        <w:rPr>
          <w:rFonts w:ascii="Verdana" w:eastAsia="Times New Roman" w:hAnsi="Verdana"/>
          <w:color w:val="000000"/>
          <w:sz w:val="16"/>
          <w:szCs w:val="16"/>
        </w:rPr>
        <w:t>File Locations</w:t>
      </w:r>
    </w:p>
    <w:tbl>
      <w:tblPr>
        <w:tblW w:w="9800" w:type="dxa"/>
        <w:tblBorders>
          <w:top w:val="single" w:sz="8" w:space="0" w:color="000000"/>
          <w:left w:val="single" w:sz="8" w:space="0" w:color="000000"/>
          <w:bottom w:val="single" w:sz="8" w:space="0" w:color="000000"/>
          <w:right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1070"/>
        <w:gridCol w:w="8730"/>
      </w:tblGrid>
      <w:tr w:rsidR="003A2C27" w:rsidTr="00D84566">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rsidR="003A2C27" w:rsidRDefault="006E72A2">
            <w:pPr>
              <w:jc w:val="center"/>
              <w:rPr>
                <w:rFonts w:ascii="Verdana" w:eastAsia="Times New Roman" w:hAnsi="Verdana"/>
                <w:b/>
                <w:bCs/>
                <w:color w:val="000000"/>
                <w:sz w:val="16"/>
                <w:szCs w:val="16"/>
              </w:rPr>
            </w:pPr>
            <w:r>
              <w:rPr>
                <w:rFonts w:ascii="Verdana" w:eastAsia="Times New Roman" w:hAnsi="Verdana"/>
                <w:b/>
                <w:bCs/>
                <w:color w:val="000000"/>
                <w:sz w:val="16"/>
                <w:szCs w:val="16"/>
              </w:rPr>
              <w:t>Item</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rsidR="003A2C27" w:rsidRDefault="006E72A2">
            <w:pPr>
              <w:jc w:val="center"/>
              <w:rPr>
                <w:rFonts w:ascii="Verdana" w:eastAsia="Times New Roman" w:hAnsi="Verdana"/>
                <w:b/>
                <w:bCs/>
                <w:color w:val="000000"/>
                <w:sz w:val="16"/>
                <w:szCs w:val="16"/>
              </w:rPr>
            </w:pPr>
            <w:r>
              <w:rPr>
                <w:rFonts w:ascii="Verdana" w:eastAsia="Times New Roman" w:hAnsi="Verdana"/>
                <w:b/>
                <w:bCs/>
                <w:color w:val="000000"/>
                <w:sz w:val="16"/>
                <w:szCs w:val="16"/>
              </w:rPr>
              <w:t>Default Installed Location</w:t>
            </w:r>
          </w:p>
        </w:tc>
      </w:tr>
      <w:tr w:rsidR="003A2C27" w:rsidTr="00D84566">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Assemblies</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rsidP="005B7F0E">
            <w:pPr>
              <w:rPr>
                <w:rFonts w:ascii="Verdana" w:eastAsia="Times New Roman" w:hAnsi="Verdana"/>
                <w:color w:val="000000"/>
                <w:sz w:val="16"/>
                <w:szCs w:val="16"/>
              </w:rPr>
            </w:pPr>
            <w:r w:rsidRPr="00E67A93">
              <w:rPr>
                <w:rStyle w:val="monospace2"/>
                <w:sz w:val="16"/>
                <w:szCs w:val="16"/>
              </w:rPr>
              <w:t xml:space="preserve">[IVISTANDARDROOTDIR]\Microsoft.NET\[Frameworkxx]\v2.0.50727\IviFoundationSharedComponents 1.4.0\Ivi.Driver.dll </w:t>
            </w:r>
            <w:r w:rsidRPr="00E67A93">
              <w:rPr>
                <w:rStyle w:val="monospace2"/>
                <w:sz w:val="16"/>
                <w:szCs w:val="16"/>
              </w:rPr>
              <w:br/>
              <w:t>[IVISTANDARDROOTDIR]\Microsoft.NET\[Frameworkxx]\v2.0.50727\IviFoundationSharedComponents 1.4.0\Ivi.D</w:t>
            </w:r>
            <w:r w:rsidR="005B7F0E" w:rsidRPr="00E67A93">
              <w:rPr>
                <w:rStyle w:val="monospace2"/>
                <w:sz w:val="16"/>
                <w:szCs w:val="16"/>
              </w:rPr>
              <w:t>CPwr</w:t>
            </w:r>
            <w:r w:rsidRPr="00E67A93">
              <w:rPr>
                <w:rStyle w:val="monospace2"/>
                <w:sz w:val="16"/>
                <w:szCs w:val="16"/>
              </w:rPr>
              <w:t xml:space="preserve">.dll </w:t>
            </w:r>
            <w:r w:rsidRPr="00E67A93">
              <w:rPr>
                <w:rStyle w:val="monospace2"/>
                <w:sz w:val="16"/>
                <w:szCs w:val="16"/>
              </w:rPr>
              <w:br/>
              <w:t>[IVISTANDARDROOTDIR]\Microsoft.NET\[Frameworkxx]\v4.0.30319\NationalInstrumen</w:t>
            </w:r>
            <w:r w:rsidR="005B7F0E" w:rsidRPr="00E67A93">
              <w:rPr>
                <w:rStyle w:val="monospace2"/>
                <w:sz w:val="16"/>
                <w:szCs w:val="16"/>
              </w:rPr>
              <w:t>ts.ModularInstruments.NIDCPower 17.1</w:t>
            </w:r>
            <w:r w:rsidRPr="00E67A93">
              <w:rPr>
                <w:rStyle w:val="monospace2"/>
                <w:sz w:val="16"/>
                <w:szCs w:val="16"/>
              </w:rPr>
              <w:t>.0\NationalInstruments.ModularInstruments.</w:t>
            </w:r>
            <w:r w:rsidR="005B7F0E" w:rsidRPr="00E67A93">
              <w:rPr>
                <w:rStyle w:val="monospace2"/>
                <w:sz w:val="16"/>
                <w:szCs w:val="16"/>
              </w:rPr>
              <w:t xml:space="preserve"> NIDCPower</w:t>
            </w:r>
            <w:r w:rsidRPr="00E67A93">
              <w:rPr>
                <w:rStyle w:val="monospace2"/>
                <w:sz w:val="16"/>
                <w:szCs w:val="16"/>
              </w:rPr>
              <w:t xml:space="preserve">.Fx40.dll </w:t>
            </w:r>
            <w:r w:rsidRPr="00E67A93">
              <w:rPr>
                <w:rStyle w:val="monospace2"/>
                <w:sz w:val="16"/>
                <w:szCs w:val="16"/>
              </w:rPr>
              <w:br/>
              <w:t>[IVISTANDARDROOTDIR]\Microsoft.NET\[Frameworkxx]\v4.5.50709\NationalInstrumen</w:t>
            </w:r>
            <w:r w:rsidR="004F4BDC" w:rsidRPr="00E67A93">
              <w:rPr>
                <w:rStyle w:val="monospace2"/>
                <w:sz w:val="16"/>
                <w:szCs w:val="16"/>
              </w:rPr>
              <w:t>ts.ModularInstruments.</w:t>
            </w:r>
            <w:r w:rsidR="005B7F0E" w:rsidRPr="00E67A93">
              <w:rPr>
                <w:rStyle w:val="monospace2"/>
                <w:sz w:val="16"/>
                <w:szCs w:val="16"/>
              </w:rPr>
              <w:t xml:space="preserve"> NIDCPower 17.1</w:t>
            </w:r>
            <w:r w:rsidRPr="00E67A93">
              <w:rPr>
                <w:rStyle w:val="monospace2"/>
                <w:sz w:val="16"/>
                <w:szCs w:val="16"/>
              </w:rPr>
              <w:t>.0\NationalInstruments.ModularInstruments.</w:t>
            </w:r>
            <w:r w:rsidR="005B7F0E" w:rsidRPr="00E67A93">
              <w:rPr>
                <w:rStyle w:val="monospace2"/>
                <w:sz w:val="16"/>
                <w:szCs w:val="16"/>
              </w:rPr>
              <w:t xml:space="preserve"> NIDCPower</w:t>
            </w:r>
            <w:r w:rsidRPr="00E67A93">
              <w:rPr>
                <w:rStyle w:val="monospace2"/>
                <w:sz w:val="16"/>
                <w:szCs w:val="16"/>
              </w:rPr>
              <w:t xml:space="preserve">.Fx45.dll </w:t>
            </w:r>
            <w:r w:rsidRPr="00E67A93">
              <w:rPr>
                <w:rStyle w:val="monospace2"/>
                <w:sz w:val="16"/>
                <w:szCs w:val="16"/>
              </w:rPr>
              <w:br/>
              <w:t xml:space="preserve">[IVISTANDARDROOTDIR]\Microsoft.NET\[Frameworkxx]\v4.0.30319\NationalInstruments.ModularInstruments.Common 16.0.0\NationalInstruments.ModularInstruments.Common.dll </w:t>
            </w:r>
            <w:r w:rsidRPr="00E67A93">
              <w:rPr>
                <w:rStyle w:val="monospace2"/>
                <w:sz w:val="16"/>
                <w:szCs w:val="16"/>
              </w:rPr>
              <w:br/>
              <w:t>[IVISTANDARDROOTDIR]\Microsoft.NET\[Frameworkxx]\v4.5.50709\NationalInstruments.ModularInstruments.Common 16.0.0\NationalInstruments.ModularInstruments.Common.dll</w:t>
            </w:r>
            <w:r w:rsidR="004F4BDC" w:rsidRPr="00E67A93">
              <w:rPr>
                <w:rStyle w:val="monospace2"/>
                <w:sz w:val="16"/>
                <w:szCs w:val="16"/>
              </w:rPr>
              <w:br/>
            </w:r>
            <w:r w:rsidR="00E67A93" w:rsidRPr="00E67A93">
              <w:rPr>
                <w:rStyle w:val="monospace2"/>
                <w:sz w:val="16"/>
                <w:szCs w:val="16"/>
              </w:rPr>
              <w:t xml:space="preserve">[MSTUDIOVS2010DIR]\DotNET\Assemblies\Current\NationalInstruments.ModularInstruments. ModularInstrumentsSystem.dll </w:t>
            </w:r>
            <w:r w:rsidR="00E67A93" w:rsidRPr="00E67A93">
              <w:rPr>
                <w:rStyle w:val="monospace2"/>
                <w:sz w:val="16"/>
                <w:szCs w:val="16"/>
              </w:rPr>
              <w:br/>
              <w:t xml:space="preserve">[MSTUDIOVS2012DIR]\DotNET\Assemblies\Current\NationalInstruments.ModularInstruments. </w:t>
            </w:r>
            <w:r w:rsidR="00E67A93" w:rsidRPr="00E67A93">
              <w:rPr>
                <w:rStyle w:val="monospace2"/>
                <w:sz w:val="16"/>
                <w:szCs w:val="16"/>
              </w:rPr>
              <w:lastRenderedPageBreak/>
              <w:t>ModularInstruments</w:t>
            </w:r>
            <w:r w:rsidR="00D84566" w:rsidRPr="00E67A93">
              <w:rPr>
                <w:rStyle w:val="monospace2"/>
                <w:sz w:val="16"/>
                <w:szCs w:val="16"/>
              </w:rPr>
              <w:t>System</w:t>
            </w:r>
            <w:r w:rsidR="00E67A93" w:rsidRPr="00E67A93">
              <w:rPr>
                <w:rStyle w:val="monospace2"/>
                <w:sz w:val="16"/>
                <w:szCs w:val="16"/>
              </w:rPr>
              <w:t>.dll</w:t>
            </w:r>
            <w:r w:rsidRPr="00E67A93">
              <w:rPr>
                <w:rStyle w:val="monospace2"/>
                <w:sz w:val="16"/>
                <w:szCs w:val="16"/>
              </w:rPr>
              <w:br/>
              <w:t xml:space="preserve">[MSTUDIOVS2010DIR]\DotNET\Assemblies\Current\NationalInstruments.Common.dll </w:t>
            </w:r>
            <w:r w:rsidR="004F4BDC" w:rsidRPr="00E67A93">
              <w:rPr>
                <w:rStyle w:val="monospace2"/>
                <w:sz w:val="16"/>
                <w:szCs w:val="16"/>
              </w:rPr>
              <w:br/>
              <w:t>[MSTUDIOVS2012DIR]\DotNET\Assemblies\Current\NationalInstruments.Common.dll</w:t>
            </w:r>
          </w:p>
        </w:tc>
      </w:tr>
      <w:tr w:rsidR="003A2C27" w:rsidTr="00D84566">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lastRenderedPageBreak/>
              <w:t xml:space="preserve">Examples </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Style w:val="monospace2"/>
                <w:rFonts w:eastAsia="Times New Roman"/>
                <w:color w:val="000000"/>
                <w:sz w:val="16"/>
                <w:szCs w:val="16"/>
              </w:rPr>
              <w:t>[NIPUBDOCS]\</w:t>
            </w:r>
            <w:r w:rsidR="005B7F0E">
              <w:rPr>
                <w:rStyle w:val="monospace2"/>
                <w:rFonts w:eastAsia="Times New Roman"/>
                <w:color w:val="000000"/>
                <w:sz w:val="16"/>
                <w:szCs w:val="16"/>
              </w:rPr>
              <w:t>NI-DCPower</w:t>
            </w:r>
            <w:r>
              <w:rPr>
                <w:rStyle w:val="monospace2"/>
                <w:rFonts w:eastAsia="Times New Roman"/>
                <w:color w:val="000000"/>
                <w:sz w:val="16"/>
                <w:szCs w:val="16"/>
              </w:rPr>
              <w:t>\</w:t>
            </w:r>
            <w:r w:rsidR="005B7F0E">
              <w:rPr>
                <w:rStyle w:val="monospace2"/>
                <w:rFonts w:eastAsia="Times New Roman"/>
                <w:color w:val="000000"/>
                <w:sz w:val="16"/>
                <w:szCs w:val="16"/>
              </w:rPr>
              <w:t>NI-DCPower</w:t>
            </w:r>
            <w:r>
              <w:rPr>
                <w:rStyle w:val="monospace2"/>
                <w:rFonts w:eastAsia="Times New Roman"/>
                <w:color w:val="000000"/>
                <w:sz w:val="16"/>
                <w:szCs w:val="16"/>
              </w:rPr>
              <w:t xml:space="preserve"> Examples\DotNET 4.0 </w:t>
            </w:r>
            <w:r>
              <w:rPr>
                <w:rFonts w:ascii="Courier New" w:eastAsia="Times New Roman" w:hAnsi="Courier New" w:cs="Courier New"/>
                <w:color w:val="000000"/>
                <w:sz w:val="8"/>
                <w:szCs w:val="8"/>
              </w:rPr>
              <w:br/>
            </w:r>
            <w:r>
              <w:rPr>
                <w:rStyle w:val="monospace2"/>
                <w:rFonts w:eastAsia="Times New Roman"/>
                <w:color w:val="000000"/>
                <w:sz w:val="16"/>
                <w:szCs w:val="16"/>
              </w:rPr>
              <w:t>[NIPUBDOCS]\</w:t>
            </w:r>
            <w:r w:rsidR="005B7F0E">
              <w:rPr>
                <w:rStyle w:val="monospace2"/>
                <w:rFonts w:eastAsia="Times New Roman"/>
                <w:color w:val="000000"/>
                <w:sz w:val="16"/>
                <w:szCs w:val="16"/>
              </w:rPr>
              <w:t>NI-DCPower</w:t>
            </w:r>
            <w:r>
              <w:rPr>
                <w:rStyle w:val="monospace2"/>
                <w:rFonts w:eastAsia="Times New Roman"/>
                <w:color w:val="000000"/>
                <w:sz w:val="16"/>
                <w:szCs w:val="16"/>
              </w:rPr>
              <w:t>\</w:t>
            </w:r>
            <w:r w:rsidR="005B7F0E">
              <w:rPr>
                <w:rStyle w:val="monospace2"/>
                <w:rFonts w:eastAsia="Times New Roman"/>
                <w:color w:val="000000"/>
                <w:sz w:val="16"/>
                <w:szCs w:val="16"/>
              </w:rPr>
              <w:t>NI-DCPower</w:t>
            </w:r>
            <w:r>
              <w:rPr>
                <w:rStyle w:val="monospace2"/>
                <w:rFonts w:eastAsia="Times New Roman"/>
                <w:color w:val="000000"/>
                <w:sz w:val="16"/>
                <w:szCs w:val="16"/>
              </w:rPr>
              <w:t xml:space="preserve"> Examples\DotNET 4.5 </w:t>
            </w:r>
            <w:r>
              <w:rPr>
                <w:rFonts w:ascii="Courier New" w:eastAsia="Times New Roman" w:hAnsi="Courier New" w:cs="Courier New"/>
                <w:color w:val="000000"/>
                <w:sz w:val="8"/>
                <w:szCs w:val="8"/>
              </w:rPr>
              <w:br/>
            </w:r>
            <w:r>
              <w:rPr>
                <w:rStyle w:val="monospace2"/>
                <w:rFonts w:eastAsia="Times New Roman"/>
                <w:color w:val="000000"/>
                <w:sz w:val="16"/>
                <w:szCs w:val="16"/>
              </w:rPr>
              <w:t xml:space="preserve">[NIPUBDOCS]\NI-ModInst\Examples\DotNET 4.0 </w:t>
            </w:r>
            <w:r>
              <w:rPr>
                <w:rFonts w:ascii="Courier New" w:eastAsia="Times New Roman" w:hAnsi="Courier New" w:cs="Courier New"/>
                <w:color w:val="000000"/>
                <w:sz w:val="8"/>
                <w:szCs w:val="8"/>
              </w:rPr>
              <w:br/>
            </w:r>
            <w:r>
              <w:rPr>
                <w:rStyle w:val="monospace2"/>
                <w:rFonts w:eastAsia="Times New Roman"/>
                <w:color w:val="000000"/>
                <w:sz w:val="16"/>
                <w:szCs w:val="16"/>
              </w:rPr>
              <w:t xml:space="preserve">[NIPUBDOCS]\NI-ModInst\Examples\DotNET 4.5 </w:t>
            </w:r>
          </w:p>
        </w:tc>
      </w:tr>
      <w:tr w:rsidR="003A2C27" w:rsidTr="00D84566">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pPr>
              <w:rPr>
                <w:rFonts w:ascii="Verdana" w:eastAsia="Times New Roman" w:hAnsi="Verdana"/>
                <w:color w:val="000000"/>
                <w:sz w:val="16"/>
                <w:szCs w:val="16"/>
              </w:rPr>
            </w:pPr>
            <w:r>
              <w:rPr>
                <w:rFonts w:ascii="Verdana" w:eastAsia="Times New Roman" w:hAnsi="Verdana"/>
                <w:color w:val="000000"/>
                <w:sz w:val="16"/>
                <w:szCs w:val="16"/>
              </w:rPr>
              <w:t>Help</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rsidR="003A2C27" w:rsidRDefault="006E72A2" w:rsidP="005B7F0E">
            <w:pPr>
              <w:rPr>
                <w:rFonts w:ascii="Verdana" w:eastAsia="Times New Roman" w:hAnsi="Verdana"/>
                <w:color w:val="000000"/>
                <w:sz w:val="16"/>
                <w:szCs w:val="16"/>
              </w:rPr>
            </w:pPr>
            <w:r>
              <w:rPr>
                <w:rStyle w:val="monospace2"/>
                <w:rFonts w:eastAsia="Times New Roman"/>
                <w:color w:val="000000"/>
                <w:sz w:val="16"/>
                <w:szCs w:val="16"/>
              </w:rPr>
              <w:t>[</w:t>
            </w:r>
            <w:r w:rsidR="005B7F0E">
              <w:rPr>
                <w:rStyle w:val="monospace2"/>
                <w:rFonts w:eastAsia="Times New Roman"/>
                <w:color w:val="000000"/>
                <w:sz w:val="16"/>
                <w:szCs w:val="16"/>
              </w:rPr>
              <w:t>IVISTANDARDROOTDIR]Drivers\</w:t>
            </w:r>
            <w:r w:rsidR="005B7F0E" w:rsidRPr="005B7F0E">
              <w:rPr>
                <w:rFonts w:ascii="Courier New" w:eastAsia="Times New Roman" w:hAnsi="Courier New" w:cs="Courier New"/>
                <w:bCs/>
                <w:color w:val="000000"/>
                <w:sz w:val="16"/>
                <w:szCs w:val="16"/>
              </w:rPr>
              <w:t>niDCPower</w:t>
            </w:r>
            <w:r>
              <w:rPr>
                <w:rStyle w:val="monospace2"/>
                <w:rFonts w:eastAsia="Times New Roman"/>
                <w:color w:val="000000"/>
                <w:sz w:val="16"/>
                <w:szCs w:val="16"/>
              </w:rPr>
              <w:t>\documentation</w:t>
            </w:r>
            <w:r w:rsidR="004F4BDC">
              <w:rPr>
                <w:rStyle w:val="monospace2"/>
                <w:rFonts w:eastAsia="Times New Roman"/>
                <w:color w:val="000000"/>
                <w:sz w:val="16"/>
                <w:szCs w:val="16"/>
              </w:rPr>
              <w:t>\English</w:t>
            </w:r>
          </w:p>
        </w:tc>
      </w:tr>
    </w:tbl>
    <w:p w:rsidR="003A2C27" w:rsidRDefault="006E72A2">
      <w:pPr>
        <w:pStyle w:val="Heading3"/>
        <w:rPr>
          <w:rFonts w:ascii="Verdana" w:eastAsia="Times New Roman" w:hAnsi="Verdana"/>
          <w:color w:val="000000"/>
          <w:sz w:val="16"/>
          <w:szCs w:val="16"/>
        </w:rPr>
      </w:pPr>
      <w:bookmarkStart w:id="1" w:name="documentation"/>
      <w:r>
        <w:rPr>
          <w:rFonts w:ascii="Verdana" w:eastAsia="Times New Roman" w:hAnsi="Verdana"/>
          <w:color w:val="000000"/>
          <w:sz w:val="16"/>
          <w:szCs w:val="16"/>
        </w:rPr>
        <w:t>Documentation</w:t>
      </w:r>
      <w:bookmarkEnd w:id="1"/>
    </w:p>
    <w:p w:rsidR="003A2C27" w:rsidRDefault="006E72A2">
      <w:pPr>
        <w:pStyle w:val="body"/>
        <w:rPr>
          <w:rFonts w:ascii="Verdana" w:hAnsi="Verdana"/>
          <w:color w:val="000000"/>
          <w:sz w:val="16"/>
          <w:szCs w:val="16"/>
        </w:rPr>
      </w:pPr>
      <w:r>
        <w:rPr>
          <w:rFonts w:ascii="Verdana" w:hAnsi="Verdana"/>
          <w:color w:val="000000"/>
          <w:sz w:val="16"/>
          <w:szCs w:val="16"/>
        </w:rPr>
        <w:t xml:space="preserve">Documentation is available at </w:t>
      </w:r>
      <w:r>
        <w:rPr>
          <w:rStyle w:val="Strong"/>
          <w:rFonts w:ascii="Verdana" w:hAnsi="Verdana"/>
          <w:color w:val="000000"/>
          <w:sz w:val="16"/>
          <w:szCs w:val="16"/>
        </w:rPr>
        <w:t>Start»All Programs»National Instruments»</w:t>
      </w:r>
      <w:r w:rsidR="005B7F0E">
        <w:rPr>
          <w:rStyle w:val="Strong"/>
          <w:rFonts w:ascii="Verdana" w:hAnsi="Verdana"/>
          <w:color w:val="000000"/>
          <w:sz w:val="16"/>
          <w:szCs w:val="16"/>
        </w:rPr>
        <w:t>NI-DCPower</w:t>
      </w:r>
      <w:r>
        <w:rPr>
          <w:rStyle w:val="Strong"/>
          <w:rFonts w:ascii="Verdana" w:hAnsi="Verdana"/>
          <w:color w:val="000000"/>
          <w:sz w:val="16"/>
          <w:szCs w:val="16"/>
        </w:rPr>
        <w:t>»</w:t>
      </w:r>
      <w:r w:rsidR="005B7F0E">
        <w:rPr>
          <w:rStyle w:val="Strong"/>
          <w:rFonts w:ascii="Verdana" w:hAnsi="Verdana"/>
          <w:color w:val="000000"/>
          <w:sz w:val="16"/>
          <w:szCs w:val="16"/>
        </w:rPr>
        <w:t>NI-DCPower</w:t>
      </w:r>
      <w:r>
        <w:rPr>
          <w:rStyle w:val="Strong"/>
          <w:rFonts w:ascii="Verdana" w:hAnsi="Verdana"/>
          <w:color w:val="000000"/>
          <w:sz w:val="16"/>
          <w:szCs w:val="16"/>
        </w:rPr>
        <w:t xml:space="preserve"> Documentation</w:t>
      </w:r>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2" w:name="examples"/>
      <w:r>
        <w:rPr>
          <w:rFonts w:ascii="Verdana" w:eastAsia="Times New Roman" w:hAnsi="Verdana"/>
          <w:color w:val="000000"/>
          <w:sz w:val="20"/>
          <w:szCs w:val="20"/>
        </w:rPr>
        <w:t>Examples</w:t>
      </w:r>
      <w:bookmarkEnd w:id="2"/>
    </w:p>
    <w:p w:rsidR="003A2C27" w:rsidRDefault="006E72A2">
      <w:pPr>
        <w:pStyle w:val="body"/>
        <w:rPr>
          <w:rFonts w:ascii="Verdana" w:hAnsi="Verdana"/>
          <w:color w:val="000000"/>
          <w:sz w:val="16"/>
          <w:szCs w:val="16"/>
        </w:rPr>
      </w:pPr>
      <w:r>
        <w:rPr>
          <w:rFonts w:ascii="Verdana" w:hAnsi="Verdana"/>
          <w:color w:val="000000"/>
          <w:sz w:val="16"/>
          <w:szCs w:val="16"/>
        </w:rPr>
        <w:t xml:space="preserve">The installed </w:t>
      </w:r>
      <w:r w:rsidR="005B7F0E">
        <w:rPr>
          <w:rFonts w:ascii="Verdana" w:hAnsi="Verdana"/>
          <w:color w:val="000000"/>
          <w:sz w:val="16"/>
          <w:szCs w:val="16"/>
        </w:rPr>
        <w:t>NI-DCPower</w:t>
      </w:r>
      <w:r>
        <w:rPr>
          <w:rFonts w:ascii="Verdana" w:hAnsi="Verdana"/>
          <w:color w:val="000000"/>
          <w:sz w:val="16"/>
          <w:szCs w:val="16"/>
        </w:rPr>
        <w:t xml:space="preserve"> .NET examples are available at </w:t>
      </w:r>
      <w:r>
        <w:rPr>
          <w:rStyle w:val="Strong"/>
          <w:rFonts w:ascii="Verdana" w:hAnsi="Verdana"/>
          <w:color w:val="000000"/>
          <w:sz w:val="16"/>
          <w:szCs w:val="16"/>
        </w:rPr>
        <w:t>Start»All Programs»National Instruments»</w:t>
      </w:r>
      <w:r w:rsidR="005B7F0E">
        <w:rPr>
          <w:rStyle w:val="Strong"/>
          <w:rFonts w:ascii="Verdana" w:hAnsi="Verdana"/>
          <w:color w:val="000000"/>
          <w:sz w:val="16"/>
          <w:szCs w:val="16"/>
        </w:rPr>
        <w:t>NI-DCPower</w:t>
      </w:r>
      <w:r>
        <w:rPr>
          <w:rStyle w:val="Strong"/>
          <w:rFonts w:ascii="Verdana" w:hAnsi="Verdana"/>
          <w:color w:val="000000"/>
          <w:sz w:val="16"/>
          <w:szCs w:val="16"/>
        </w:rPr>
        <w:t>»</w:t>
      </w:r>
      <w:r w:rsidR="005B7F0E">
        <w:rPr>
          <w:rStyle w:val="Strong"/>
          <w:rFonts w:ascii="Verdana" w:hAnsi="Verdana"/>
          <w:color w:val="000000"/>
          <w:sz w:val="16"/>
          <w:szCs w:val="16"/>
        </w:rPr>
        <w:t>NI-DCPower</w:t>
      </w:r>
      <w:r>
        <w:rPr>
          <w:rStyle w:val="Strong"/>
          <w:rFonts w:ascii="Verdana" w:hAnsi="Verdana"/>
          <w:color w:val="000000"/>
          <w:sz w:val="16"/>
          <w:szCs w:val="16"/>
        </w:rPr>
        <w:t xml:space="preserve"> Examples»</w:t>
      </w:r>
      <w:r w:rsidR="00BD07C6">
        <w:rPr>
          <w:rStyle w:val="Strong"/>
          <w:rFonts w:ascii="Verdana" w:hAnsi="Verdana"/>
          <w:color w:val="000000"/>
          <w:sz w:val="16"/>
          <w:szCs w:val="16"/>
        </w:rPr>
        <w:t xml:space="preserve">DotNET 4.0 </w:t>
      </w:r>
      <w:r w:rsidR="00BD07C6" w:rsidRPr="00BD07C6">
        <w:rPr>
          <w:rStyle w:val="Strong"/>
          <w:rFonts w:ascii="Verdana" w:hAnsi="Verdana"/>
          <w:b w:val="0"/>
          <w:color w:val="000000"/>
          <w:sz w:val="16"/>
          <w:szCs w:val="16"/>
        </w:rPr>
        <w:t>and at</w:t>
      </w:r>
      <w:r w:rsidR="00BD07C6">
        <w:rPr>
          <w:rStyle w:val="Strong"/>
          <w:rFonts w:ascii="Verdana" w:hAnsi="Verdana"/>
          <w:color w:val="000000"/>
          <w:sz w:val="16"/>
          <w:szCs w:val="16"/>
        </w:rPr>
        <w:t xml:space="preserve"> Start»All Programs»National Instruments»</w:t>
      </w:r>
      <w:r w:rsidR="005B7F0E">
        <w:rPr>
          <w:rStyle w:val="Strong"/>
          <w:rFonts w:ascii="Verdana" w:hAnsi="Verdana"/>
          <w:color w:val="000000"/>
          <w:sz w:val="16"/>
          <w:szCs w:val="16"/>
        </w:rPr>
        <w:t>NI-DCPower</w:t>
      </w:r>
      <w:r w:rsidR="00BD07C6">
        <w:rPr>
          <w:rStyle w:val="Strong"/>
          <w:rFonts w:ascii="Verdana" w:hAnsi="Verdana"/>
          <w:color w:val="000000"/>
          <w:sz w:val="16"/>
          <w:szCs w:val="16"/>
        </w:rPr>
        <w:t>»</w:t>
      </w:r>
      <w:r w:rsidR="005B7F0E">
        <w:rPr>
          <w:rStyle w:val="Strong"/>
          <w:rFonts w:ascii="Verdana" w:hAnsi="Verdana"/>
          <w:color w:val="000000"/>
          <w:sz w:val="16"/>
          <w:szCs w:val="16"/>
        </w:rPr>
        <w:t>NI-DCPower</w:t>
      </w:r>
      <w:r w:rsidR="00BD07C6">
        <w:rPr>
          <w:rStyle w:val="Strong"/>
          <w:rFonts w:ascii="Verdana" w:hAnsi="Verdana"/>
          <w:color w:val="000000"/>
          <w:sz w:val="16"/>
          <w:szCs w:val="16"/>
        </w:rPr>
        <w:t xml:space="preserve"> Examples»DotNET 4.5</w:t>
      </w:r>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3" w:name="connecting"/>
      <w:r>
        <w:rPr>
          <w:rFonts w:ascii="Verdana" w:eastAsia="Times New Roman" w:hAnsi="Verdana"/>
          <w:color w:val="000000"/>
          <w:sz w:val="20"/>
          <w:szCs w:val="20"/>
        </w:rPr>
        <w:t>Connecting to the Instrument</w:t>
      </w:r>
      <w:bookmarkEnd w:id="3"/>
    </w:p>
    <w:p w:rsidR="003A2C27" w:rsidRDefault="006E72A2">
      <w:pPr>
        <w:pStyle w:val="body"/>
        <w:rPr>
          <w:rFonts w:ascii="Verdana" w:hAnsi="Verdana"/>
          <w:color w:val="000000"/>
          <w:sz w:val="16"/>
          <w:szCs w:val="16"/>
        </w:rPr>
      </w:pPr>
      <w:r>
        <w:rPr>
          <w:rFonts w:ascii="Verdana" w:hAnsi="Verdana"/>
          <w:color w:val="000000"/>
          <w:sz w:val="16"/>
          <w:szCs w:val="16"/>
        </w:rPr>
        <w:t xml:space="preserve">You use the </w:t>
      </w:r>
      <w:r w:rsidR="005B7F0E">
        <w:rPr>
          <w:rFonts w:ascii="Verdana" w:hAnsi="Verdana"/>
          <w:color w:val="000000"/>
          <w:sz w:val="16"/>
          <w:szCs w:val="16"/>
        </w:rPr>
        <w:t>NI-DCPower</w:t>
      </w:r>
      <w:r>
        <w:rPr>
          <w:rFonts w:ascii="Verdana" w:hAnsi="Verdana"/>
          <w:color w:val="000000"/>
          <w:sz w:val="16"/>
          <w:szCs w:val="16"/>
        </w:rPr>
        <w:t xml:space="preserve"> .NET class library to control NI </w:t>
      </w:r>
      <w:r w:rsidR="005B7F0E" w:rsidRPr="005B7F0E">
        <w:rPr>
          <w:rFonts w:ascii="Verdana" w:hAnsi="Verdana"/>
          <w:color w:val="000000"/>
          <w:sz w:val="16"/>
          <w:szCs w:val="16"/>
        </w:rPr>
        <w:t>power supplies and source-measure units (SMUs)</w:t>
      </w:r>
      <w:r>
        <w:rPr>
          <w:rFonts w:ascii="Verdana" w:hAnsi="Verdana"/>
          <w:color w:val="000000"/>
          <w:sz w:val="16"/>
          <w:szCs w:val="16"/>
        </w:rPr>
        <w:t xml:space="preserve"> through the </w:t>
      </w:r>
      <w:r w:rsidR="005B7F0E">
        <w:rPr>
          <w:rFonts w:ascii="Verdana" w:hAnsi="Verdana"/>
          <w:color w:val="000000"/>
          <w:sz w:val="16"/>
          <w:szCs w:val="16"/>
        </w:rPr>
        <w:t>NI-DCPower</w:t>
      </w:r>
      <w:r>
        <w:rPr>
          <w:rFonts w:ascii="Verdana" w:hAnsi="Verdana"/>
          <w:color w:val="000000"/>
          <w:sz w:val="16"/>
          <w:szCs w:val="16"/>
        </w:rPr>
        <w:t xml:space="preserve"> instrument driver. The </w:t>
      </w:r>
      <w:r>
        <w:rPr>
          <w:rStyle w:val="Emphasis"/>
          <w:rFonts w:ascii="Verdana" w:hAnsi="Verdana"/>
          <w:color w:val="000000"/>
          <w:sz w:val="16"/>
          <w:szCs w:val="16"/>
        </w:rPr>
        <w:t xml:space="preserve">Programming with </w:t>
      </w:r>
      <w:r w:rsidR="005B7F0E">
        <w:rPr>
          <w:rStyle w:val="Emphasis"/>
          <w:rFonts w:ascii="Verdana" w:hAnsi="Verdana"/>
          <w:color w:val="000000"/>
          <w:sz w:val="16"/>
          <w:szCs w:val="16"/>
        </w:rPr>
        <w:t>NI-DCPower</w:t>
      </w:r>
      <w:r>
        <w:rPr>
          <w:rFonts w:ascii="Verdana" w:hAnsi="Verdana"/>
          <w:color w:val="000000"/>
          <w:sz w:val="16"/>
          <w:szCs w:val="16"/>
        </w:rPr>
        <w:t xml:space="preserve"> topic in the </w:t>
      </w:r>
      <w:r w:rsidR="005B7F0E" w:rsidRPr="005B7F0E">
        <w:rPr>
          <w:rStyle w:val="Emphasis"/>
          <w:rFonts w:ascii="Verdana" w:hAnsi="Verdana"/>
          <w:color w:val="000000"/>
          <w:sz w:val="16"/>
          <w:szCs w:val="16"/>
        </w:rPr>
        <w:t xml:space="preserve">NI DC Power Supplies and SMUs Help </w:t>
      </w:r>
      <w:r>
        <w:rPr>
          <w:rFonts w:ascii="Verdana" w:hAnsi="Verdana"/>
          <w:color w:val="000000"/>
          <w:sz w:val="16"/>
          <w:szCs w:val="16"/>
        </w:rPr>
        <w:t xml:space="preserve">explains how to get started with </w:t>
      </w:r>
      <w:r w:rsidR="005B7F0E">
        <w:rPr>
          <w:rFonts w:ascii="Verdana" w:hAnsi="Verdana"/>
          <w:color w:val="000000"/>
          <w:sz w:val="16"/>
          <w:szCs w:val="16"/>
        </w:rPr>
        <w:t>NI-DCPower</w:t>
      </w:r>
      <w:r>
        <w:rPr>
          <w:rFonts w:ascii="Verdana" w:hAnsi="Verdana"/>
          <w:color w:val="000000"/>
          <w:sz w:val="16"/>
          <w:szCs w:val="16"/>
        </w:rPr>
        <w:t xml:space="preserve"> in different development environments. The </w:t>
      </w:r>
      <w:r w:rsidR="005B7F0E">
        <w:rPr>
          <w:rFonts w:ascii="Verdana" w:hAnsi="Verdana"/>
          <w:color w:val="000000"/>
          <w:sz w:val="16"/>
          <w:szCs w:val="16"/>
        </w:rPr>
        <w:t>NI-DCPower</w:t>
      </w:r>
      <w:r>
        <w:rPr>
          <w:rFonts w:ascii="Verdana" w:hAnsi="Verdana"/>
          <w:color w:val="000000"/>
          <w:sz w:val="16"/>
          <w:szCs w:val="16"/>
        </w:rPr>
        <w:t xml:space="preserve"> .NET Class Library Help is available at </w:t>
      </w:r>
      <w:r>
        <w:rPr>
          <w:rStyle w:val="Strong"/>
          <w:rFonts w:ascii="Verdana" w:hAnsi="Verdana"/>
          <w:color w:val="000000"/>
          <w:sz w:val="16"/>
          <w:szCs w:val="16"/>
        </w:rPr>
        <w:t>Start»All Programs»National Instruments»</w:t>
      </w:r>
      <w:r w:rsidR="005B7F0E">
        <w:rPr>
          <w:rStyle w:val="Strong"/>
          <w:rFonts w:ascii="Verdana" w:hAnsi="Verdana"/>
          <w:color w:val="000000"/>
          <w:sz w:val="16"/>
          <w:szCs w:val="16"/>
        </w:rPr>
        <w:t>NI-DCPower</w:t>
      </w:r>
      <w:r>
        <w:rPr>
          <w:rStyle w:val="Strong"/>
          <w:rFonts w:ascii="Verdana" w:hAnsi="Verdana"/>
          <w:color w:val="000000"/>
          <w:sz w:val="16"/>
          <w:szCs w:val="16"/>
        </w:rPr>
        <w:t>»</w:t>
      </w:r>
      <w:r w:rsidR="005B7F0E">
        <w:rPr>
          <w:rStyle w:val="Strong"/>
          <w:rFonts w:ascii="Verdana" w:hAnsi="Verdana"/>
          <w:color w:val="000000"/>
          <w:sz w:val="16"/>
          <w:szCs w:val="16"/>
        </w:rPr>
        <w:t>NI-DCPower</w:t>
      </w:r>
      <w:r>
        <w:rPr>
          <w:rStyle w:val="Strong"/>
          <w:rFonts w:ascii="Verdana" w:hAnsi="Verdana"/>
          <w:color w:val="000000"/>
          <w:sz w:val="16"/>
          <w:szCs w:val="16"/>
        </w:rPr>
        <w:t xml:space="preserve"> Documentation</w:t>
      </w:r>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4" w:name="installed_files"/>
      <w:r>
        <w:rPr>
          <w:rFonts w:ascii="Verdana" w:eastAsia="Times New Roman" w:hAnsi="Verdana"/>
          <w:color w:val="000000"/>
          <w:sz w:val="20"/>
          <w:szCs w:val="20"/>
        </w:rPr>
        <w:t>Configuring Instrument Settings</w:t>
      </w:r>
      <w:bookmarkEnd w:id="4"/>
    </w:p>
    <w:p w:rsidR="003A2C27" w:rsidRDefault="006E72A2">
      <w:pPr>
        <w:pStyle w:val="body"/>
        <w:rPr>
          <w:rFonts w:ascii="Verdana" w:hAnsi="Verdana"/>
          <w:color w:val="000000"/>
          <w:sz w:val="16"/>
          <w:szCs w:val="16"/>
        </w:rPr>
      </w:pPr>
      <w:r>
        <w:rPr>
          <w:rFonts w:ascii="Verdana" w:hAnsi="Verdana"/>
          <w:color w:val="000000"/>
          <w:sz w:val="16"/>
          <w:szCs w:val="16"/>
        </w:rPr>
        <w:t xml:space="preserve">The </w:t>
      </w:r>
      <w:r w:rsidR="005B7F0E">
        <w:rPr>
          <w:rFonts w:ascii="Verdana" w:hAnsi="Verdana"/>
          <w:color w:val="000000"/>
          <w:sz w:val="16"/>
          <w:szCs w:val="16"/>
        </w:rPr>
        <w:t>NI-DCPower</w:t>
      </w:r>
      <w:r>
        <w:rPr>
          <w:rFonts w:ascii="Verdana" w:hAnsi="Verdana"/>
          <w:color w:val="000000"/>
          <w:sz w:val="16"/>
          <w:szCs w:val="16"/>
        </w:rPr>
        <w:t xml:space="preserve"> .NET Class Library API includes methods and properties for setting instrument state variables, as well as methods for controlling the instrument and reading results from the instrument. Refer to the </w:t>
      </w:r>
      <w:r w:rsidR="005B7F0E">
        <w:rPr>
          <w:rStyle w:val="Emphasis"/>
          <w:rFonts w:ascii="Verdana" w:hAnsi="Verdana"/>
          <w:color w:val="000000"/>
          <w:sz w:val="16"/>
          <w:szCs w:val="16"/>
        </w:rPr>
        <w:t>NI-DCPower</w:t>
      </w:r>
      <w:r>
        <w:rPr>
          <w:rStyle w:val="Emphasis"/>
          <w:rFonts w:ascii="Verdana" w:hAnsi="Verdana"/>
          <w:color w:val="000000"/>
          <w:sz w:val="16"/>
          <w:szCs w:val="16"/>
        </w:rPr>
        <w:t xml:space="preserve"> .NET Class Library Help</w:t>
      </w:r>
      <w:r>
        <w:rPr>
          <w:rFonts w:ascii="Verdana" w:hAnsi="Verdana"/>
          <w:color w:val="000000"/>
          <w:sz w:val="16"/>
          <w:szCs w:val="16"/>
        </w:rPr>
        <w:t xml:space="preserve"> for full API reference. </w:t>
      </w:r>
    </w:p>
    <w:p w:rsidR="003A2C27" w:rsidRDefault="006E72A2">
      <w:pPr>
        <w:pStyle w:val="body"/>
        <w:rPr>
          <w:rFonts w:ascii="Verdana" w:hAnsi="Verdana"/>
          <w:color w:val="000000"/>
          <w:sz w:val="16"/>
          <w:szCs w:val="16"/>
        </w:rPr>
      </w:pPr>
      <w:r>
        <w:rPr>
          <w:rFonts w:ascii="Verdana" w:hAnsi="Verdana"/>
          <w:color w:val="000000"/>
          <w:sz w:val="16"/>
          <w:szCs w:val="16"/>
        </w:rPr>
        <w:t>Two driver API hierarchies are available. The first is the instrument-specific hierarchy. This hierarchy can be used to access all of the functionality of the instrument. This hierarchy is available to programs that use one of the driver constructors to instantiate the driver. The se</w:t>
      </w:r>
      <w:r w:rsidR="00BD07C6">
        <w:rPr>
          <w:rFonts w:ascii="Verdana" w:hAnsi="Verdana"/>
          <w:color w:val="000000"/>
          <w:sz w:val="16"/>
          <w:szCs w:val="16"/>
        </w:rPr>
        <w:t>cond hierarchy is the IVI class-</w:t>
      </w:r>
      <w:r>
        <w:rPr>
          <w:rFonts w:ascii="Verdana" w:hAnsi="Verdana"/>
          <w:color w:val="000000"/>
          <w:sz w:val="16"/>
          <w:szCs w:val="16"/>
        </w:rPr>
        <w:t xml:space="preserve">compliant hierarchy. This hierarchy can be used to access the </w:t>
      </w:r>
      <w:r>
        <w:rPr>
          <w:rStyle w:val="monospace2"/>
          <w:color w:val="000000"/>
          <w:sz w:val="16"/>
          <w:szCs w:val="16"/>
        </w:rPr>
        <w:t>IviD</w:t>
      </w:r>
      <w:r w:rsidR="005B7F0E">
        <w:rPr>
          <w:rStyle w:val="monospace2"/>
          <w:color w:val="000000"/>
          <w:sz w:val="16"/>
          <w:szCs w:val="16"/>
        </w:rPr>
        <w:t>CPwr</w:t>
      </w:r>
      <w:r>
        <w:rPr>
          <w:rFonts w:ascii="Verdana" w:hAnsi="Verdana"/>
          <w:color w:val="000000"/>
          <w:sz w:val="16"/>
          <w:szCs w:val="16"/>
        </w:rPr>
        <w:t xml:space="preserve"> class API. This hierarchy is available to programs that use an IVI.NET </w:t>
      </w:r>
      <w:r>
        <w:rPr>
          <w:rStyle w:val="monospace2"/>
          <w:color w:val="000000"/>
          <w:sz w:val="16"/>
          <w:szCs w:val="16"/>
        </w:rPr>
        <w:t>Create(...)</w:t>
      </w:r>
      <w:r>
        <w:rPr>
          <w:rFonts w:ascii="Verdana" w:hAnsi="Verdana"/>
          <w:color w:val="000000"/>
          <w:sz w:val="16"/>
          <w:szCs w:val="16"/>
        </w:rPr>
        <w:t xml:space="preserve"> class factory method to instantiate the driver. </w:t>
      </w:r>
    </w:p>
    <w:p w:rsidR="003A2C27" w:rsidRDefault="006E72A2">
      <w:pPr>
        <w:pStyle w:val="body"/>
        <w:rPr>
          <w:rFonts w:ascii="Verdana" w:hAnsi="Verdana"/>
          <w:color w:val="000000"/>
          <w:sz w:val="16"/>
          <w:szCs w:val="16"/>
        </w:rPr>
      </w:pPr>
      <w:r>
        <w:rPr>
          <w:rFonts w:ascii="Verdana" w:hAnsi="Verdana"/>
          <w:color w:val="000000"/>
          <w:sz w:val="16"/>
          <w:szCs w:val="16"/>
        </w:rPr>
        <w:t>For more info</w:t>
      </w:r>
      <w:r w:rsidR="00BD07C6">
        <w:rPr>
          <w:rFonts w:ascii="Verdana" w:hAnsi="Verdana"/>
          <w:color w:val="000000"/>
          <w:sz w:val="16"/>
          <w:szCs w:val="16"/>
        </w:rPr>
        <w:t>rmation on using the instrument-specific and class-compliant hierarchies</w:t>
      </w:r>
      <w:r>
        <w:rPr>
          <w:rFonts w:ascii="Verdana" w:hAnsi="Verdana"/>
          <w:color w:val="000000"/>
          <w:sz w:val="16"/>
          <w:szCs w:val="16"/>
        </w:rPr>
        <w:t xml:space="preserve">, refer to the </w:t>
      </w:r>
      <w:r w:rsidR="005B7F0E" w:rsidRPr="005B7F0E">
        <w:rPr>
          <w:rStyle w:val="Emphasis"/>
          <w:rFonts w:ascii="Verdana" w:hAnsi="Verdana"/>
          <w:color w:val="000000"/>
          <w:sz w:val="16"/>
          <w:szCs w:val="16"/>
        </w:rPr>
        <w:t>IVI Interchangeability for NI-DCPower</w:t>
      </w:r>
      <w:r>
        <w:rPr>
          <w:rFonts w:ascii="Verdana" w:hAnsi="Verdana"/>
          <w:color w:val="000000"/>
          <w:sz w:val="16"/>
          <w:szCs w:val="16"/>
        </w:rPr>
        <w:t xml:space="preserve"> topic in the </w:t>
      </w:r>
      <w:r w:rsidR="005B7F0E">
        <w:rPr>
          <w:rStyle w:val="Emphasis"/>
          <w:rFonts w:ascii="Verdana" w:hAnsi="Verdana"/>
          <w:color w:val="000000"/>
          <w:sz w:val="16"/>
          <w:szCs w:val="16"/>
        </w:rPr>
        <w:t>NI-DCPower</w:t>
      </w:r>
      <w:r>
        <w:rPr>
          <w:rStyle w:val="Emphasis"/>
          <w:rFonts w:ascii="Verdana" w:hAnsi="Verdana"/>
          <w:color w:val="000000"/>
          <w:sz w:val="16"/>
          <w:szCs w:val="16"/>
        </w:rPr>
        <w:t xml:space="preserve"> .NET Class Library Help</w:t>
      </w:r>
      <w:r>
        <w:rPr>
          <w:rFonts w:ascii="Verdana" w:hAnsi="Verdana"/>
          <w:color w:val="000000"/>
          <w:sz w:val="16"/>
          <w:szCs w:val="16"/>
        </w:rPr>
        <w:t xml:space="preserve">. </w:t>
      </w:r>
    </w:p>
    <w:p w:rsidR="003A2C27" w:rsidRDefault="006E72A2">
      <w:pPr>
        <w:pStyle w:val="Heading2"/>
        <w:rPr>
          <w:rFonts w:ascii="Verdana" w:eastAsia="Times New Roman" w:hAnsi="Verdana"/>
          <w:color w:val="000000"/>
          <w:sz w:val="20"/>
          <w:szCs w:val="20"/>
        </w:rPr>
      </w:pPr>
      <w:bookmarkStart w:id="5" w:name="configuring"/>
      <w:r>
        <w:rPr>
          <w:rFonts w:ascii="Verdana" w:eastAsia="Times New Roman" w:hAnsi="Verdana"/>
          <w:color w:val="000000"/>
          <w:sz w:val="20"/>
          <w:szCs w:val="20"/>
        </w:rPr>
        <w:t>Configuring Driver Settings</w:t>
      </w:r>
      <w:bookmarkEnd w:id="5"/>
    </w:p>
    <w:p w:rsidR="003A2C27" w:rsidRDefault="006E72A2">
      <w:pPr>
        <w:pStyle w:val="NormalWeb"/>
        <w:rPr>
          <w:rFonts w:ascii="Verdana" w:hAnsi="Verdana"/>
          <w:color w:val="000000"/>
          <w:sz w:val="16"/>
          <w:szCs w:val="16"/>
        </w:rPr>
      </w:pPr>
      <w:r>
        <w:rPr>
          <w:rFonts w:ascii="Verdana" w:hAnsi="Verdana"/>
          <w:color w:val="000000"/>
          <w:sz w:val="16"/>
          <w:szCs w:val="16"/>
        </w:rPr>
        <w:t>IVI instrument drivers implement inherent capabilities such as simulation, range checking, state caching, coercion recording, interchangeability checking, and instrument status checking. You can enable/disable these features either programmatically using an attribute, or statically using a configuration utility.</w:t>
      </w:r>
    </w:p>
    <w:p w:rsidR="003A2C27" w:rsidRDefault="006E72A2">
      <w:pPr>
        <w:pStyle w:val="Heading2"/>
        <w:rPr>
          <w:rFonts w:ascii="Verdana" w:eastAsia="Times New Roman" w:hAnsi="Verdana"/>
          <w:color w:val="000000"/>
          <w:sz w:val="20"/>
          <w:szCs w:val="20"/>
        </w:rPr>
      </w:pPr>
      <w:bookmarkStart w:id="6" w:name="Issues"/>
      <w:r>
        <w:rPr>
          <w:rFonts w:ascii="Verdana" w:eastAsia="Times New Roman" w:hAnsi="Verdana"/>
          <w:color w:val="000000"/>
          <w:sz w:val="20"/>
          <w:szCs w:val="20"/>
        </w:rPr>
        <w:t>Known Issues</w:t>
      </w:r>
      <w:bookmarkEnd w:id="6"/>
    </w:p>
    <w:p w:rsidR="003A2C27" w:rsidRDefault="006E72A2">
      <w:pPr>
        <w:pStyle w:val="body"/>
        <w:rPr>
          <w:rFonts w:ascii="Verdana" w:hAnsi="Verdana"/>
          <w:color w:val="000000"/>
          <w:sz w:val="16"/>
          <w:szCs w:val="16"/>
        </w:rPr>
      </w:pPr>
      <w:r>
        <w:rPr>
          <w:rFonts w:ascii="Verdana" w:hAnsi="Verdana"/>
          <w:color w:val="000000"/>
          <w:sz w:val="16"/>
          <w:szCs w:val="16"/>
        </w:rPr>
        <w:t xml:space="preserve">You can access </w:t>
      </w:r>
      <w:r w:rsidR="00630148">
        <w:rPr>
          <w:rFonts w:ascii="Verdana" w:hAnsi="Verdana"/>
          <w:color w:val="000000"/>
          <w:sz w:val="16"/>
          <w:szCs w:val="16"/>
        </w:rPr>
        <w:t xml:space="preserve">information about known issues in </w:t>
      </w:r>
      <w:r>
        <w:rPr>
          <w:rFonts w:ascii="Verdana" w:hAnsi="Verdana"/>
          <w:color w:val="000000"/>
          <w:sz w:val="16"/>
          <w:szCs w:val="16"/>
        </w:rPr>
        <w:t xml:space="preserve">the </w:t>
      </w:r>
      <w:r w:rsidR="005B7F0E">
        <w:rPr>
          <w:rFonts w:ascii="Verdana" w:hAnsi="Verdana"/>
          <w:color w:val="000000"/>
          <w:sz w:val="16"/>
          <w:szCs w:val="16"/>
        </w:rPr>
        <w:t>NI-DCPower</w:t>
      </w:r>
      <w:r w:rsidR="00630148">
        <w:rPr>
          <w:rFonts w:ascii="Verdana" w:hAnsi="Verdana"/>
          <w:color w:val="000000"/>
          <w:sz w:val="16"/>
          <w:szCs w:val="16"/>
        </w:rPr>
        <w:t xml:space="preserve"> .NET Class Library readme file</w:t>
      </w:r>
      <w:r>
        <w:rPr>
          <w:rFonts w:ascii="Verdana" w:hAnsi="Verdana"/>
          <w:color w:val="000000"/>
          <w:sz w:val="16"/>
          <w:szCs w:val="16"/>
        </w:rPr>
        <w:t xml:space="preserve"> at </w:t>
      </w:r>
      <w:r>
        <w:rPr>
          <w:rStyle w:val="Strong"/>
          <w:rFonts w:ascii="Verdana" w:hAnsi="Verdana"/>
          <w:color w:val="000000"/>
          <w:sz w:val="16"/>
          <w:szCs w:val="16"/>
        </w:rPr>
        <w:t>Start»All Programs»National Instruments»</w:t>
      </w:r>
      <w:r w:rsidR="005B7F0E">
        <w:rPr>
          <w:rStyle w:val="Strong"/>
          <w:rFonts w:ascii="Verdana" w:hAnsi="Verdana"/>
          <w:color w:val="000000"/>
          <w:sz w:val="16"/>
          <w:szCs w:val="16"/>
        </w:rPr>
        <w:t>NI-DCPower</w:t>
      </w:r>
      <w:r>
        <w:rPr>
          <w:rStyle w:val="Strong"/>
          <w:rFonts w:ascii="Verdana" w:hAnsi="Verdana"/>
          <w:color w:val="000000"/>
          <w:sz w:val="16"/>
          <w:szCs w:val="16"/>
        </w:rPr>
        <w:t>»</w:t>
      </w:r>
      <w:r w:rsidR="005B7F0E">
        <w:rPr>
          <w:rStyle w:val="Strong"/>
          <w:rFonts w:ascii="Verdana" w:hAnsi="Verdana"/>
          <w:color w:val="000000"/>
          <w:sz w:val="16"/>
          <w:szCs w:val="16"/>
        </w:rPr>
        <w:t>NI-DCPower</w:t>
      </w:r>
      <w:r>
        <w:rPr>
          <w:rStyle w:val="Strong"/>
          <w:rFonts w:ascii="Verdana" w:hAnsi="Verdana"/>
          <w:color w:val="000000"/>
          <w:sz w:val="16"/>
          <w:szCs w:val="16"/>
        </w:rPr>
        <w:t xml:space="preserve"> Documentation</w:t>
      </w:r>
      <w:r w:rsidR="00630148">
        <w:rPr>
          <w:rStyle w:val="Strong"/>
          <w:rFonts w:ascii="Verdana" w:hAnsi="Verdana"/>
          <w:color w:val="000000"/>
          <w:sz w:val="16"/>
          <w:szCs w:val="16"/>
        </w:rPr>
        <w:t>»</w:t>
      </w:r>
      <w:r w:rsidR="005B7F0E">
        <w:rPr>
          <w:rStyle w:val="Strong"/>
          <w:rFonts w:ascii="Verdana" w:hAnsi="Verdana"/>
          <w:color w:val="000000"/>
          <w:sz w:val="16"/>
          <w:szCs w:val="16"/>
        </w:rPr>
        <w:t>NI-DCPower</w:t>
      </w:r>
      <w:r w:rsidR="001E6744">
        <w:rPr>
          <w:rStyle w:val="Strong"/>
          <w:rFonts w:ascii="Verdana" w:hAnsi="Verdana"/>
          <w:color w:val="000000"/>
          <w:sz w:val="16"/>
          <w:szCs w:val="16"/>
        </w:rPr>
        <w:t xml:space="preserve"> .NET 17.1</w:t>
      </w:r>
      <w:r w:rsidR="00630148" w:rsidRPr="00630148">
        <w:rPr>
          <w:rStyle w:val="Strong"/>
          <w:rFonts w:ascii="Verdana" w:hAnsi="Verdana"/>
          <w:color w:val="000000"/>
          <w:sz w:val="16"/>
          <w:szCs w:val="16"/>
        </w:rPr>
        <w:t xml:space="preserve"> Readme</w:t>
      </w:r>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7" w:name="support"/>
      <w:r>
        <w:rPr>
          <w:rFonts w:ascii="Verdana" w:eastAsia="Times New Roman" w:hAnsi="Verdana"/>
          <w:color w:val="000000"/>
          <w:sz w:val="20"/>
          <w:szCs w:val="20"/>
        </w:rPr>
        <w:t>Contacting Support</w:t>
      </w:r>
      <w:bookmarkEnd w:id="7"/>
    </w:p>
    <w:p w:rsidR="003A2C27" w:rsidRDefault="006E72A2">
      <w:pPr>
        <w:pStyle w:val="body"/>
        <w:rPr>
          <w:rFonts w:ascii="Verdana" w:hAnsi="Verdana"/>
          <w:color w:val="000000"/>
          <w:sz w:val="16"/>
          <w:szCs w:val="16"/>
        </w:rPr>
      </w:pPr>
      <w:r>
        <w:rPr>
          <w:rFonts w:ascii="Verdana" w:hAnsi="Verdana"/>
          <w:color w:val="000000"/>
          <w:sz w:val="16"/>
          <w:szCs w:val="16"/>
        </w:rPr>
        <w:t xml:space="preserve">If you have feedback or need help using this driver, contact </w:t>
      </w:r>
      <w:hyperlink r:id="rId8" w:tgtFrame="_blank" w:history="1">
        <w:r>
          <w:rPr>
            <w:rStyle w:val="dnl"/>
            <w:rFonts w:ascii="Verdana" w:hAnsi="Verdana"/>
            <w:color w:val="007700"/>
            <w:sz w:val="16"/>
            <w:szCs w:val="16"/>
            <w:u w:val="single"/>
          </w:rPr>
          <w:t>ni.com/support</w:t>
        </w:r>
      </w:hyperlink>
      <w:r>
        <w:rPr>
          <w:rFonts w:ascii="Verdana" w:hAnsi="Verdana"/>
          <w:color w:val="000000"/>
          <w:sz w:val="16"/>
          <w:szCs w:val="16"/>
        </w:rPr>
        <w:t>.</w:t>
      </w:r>
    </w:p>
    <w:p w:rsidR="003A2C27" w:rsidRDefault="006E72A2">
      <w:pPr>
        <w:pStyle w:val="Heading2"/>
        <w:rPr>
          <w:rFonts w:ascii="Verdana" w:eastAsia="Times New Roman" w:hAnsi="Verdana"/>
          <w:color w:val="000000"/>
          <w:sz w:val="20"/>
          <w:szCs w:val="20"/>
        </w:rPr>
      </w:pPr>
      <w:bookmarkStart w:id="8" w:name="legal"/>
      <w:r>
        <w:rPr>
          <w:rFonts w:ascii="Verdana" w:eastAsia="Times New Roman" w:hAnsi="Verdana"/>
          <w:color w:val="000000"/>
          <w:sz w:val="20"/>
          <w:szCs w:val="20"/>
        </w:rPr>
        <w:t>Trademarks</w:t>
      </w:r>
      <w:bookmarkEnd w:id="8"/>
    </w:p>
    <w:p w:rsidR="006E72A2" w:rsidRDefault="006E72A2">
      <w:pPr>
        <w:pStyle w:val="body"/>
        <w:rPr>
          <w:rFonts w:ascii="Verdana" w:hAnsi="Verdana"/>
          <w:color w:val="000000"/>
          <w:sz w:val="16"/>
          <w:szCs w:val="16"/>
        </w:rPr>
      </w:pPr>
      <w:r>
        <w:rPr>
          <w:rFonts w:ascii="Verdana" w:hAnsi="Verdana"/>
          <w:color w:val="000000"/>
          <w:sz w:val="16"/>
          <w:szCs w:val="16"/>
        </w:rPr>
        <w:t xml:space="preserve">Refer to the </w:t>
      </w:r>
      <w:r>
        <w:rPr>
          <w:rStyle w:val="dnl"/>
          <w:rFonts w:ascii="Verdana" w:hAnsi="Verdana"/>
          <w:i/>
          <w:iCs/>
          <w:color w:val="000000"/>
          <w:sz w:val="16"/>
          <w:szCs w:val="16"/>
        </w:rPr>
        <w:t>NI Trademarks and Logo Guidelines</w:t>
      </w:r>
      <w:r>
        <w:rPr>
          <w:rFonts w:ascii="Verdana" w:hAnsi="Verdana"/>
          <w:color w:val="000000"/>
          <w:sz w:val="16"/>
          <w:szCs w:val="16"/>
        </w:rPr>
        <w:t xml:space="preserve"> at </w:t>
      </w:r>
      <w:hyperlink r:id="rId9" w:tgtFrame="_blank" w:history="1">
        <w:r>
          <w:rPr>
            <w:rStyle w:val="dnl"/>
            <w:rFonts w:ascii="Verdana" w:hAnsi="Verdana"/>
            <w:color w:val="007700"/>
            <w:sz w:val="16"/>
            <w:szCs w:val="16"/>
            <w:u w:val="single"/>
          </w:rPr>
          <w:t>ni.com/trademarks</w:t>
        </w:r>
      </w:hyperlink>
      <w:r>
        <w:rPr>
          <w:rFonts w:ascii="Verdana" w:hAnsi="Verdana"/>
          <w:color w:val="000000"/>
          <w:sz w:val="16"/>
          <w:szCs w:val="16"/>
        </w:rPr>
        <w:t xml:space="preserve"> for information on </w:t>
      </w:r>
      <w:r>
        <w:rPr>
          <w:rStyle w:val="dnl"/>
          <w:rFonts w:ascii="Verdana" w:hAnsi="Verdana"/>
          <w:color w:val="000000"/>
          <w:sz w:val="16"/>
          <w:szCs w:val="16"/>
        </w:rPr>
        <w:t>National Instruments</w:t>
      </w:r>
      <w:r>
        <w:rPr>
          <w:rFonts w:ascii="Verdana" w:hAnsi="Verdana"/>
          <w:color w:val="000000"/>
          <w:sz w:val="16"/>
          <w:szCs w:val="16"/>
        </w:rPr>
        <w:t xml:space="preserve"> trademarks. Other product and company names mentioned herein are trademarks or trade names of their respective companies.</w:t>
      </w:r>
    </w:p>
    <w:sectPr w:rsidR="006E72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B20" w:rsidRDefault="004F1B20" w:rsidP="00B86BB6">
      <w:r>
        <w:separator/>
      </w:r>
    </w:p>
  </w:endnote>
  <w:endnote w:type="continuationSeparator" w:id="0">
    <w:p w:rsidR="004F1B20" w:rsidRDefault="004F1B20" w:rsidP="00B86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B6" w:rsidRDefault="00B86B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B6" w:rsidRDefault="00B86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B6" w:rsidRDefault="00B86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B20" w:rsidRDefault="004F1B20" w:rsidP="00B86BB6">
      <w:r>
        <w:separator/>
      </w:r>
    </w:p>
  </w:footnote>
  <w:footnote w:type="continuationSeparator" w:id="0">
    <w:p w:rsidR="004F1B20" w:rsidRDefault="004F1B20" w:rsidP="00B86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B6" w:rsidRDefault="00B86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B6" w:rsidRDefault="00B86B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B6" w:rsidRDefault="00B86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75701"/>
    <w:multiLevelType w:val="multilevel"/>
    <w:tmpl w:val="211E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403DD3"/>
    <w:multiLevelType w:val="multilevel"/>
    <w:tmpl w:val="EE1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4331F"/>
    <w:multiLevelType w:val="hybridMultilevel"/>
    <w:tmpl w:val="7D68A0A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53720199"/>
    <w:multiLevelType w:val="multilevel"/>
    <w:tmpl w:val="D598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9C76EB"/>
    <w:multiLevelType w:val="hybridMultilevel"/>
    <w:tmpl w:val="CE3EBAC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15:restartNumberingAfterBreak="0">
    <w:nsid w:val="55DC15D5"/>
    <w:multiLevelType w:val="hybridMultilevel"/>
    <w:tmpl w:val="839A1A8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 w15:restartNumberingAfterBreak="0">
    <w:nsid w:val="5D3515EE"/>
    <w:multiLevelType w:val="multilevel"/>
    <w:tmpl w:val="24C0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7D0B84"/>
    <w:multiLevelType w:val="multilevel"/>
    <w:tmpl w:val="E4AAF8A6"/>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
      <w:lvlJc w:val="left"/>
      <w:pPr>
        <w:tabs>
          <w:tab w:val="num" w:pos="2400"/>
        </w:tabs>
        <w:ind w:left="2400" w:hanging="360"/>
      </w:pPr>
      <w:rPr>
        <w:rFonts w:ascii="Symbol" w:hAnsi="Symbol" w:hint="default"/>
        <w:sz w:val="20"/>
      </w:rPr>
    </w:lvl>
    <w:lvl w:ilvl="2" w:tentative="1">
      <w:start w:val="1"/>
      <w:numFmt w:val="bullet"/>
      <w:lvlText w:val=""/>
      <w:lvlJc w:val="left"/>
      <w:pPr>
        <w:tabs>
          <w:tab w:val="num" w:pos="3120"/>
        </w:tabs>
        <w:ind w:left="3120" w:hanging="360"/>
      </w:pPr>
      <w:rPr>
        <w:rFonts w:ascii="Symbol" w:hAnsi="Symbol" w:hint="default"/>
        <w:sz w:val="20"/>
      </w:rPr>
    </w:lvl>
    <w:lvl w:ilvl="3" w:tentative="1">
      <w:start w:val="1"/>
      <w:numFmt w:val="bullet"/>
      <w:lvlText w:val=""/>
      <w:lvlJc w:val="left"/>
      <w:pPr>
        <w:tabs>
          <w:tab w:val="num" w:pos="3840"/>
        </w:tabs>
        <w:ind w:left="3840" w:hanging="360"/>
      </w:pPr>
      <w:rPr>
        <w:rFonts w:ascii="Symbol" w:hAnsi="Symbol" w:hint="default"/>
        <w:sz w:val="20"/>
      </w:rPr>
    </w:lvl>
    <w:lvl w:ilvl="4" w:tentative="1">
      <w:start w:val="1"/>
      <w:numFmt w:val="bullet"/>
      <w:lvlText w:val=""/>
      <w:lvlJc w:val="left"/>
      <w:pPr>
        <w:tabs>
          <w:tab w:val="num" w:pos="4560"/>
        </w:tabs>
        <w:ind w:left="4560" w:hanging="360"/>
      </w:pPr>
      <w:rPr>
        <w:rFonts w:ascii="Symbol" w:hAnsi="Symbol" w:hint="default"/>
        <w:sz w:val="20"/>
      </w:rPr>
    </w:lvl>
    <w:lvl w:ilvl="5" w:tentative="1">
      <w:start w:val="1"/>
      <w:numFmt w:val="bullet"/>
      <w:lvlText w:val=""/>
      <w:lvlJc w:val="left"/>
      <w:pPr>
        <w:tabs>
          <w:tab w:val="num" w:pos="5280"/>
        </w:tabs>
        <w:ind w:left="5280" w:hanging="360"/>
      </w:pPr>
      <w:rPr>
        <w:rFonts w:ascii="Symbol" w:hAnsi="Symbol" w:hint="default"/>
        <w:sz w:val="20"/>
      </w:rPr>
    </w:lvl>
    <w:lvl w:ilvl="6" w:tentative="1">
      <w:start w:val="1"/>
      <w:numFmt w:val="bullet"/>
      <w:lvlText w:val=""/>
      <w:lvlJc w:val="left"/>
      <w:pPr>
        <w:tabs>
          <w:tab w:val="num" w:pos="6000"/>
        </w:tabs>
        <w:ind w:left="6000" w:hanging="360"/>
      </w:pPr>
      <w:rPr>
        <w:rFonts w:ascii="Symbol" w:hAnsi="Symbol" w:hint="default"/>
        <w:sz w:val="20"/>
      </w:rPr>
    </w:lvl>
    <w:lvl w:ilvl="7" w:tentative="1">
      <w:start w:val="1"/>
      <w:numFmt w:val="bullet"/>
      <w:lvlText w:val=""/>
      <w:lvlJc w:val="left"/>
      <w:pPr>
        <w:tabs>
          <w:tab w:val="num" w:pos="6720"/>
        </w:tabs>
        <w:ind w:left="6720" w:hanging="360"/>
      </w:pPr>
      <w:rPr>
        <w:rFonts w:ascii="Symbol" w:hAnsi="Symbol" w:hint="default"/>
        <w:sz w:val="20"/>
      </w:rPr>
    </w:lvl>
    <w:lvl w:ilvl="8" w:tentative="1">
      <w:start w:val="1"/>
      <w:numFmt w:val="bullet"/>
      <w:lvlText w:val=""/>
      <w:lvlJc w:val="left"/>
      <w:pPr>
        <w:tabs>
          <w:tab w:val="num" w:pos="7440"/>
        </w:tabs>
        <w:ind w:left="7440" w:hanging="360"/>
      </w:pPr>
      <w:rPr>
        <w:rFonts w:ascii="Symbol" w:hAnsi="Symbol" w:hint="default"/>
        <w:sz w:val="20"/>
      </w:rPr>
    </w:lvl>
  </w:abstractNum>
  <w:abstractNum w:abstractNumId="8" w15:restartNumberingAfterBreak="0">
    <w:nsid w:val="791572FA"/>
    <w:multiLevelType w:val="hybridMultilevel"/>
    <w:tmpl w:val="8806B8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3"/>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83"/>
    <w:rsid w:val="00023683"/>
    <w:rsid w:val="00091C81"/>
    <w:rsid w:val="001E6744"/>
    <w:rsid w:val="00284E57"/>
    <w:rsid w:val="00316C13"/>
    <w:rsid w:val="003A2C27"/>
    <w:rsid w:val="004F1B20"/>
    <w:rsid w:val="004F4BDC"/>
    <w:rsid w:val="005B7F0E"/>
    <w:rsid w:val="00630148"/>
    <w:rsid w:val="006E72A2"/>
    <w:rsid w:val="007B7E31"/>
    <w:rsid w:val="00A17152"/>
    <w:rsid w:val="00B86BB6"/>
    <w:rsid w:val="00BD07C6"/>
    <w:rsid w:val="00D84566"/>
    <w:rsid w:val="00E6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60" w:after="60"/>
      <w:outlineLvl w:val="0"/>
    </w:pPr>
    <w:rPr>
      <w:b/>
      <w:bCs/>
      <w:kern w:val="36"/>
      <w:sz w:val="36"/>
      <w:szCs w:val="36"/>
    </w:rPr>
  </w:style>
  <w:style w:type="paragraph" w:styleId="Heading2">
    <w:name w:val="heading 2"/>
    <w:basedOn w:val="Normal"/>
    <w:link w:val="Heading2Char"/>
    <w:uiPriority w:val="9"/>
    <w:qFormat/>
    <w:pPr>
      <w:spacing w:before="180" w:after="60"/>
      <w:outlineLvl w:val="1"/>
    </w:pPr>
    <w:rPr>
      <w:b/>
      <w:bCs/>
      <w:sz w:val="30"/>
      <w:szCs w:val="30"/>
    </w:rPr>
  </w:style>
  <w:style w:type="paragraph" w:styleId="Heading3">
    <w:name w:val="heading 3"/>
    <w:basedOn w:val="Normal"/>
    <w:link w:val="Heading3Char"/>
    <w:uiPriority w:val="9"/>
    <w:qFormat/>
    <w:pPr>
      <w:spacing w:before="120" w:after="60"/>
      <w:outlineLvl w:val="2"/>
    </w:pPr>
    <w:rPr>
      <w:b/>
      <w:bCs/>
    </w:rPr>
  </w:style>
  <w:style w:type="paragraph" w:styleId="Heading4">
    <w:name w:val="heading 4"/>
    <w:basedOn w:val="Normal"/>
    <w:link w:val="Heading4Char"/>
    <w:uiPriority w:val="9"/>
    <w:qFormat/>
    <w:pPr>
      <w:spacing w:before="120" w:after="60"/>
      <w:outlineLvl w:val="3"/>
    </w:pPr>
    <w:rPr>
      <w:b/>
      <w:bCs/>
    </w:rPr>
  </w:style>
  <w:style w:type="paragraph" w:styleId="Heading5">
    <w:name w:val="heading 5"/>
    <w:basedOn w:val="Normal"/>
    <w:link w:val="Heading5Char"/>
    <w:uiPriority w:val="9"/>
    <w:qFormat/>
    <w:pPr>
      <w:spacing w:before="120" w:after="60"/>
      <w:outlineLvl w:val="4"/>
    </w:pPr>
    <w:rPr>
      <w:b/>
      <w:bCs/>
    </w:rPr>
  </w:style>
  <w:style w:type="paragraph" w:styleId="Heading6">
    <w:name w:val="heading 6"/>
    <w:basedOn w:val="Normal"/>
    <w:link w:val="Heading6Char"/>
    <w:uiPriority w:val="9"/>
    <w:qFormat/>
    <w:pPr>
      <w:spacing w:before="12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7700"/>
      <w:u w:val="single"/>
    </w:rPr>
  </w:style>
  <w:style w:type="character" w:styleId="FollowedHyperlink">
    <w:name w:val="FollowedHyperlink"/>
    <w:basedOn w:val="DefaultParagraphFont"/>
    <w:uiPriority w:val="99"/>
    <w:semiHidden/>
    <w:unhideWhenUsed/>
    <w:rPr>
      <w:color w:val="7F007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pPr>
      <w:spacing w:before="120" w:after="120"/>
    </w:pPr>
  </w:style>
  <w:style w:type="paragraph" w:styleId="NormalWeb">
    <w:name w:val="Normal (Web)"/>
    <w:basedOn w:val="Normal"/>
    <w:uiPriority w:val="99"/>
    <w:semiHidden/>
    <w:unhideWhenUsed/>
    <w:pPr>
      <w:spacing w:before="120" w:after="120"/>
    </w:pPr>
  </w:style>
  <w:style w:type="paragraph" w:customStyle="1" w:styleId="anchor">
    <w:name w:val="anchor"/>
    <w:basedOn w:val="Normal"/>
    <w:pPr>
      <w:spacing w:before="120" w:after="120"/>
    </w:pPr>
    <w:rPr>
      <w:sz w:val="30"/>
      <w:szCs w:val="30"/>
    </w:rPr>
  </w:style>
  <w:style w:type="paragraph" w:customStyle="1" w:styleId="indent1">
    <w:name w:val="indent1"/>
    <w:basedOn w:val="Normal"/>
    <w:pPr>
      <w:spacing w:before="120" w:after="60"/>
      <w:ind w:left="240"/>
    </w:pPr>
  </w:style>
  <w:style w:type="paragraph" w:customStyle="1" w:styleId="indent2">
    <w:name w:val="indent2"/>
    <w:basedOn w:val="Normal"/>
    <w:pPr>
      <w:spacing w:before="120" w:after="60"/>
      <w:ind w:left="480"/>
    </w:pPr>
  </w:style>
  <w:style w:type="paragraph" w:customStyle="1" w:styleId="indent3">
    <w:name w:val="indent3"/>
    <w:basedOn w:val="Normal"/>
    <w:pPr>
      <w:spacing w:before="120" w:after="60"/>
      <w:ind w:left="720"/>
    </w:pPr>
  </w:style>
  <w:style w:type="paragraph" w:customStyle="1" w:styleId="indent4">
    <w:name w:val="indent4"/>
    <w:basedOn w:val="Normal"/>
    <w:pPr>
      <w:spacing w:before="120" w:after="60"/>
      <w:ind w:left="960"/>
    </w:pPr>
  </w:style>
  <w:style w:type="paragraph" w:customStyle="1" w:styleId="indent5">
    <w:name w:val="indent5"/>
    <w:basedOn w:val="Normal"/>
    <w:pPr>
      <w:spacing w:before="120" w:after="60"/>
      <w:ind w:left="1200"/>
    </w:pPr>
  </w:style>
  <w:style w:type="paragraph" w:customStyle="1" w:styleId="code">
    <w:name w:val="code"/>
    <w:basedOn w:val="Normal"/>
    <w:pPr>
      <w:spacing w:before="60"/>
    </w:pPr>
    <w:rPr>
      <w:rFonts w:ascii="Courier New" w:hAnsi="Courier New" w:cs="Courier New"/>
    </w:rPr>
  </w:style>
  <w:style w:type="paragraph" w:customStyle="1" w:styleId="code1">
    <w:name w:val="code1"/>
    <w:basedOn w:val="Normal"/>
    <w:pPr>
      <w:spacing w:before="60"/>
      <w:ind w:left="240"/>
    </w:pPr>
    <w:rPr>
      <w:rFonts w:ascii="Courier New" w:hAnsi="Courier New" w:cs="Courier New"/>
    </w:rPr>
  </w:style>
  <w:style w:type="paragraph" w:customStyle="1" w:styleId="code2">
    <w:name w:val="code2"/>
    <w:basedOn w:val="Normal"/>
    <w:pPr>
      <w:spacing w:before="60"/>
      <w:ind w:left="480"/>
    </w:pPr>
    <w:rPr>
      <w:rFonts w:ascii="Courier New" w:hAnsi="Courier New" w:cs="Courier New"/>
    </w:rPr>
  </w:style>
  <w:style w:type="paragraph" w:customStyle="1" w:styleId="code3">
    <w:name w:val="code3"/>
    <w:basedOn w:val="Normal"/>
    <w:pPr>
      <w:spacing w:before="60"/>
      <w:ind w:left="720"/>
    </w:pPr>
    <w:rPr>
      <w:rFonts w:ascii="Courier New" w:hAnsi="Courier New" w:cs="Courier New"/>
    </w:rPr>
  </w:style>
  <w:style w:type="paragraph" w:customStyle="1" w:styleId="bordered">
    <w:name w:val="bordered"/>
    <w:basedOn w:val="Normal"/>
    <w:pPr>
      <w:pBdr>
        <w:top w:val="single" w:sz="8" w:space="0" w:color="000000"/>
        <w:left w:val="single" w:sz="8" w:space="0" w:color="000000"/>
        <w:bottom w:val="single" w:sz="8" w:space="0" w:color="000000"/>
        <w:right w:val="single" w:sz="8" w:space="0" w:color="000000"/>
      </w:pBdr>
      <w:spacing w:before="120" w:after="120"/>
    </w:pPr>
  </w:style>
  <w:style w:type="paragraph" w:customStyle="1" w:styleId="left-align">
    <w:name w:val="left-align"/>
    <w:basedOn w:val="Normal"/>
    <w:pPr>
      <w:spacing w:before="120" w:after="120"/>
    </w:pPr>
  </w:style>
  <w:style w:type="paragraph" w:customStyle="1" w:styleId="dark-red">
    <w:name w:val="dark-red"/>
    <w:basedOn w:val="Normal"/>
    <w:pPr>
      <w:spacing w:before="120" w:after="120"/>
    </w:pPr>
    <w:rPr>
      <w:color w:val="800000"/>
    </w:rPr>
  </w:style>
  <w:style w:type="paragraph" w:customStyle="1" w:styleId="monospace">
    <w:name w:val="monospace"/>
    <w:basedOn w:val="Normal"/>
    <w:pPr>
      <w:spacing w:before="120" w:after="120"/>
    </w:pPr>
    <w:rPr>
      <w:rFonts w:ascii="Courier New" w:hAnsi="Courier New" w:cs="Courier New"/>
    </w:rPr>
  </w:style>
  <w:style w:type="paragraph" w:customStyle="1" w:styleId="monospace-bold">
    <w:name w:val="monospace-bold"/>
    <w:basedOn w:val="Normal"/>
    <w:pPr>
      <w:spacing w:before="120" w:after="120"/>
    </w:pPr>
    <w:rPr>
      <w:rFonts w:ascii="Courier New" w:hAnsi="Courier New" w:cs="Courier New"/>
      <w:b/>
      <w:bCs/>
    </w:rPr>
  </w:style>
  <w:style w:type="paragraph" w:customStyle="1" w:styleId="monospace-italic">
    <w:name w:val="monospace-italic"/>
    <w:basedOn w:val="Normal"/>
    <w:pPr>
      <w:spacing w:before="120" w:after="120"/>
    </w:pPr>
    <w:rPr>
      <w:rFonts w:ascii="Courier New" w:hAnsi="Courier New" w:cs="Courier New"/>
      <w:i/>
      <w:iCs/>
    </w:rPr>
  </w:style>
  <w:style w:type="paragraph" w:customStyle="1" w:styleId="smallfont">
    <w:name w:val="smallfont"/>
    <w:basedOn w:val="Normal"/>
    <w:pPr>
      <w:spacing w:before="120" w:after="120"/>
    </w:pPr>
    <w:rPr>
      <w:sz w:val="21"/>
      <w:szCs w:val="21"/>
    </w:rPr>
  </w:style>
  <w:style w:type="paragraph" w:customStyle="1" w:styleId="bold">
    <w:name w:val="bold"/>
    <w:basedOn w:val="Normal"/>
    <w:pPr>
      <w:spacing w:before="120" w:after="120"/>
    </w:pPr>
    <w:rPr>
      <w:b/>
      <w:bCs/>
    </w:rPr>
  </w:style>
  <w:style w:type="paragraph" w:customStyle="1" w:styleId="italic">
    <w:name w:val="italic"/>
    <w:basedOn w:val="Normal"/>
    <w:pPr>
      <w:spacing w:before="120" w:after="120"/>
    </w:pPr>
    <w:rPr>
      <w:i/>
      <w:iCs/>
    </w:rPr>
  </w:style>
  <w:style w:type="paragraph" w:customStyle="1" w:styleId="platform">
    <w:name w:val="platform"/>
    <w:basedOn w:val="Normal"/>
    <w:pPr>
      <w:spacing w:before="120" w:after="120"/>
    </w:pPr>
    <w:rPr>
      <w:b/>
      <w:bCs/>
      <w:color w:val="0000FF"/>
    </w:rPr>
  </w:style>
  <w:style w:type="paragraph" w:customStyle="1" w:styleId="symbol">
    <w:name w:val="symbol"/>
    <w:basedOn w:val="Normal"/>
    <w:pPr>
      <w:spacing w:before="120" w:after="120"/>
    </w:pPr>
    <w:rPr>
      <w:rFonts w:ascii="Symbol" w:hAnsi="Symbol"/>
    </w:rPr>
  </w:style>
  <w:style w:type="paragraph" w:customStyle="1" w:styleId="red-text">
    <w:name w:val="red-text"/>
    <w:basedOn w:val="Normal"/>
    <w:pPr>
      <w:spacing w:before="120" w:after="120"/>
    </w:pPr>
    <w:rPr>
      <w:color w:val="FF0000"/>
    </w:rPr>
  </w:style>
  <w:style w:type="paragraph" w:customStyle="1" w:styleId="green-underline">
    <w:name w:val="green-underline"/>
    <w:basedOn w:val="Normal"/>
    <w:pPr>
      <w:spacing w:before="120" w:after="120"/>
    </w:pPr>
    <w:rPr>
      <w:color w:val="007700"/>
      <w:u w:val="single"/>
    </w:rPr>
  </w:style>
  <w:style w:type="paragraph" w:customStyle="1" w:styleId="glossbutton">
    <w:name w:val="glossbutton"/>
    <w:basedOn w:val="Normal"/>
    <w:pPr>
      <w:spacing w:before="120" w:after="120"/>
    </w:pPr>
    <w:rPr>
      <w:color w:val="000000"/>
      <w:sz w:val="18"/>
      <w:szCs w:val="18"/>
    </w:rPr>
  </w:style>
  <w:style w:type="paragraph" w:customStyle="1" w:styleId="nobreak">
    <w:name w:val="nobreak"/>
    <w:basedOn w:val="Normal"/>
    <w:pPr>
      <w:spacing w:before="120" w:after="120"/>
    </w:pPr>
  </w:style>
  <w:style w:type="paragraph" w:customStyle="1" w:styleId="instructions">
    <w:name w:val="instructions"/>
    <w:basedOn w:val="Normal"/>
    <w:pPr>
      <w:spacing w:before="120" w:after="120"/>
    </w:pPr>
    <w:rPr>
      <w:i/>
      <w:iCs/>
      <w:color w:val="FF0000"/>
    </w:rPr>
  </w:style>
  <w:style w:type="paragraph" w:customStyle="1" w:styleId="notopmargin">
    <w:name w:val="notopmargin"/>
    <w:basedOn w:val="Normal"/>
    <w:pPr>
      <w:spacing w:after="120"/>
    </w:pPr>
  </w:style>
  <w:style w:type="paragraph" w:customStyle="1" w:styleId="nobottommargin">
    <w:name w:val="nobottommargin"/>
    <w:basedOn w:val="Normal"/>
    <w:pPr>
      <w:spacing w:before="120"/>
    </w:pPr>
  </w:style>
  <w:style w:type="paragraph" w:customStyle="1" w:styleId="monospace1">
    <w:name w:val="monospace1"/>
    <w:basedOn w:val="Normal"/>
    <w:pPr>
      <w:spacing w:before="120" w:after="120"/>
    </w:pPr>
    <w:rPr>
      <w:rFonts w:ascii="Courier New" w:hAnsi="Courier New" w:cs="Courier New"/>
    </w:rPr>
  </w:style>
  <w:style w:type="paragraph" w:customStyle="1" w:styleId="monospace-italic1">
    <w:name w:val="monospace-italic1"/>
    <w:basedOn w:val="Normal"/>
    <w:pPr>
      <w:spacing w:before="120" w:after="120"/>
    </w:pPr>
    <w:rPr>
      <w:rFonts w:ascii="Courier New" w:hAnsi="Courier New" w:cs="Courier New"/>
      <w:i/>
      <w:iCs/>
    </w:rPr>
  </w:style>
  <w:style w:type="paragraph" w:customStyle="1" w:styleId="body">
    <w:name w:val="body"/>
    <w:basedOn w:val="Normal"/>
    <w:pPr>
      <w:spacing w:before="120" w:after="120"/>
    </w:pPr>
  </w:style>
  <w:style w:type="character" w:styleId="Strong">
    <w:name w:val="Strong"/>
    <w:basedOn w:val="DefaultParagraphFont"/>
    <w:uiPriority w:val="22"/>
    <w:qFormat/>
    <w:rPr>
      <w:b/>
      <w:bCs/>
    </w:rPr>
  </w:style>
  <w:style w:type="character" w:customStyle="1" w:styleId="monospace2">
    <w:name w:val="monospace2"/>
    <w:basedOn w:val="DefaultParagraphFont"/>
    <w:rPr>
      <w:rFonts w:ascii="Courier New" w:hAnsi="Courier New" w:cs="Courier New" w:hint="default"/>
      <w:sz w:val="24"/>
      <w:szCs w:val="24"/>
    </w:rPr>
  </w:style>
  <w:style w:type="character" w:styleId="Emphasis">
    <w:name w:val="Emphasis"/>
    <w:basedOn w:val="DefaultParagraphFont"/>
    <w:uiPriority w:val="20"/>
    <w:qFormat/>
    <w:rPr>
      <w:i/>
      <w:iCs/>
    </w:rPr>
  </w:style>
  <w:style w:type="character" w:customStyle="1" w:styleId="dnl">
    <w:name w:val="dnl"/>
    <w:basedOn w:val="DefaultParagraphFont"/>
  </w:style>
  <w:style w:type="paragraph" w:styleId="BalloonText">
    <w:name w:val="Balloon Text"/>
    <w:basedOn w:val="Normal"/>
    <w:link w:val="BalloonTextChar"/>
    <w:uiPriority w:val="99"/>
    <w:semiHidden/>
    <w:unhideWhenUsed/>
    <w:rsid w:val="007B7E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E31"/>
    <w:rPr>
      <w:rFonts w:ascii="Segoe UI" w:eastAsiaTheme="minorEastAsia" w:hAnsi="Segoe UI" w:cs="Segoe UI"/>
      <w:sz w:val="18"/>
      <w:szCs w:val="18"/>
    </w:rPr>
  </w:style>
  <w:style w:type="paragraph" w:styleId="ListParagraph">
    <w:name w:val="List Paragraph"/>
    <w:basedOn w:val="Normal"/>
    <w:uiPriority w:val="34"/>
    <w:qFormat/>
    <w:rsid w:val="00D84566"/>
    <w:pPr>
      <w:ind w:left="720"/>
      <w:contextualSpacing/>
    </w:pPr>
  </w:style>
  <w:style w:type="paragraph" w:styleId="Header">
    <w:name w:val="header"/>
    <w:basedOn w:val="Normal"/>
    <w:link w:val="HeaderChar"/>
    <w:uiPriority w:val="99"/>
    <w:unhideWhenUsed/>
    <w:rsid w:val="00B86BB6"/>
    <w:pPr>
      <w:tabs>
        <w:tab w:val="center" w:pos="4680"/>
        <w:tab w:val="right" w:pos="9360"/>
      </w:tabs>
    </w:pPr>
  </w:style>
  <w:style w:type="character" w:customStyle="1" w:styleId="HeaderChar">
    <w:name w:val="Header Char"/>
    <w:basedOn w:val="DefaultParagraphFont"/>
    <w:link w:val="Header"/>
    <w:uiPriority w:val="99"/>
    <w:rsid w:val="00B86BB6"/>
    <w:rPr>
      <w:rFonts w:eastAsiaTheme="minorEastAsia"/>
      <w:sz w:val="24"/>
      <w:szCs w:val="24"/>
    </w:rPr>
  </w:style>
  <w:style w:type="paragraph" w:styleId="Footer">
    <w:name w:val="footer"/>
    <w:basedOn w:val="Normal"/>
    <w:link w:val="FooterChar"/>
    <w:uiPriority w:val="99"/>
    <w:unhideWhenUsed/>
    <w:rsid w:val="00B86BB6"/>
    <w:pPr>
      <w:tabs>
        <w:tab w:val="center" w:pos="4680"/>
        <w:tab w:val="right" w:pos="9360"/>
      </w:tabs>
    </w:pPr>
  </w:style>
  <w:style w:type="character" w:customStyle="1" w:styleId="FooterChar">
    <w:name w:val="Footer Char"/>
    <w:basedOn w:val="DefaultParagraphFont"/>
    <w:link w:val="Footer"/>
    <w:uiPriority w:val="99"/>
    <w:rsid w:val="00B86BB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suppor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igital.ni.com/express.nsf/bycode/rdtra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BF75-950A-4A57-8AB1-7CCB607B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2017-11-15T18:41:00Z</dcterms:created>
  <dcterms:modified xsi:type="dcterms:W3CDTF">2017-11-15T18:42:00Z</dcterms:modified>
</cp:coreProperties>
</file>