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00"/>
        <w:ind w:firstLine="0"/>
        <w:jc w:val="center"/>
      </w:pPr>
      <w:r>
        <w:rPr>
          <w:rFonts w:ascii="GHEA Grapalat" w:cs="GHEA Grapalat" w:eastAsia="GHEA Grapalat" w:hAnsi="GHEA Grapalat"/>
          <w:b/>
          <w:bCs/>
          <w:sz w:val="30"/>
          <w:szCs w:val="30"/>
        </w:rPr>
        <w:t xml:space="preserve">ՀՀ ԿՐԹՈՒԹՅԱՆ, ԳԻՏՈՒԹՅԱՆ, ՄՇԱԿՈՒՅԹԻ ԵՎ ՍՊՈՐՏԻ ՆԱԽԱՐԱՐՈՒԹՅՈՒՆ</w:t>
      </w:r>
    </w:p>
    <w:p>
      <w:pPr>
        <w:spacing w:after="120" w:line="300"/>
        <w:ind w:firstLine="0"/>
        <w:jc w:val="center"/>
      </w:pPr>
      <w:r>
        <w:rPr>
          <w:rFonts w:ascii="GHEA Grapalat" w:cs="GHEA Grapalat" w:eastAsia="GHEA Grapalat" w:hAnsi="GHEA Grapalat"/>
          <w:b/>
          <w:bCs/>
          <w:sz w:val="30"/>
          <w:szCs w:val="30"/>
        </w:rPr>
        <w:t xml:space="preserve">ՀԱՅԱՍՏԱՆԻ ԱԶԳԱՅԻՆ ՊՈԼԻՏԵԽՆԻԿԱԿԱՆ ՀԱՄԱԼՍԱՐԱՆ</w:t>
      </w:r>
    </w:p>
    <w:p>
      <w:pPr>
        <w:spacing w:after="120" w:line="300"/>
        <w:ind w:firstLine="0"/>
        <w:jc w:val="center"/>
      </w:pPr>
      <w:r>
        <w:rPr>
          <w:rFonts w:ascii="GHEA Grapalat" w:cs="GHEA Grapalat" w:eastAsia="GHEA Grapalat" w:hAnsi="GHEA Grapalat"/>
          <w:sz w:val="26"/>
          <w:szCs w:val="26"/>
        </w:rPr>
        <w:t xml:space="preserve">ՏՀՏԷ ԻՆՍՏԻՏՈՒՏ</w:t>
      </w:r>
    </w:p>
    <w:p>
      <w:pPr>
        <w:spacing w:after="160" w:before="120" w:line="240" w:lineRule="atLeast"/>
        <w:ind w:firstLine="0"/>
        <w:jc w:val="center"/>
      </w:pPr>
      <w:r>
        <w:drawing>
          <wp:inline distT="0" distB="0" distL="0" distR="0">
            <wp:extent cx="1295400" cy="1257300"/>
            <wp:effectExtent t="0" r="0" b="0" l="0"/>
            <wp:docPr id="1" name="logo" descr="ՀԱՊՀ լոգո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/>
        <w:ind w:firstLine="0"/>
        <w:jc w:val="center"/>
      </w:pPr>
      <w:r>
        <w:rPr>
          <w:rFonts w:ascii="GHEA Grapalat" w:cs="GHEA Grapalat" w:eastAsia="GHEA Grapalat" w:hAnsi="GHEA Grapalat"/>
          <w:i/>
          <w:iCs/>
          <w:sz w:val="20"/>
          <w:szCs w:val="20"/>
        </w:rPr>
        <w:t xml:space="preserve">ՏԵՂԵԿԱՏՎԱԿԱՆ ՏԵԽՆՈԼՈԳԻԱՆԵՐԻ ԵՎ ԱՎՏՈՄԱՏԱՑՄԱՆ ԱՄԲԻՈՆ</w:t>
      </w:r>
    </w:p>
    <w:p>
      <w:pPr>
        <w:spacing w:line="276"/>
      </w:pPr>
    </w:p>
    <w:p>
      <w:pPr>
        <w:spacing w:line="276"/>
      </w:pPr>
    </w:p>
    <w:p>
      <w:pPr>
        <w:spacing w:after="0" w:line="276"/>
        <w:ind w:firstLine="0"/>
        <w:jc w:val="center"/>
      </w:pPr>
      <w:r>
        <w:rPr>
          <w:rFonts w:ascii="GHEA Grapalat" w:cs="GHEA Grapalat" w:eastAsia="GHEA Grapalat" w:hAnsi="GHEA Grapalat"/>
          <w:b/>
          <w:bCs/>
          <w:sz w:val="52"/>
          <w:szCs w:val="52"/>
        </w:rPr>
        <w:t xml:space="preserve">ԿՈՒՐՍԱՅԻՆ ԱՇԽԱՏԱՆՔ</w:t>
      </w:r>
    </w:p>
    <w:p>
      <w:pPr>
        <w:spacing w:line="276"/>
      </w:pPr>
    </w:p>
    <w:p>
      <w:pPr>
        <w:spacing w:line="276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600"/>
        <w:gridCol w:w="6038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line="300"/>
              <w:ind w:firstLine="0"/>
            </w:pPr>
            <w:r>
              <w:rPr>
                <w:rFonts w:ascii="GHEA Grapalat" w:cs="GHEA Grapalat" w:eastAsia="GHEA Grapalat" w:hAnsi="GHEA Grapalat"/>
                <w:b/>
                <w:bCs/>
              </w:rPr>
              <w:t xml:space="preserve">Առարկա՝</w:t>
            </w:r>
          </w:p>
        </w:tc>
        <w:tc>
          <w:tcPr>
            <w:tcW w:type="dxa" w:w="6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line="300"/>
              <w:ind w:firstLine="0"/>
            </w:pPr>
            <w:r>
              <w:rPr>
                <w:rFonts w:ascii="GHEA Grapalat" w:cs="GHEA Grapalat" w:eastAsia="GHEA Grapalat" w:hAnsi="GHEA Grapalat"/>
                <w:b w:val="false"/>
                <w:bCs w:val="false"/>
              </w:rPr>
              <w:t xml:space="preserve">Բնական լեզվի մշակում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line="300"/>
              <w:ind w:firstLine="0"/>
            </w:pPr>
            <w:r>
              <w:rPr>
                <w:rFonts w:ascii="GHEA Grapalat" w:cs="GHEA Grapalat" w:eastAsia="GHEA Grapalat" w:hAnsi="GHEA Grapalat"/>
                <w:b/>
                <w:bCs/>
              </w:rPr>
              <w:t xml:space="preserve">Մասնագիտություն՝</w:t>
            </w:r>
          </w:p>
        </w:tc>
        <w:tc>
          <w:tcPr>
            <w:tcW w:type="dxa" w:w="6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line="300"/>
              <w:ind w:firstLine="0"/>
            </w:pPr>
            <w:r>
              <w:rPr>
                <w:rFonts w:ascii="GHEA Grapalat" w:cs="GHEA Grapalat" w:eastAsia="GHEA Grapalat" w:hAnsi="GHEA Grapalat"/>
                <w:b w:val="false"/>
                <w:bCs w:val="false"/>
              </w:rPr>
              <w:t xml:space="preserve">Արհեստական բանականությամբ համակարգեր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line="300"/>
              <w:ind w:firstLine="0"/>
            </w:pPr>
            <w:r>
              <w:rPr>
                <w:rFonts w:ascii="GHEA Grapalat" w:cs="GHEA Grapalat" w:eastAsia="GHEA Grapalat" w:hAnsi="GHEA Grapalat"/>
                <w:b/>
                <w:bCs/>
              </w:rPr>
              <w:t xml:space="preserve">Խումբ՝</w:t>
            </w:r>
          </w:p>
        </w:tc>
        <w:tc>
          <w:tcPr>
            <w:tcW w:type="dxa" w:w="6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line="300"/>
              <w:ind w:firstLine="0"/>
            </w:pPr>
            <w:r>
              <w:rPr>
                <w:rFonts w:ascii="GHEA Grapalat" w:cs="GHEA Grapalat" w:eastAsia="GHEA Grapalat" w:hAnsi="GHEA Grapalat"/>
                <w:b w:val="false"/>
                <w:bCs w:val="false"/>
              </w:rPr>
              <w:t xml:space="preserve">ՏՏ361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line="300"/>
              <w:ind w:firstLine="0"/>
            </w:pPr>
            <w:r>
              <w:rPr>
                <w:rFonts w:ascii="GHEA Grapalat" w:cs="GHEA Grapalat" w:eastAsia="GHEA Grapalat" w:hAnsi="GHEA Grapalat"/>
                <w:b/>
                <w:bCs/>
              </w:rPr>
              <w:t xml:space="preserve">Աշխատանքի թեմա՝</w:t>
            </w:r>
          </w:p>
        </w:tc>
        <w:tc>
          <w:tcPr>
            <w:tcW w:type="dxa" w:w="6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line="300"/>
              <w:ind w:firstLine="0"/>
            </w:pPr>
            <w:r>
              <w:rPr>
                <w:rFonts w:ascii="GHEA Grapalat" w:cs="GHEA Grapalat" w:eastAsia="GHEA Grapalat" w:hAnsi="GHEA Grapalat"/>
                <w:b w:val="false"/>
                <w:bCs w:val="false"/>
              </w:rPr>
              <w:t xml:space="preserve">Կեղծ լուրերի հայտնաբերման և ճշգրտման ավտոմատացված համակարգի մշակում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line="300"/>
              <w:ind w:firstLine="0"/>
            </w:pPr>
            <w:r>
              <w:rPr>
                <w:rFonts w:ascii="GHEA Grapalat" w:cs="GHEA Grapalat" w:eastAsia="GHEA Grapalat" w:hAnsi="GHEA Grapalat"/>
                <w:b/>
                <w:bCs/>
              </w:rPr>
              <w:t xml:space="preserve">Ուսանող՝</w:t>
            </w:r>
          </w:p>
        </w:tc>
        <w:tc>
          <w:tcPr>
            <w:tcW w:type="dxa" w:w="6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line="300"/>
              <w:ind w:firstLine="0"/>
            </w:pPr>
            <w:r>
              <w:rPr>
                <w:rFonts w:ascii="GHEA Grapalat" w:cs="GHEA Grapalat" w:eastAsia="GHEA Grapalat" w:hAnsi="GHEA Grapalat"/>
                <w:b w:val="false"/>
                <w:bCs w:val="false"/>
              </w:rPr>
              <w:t xml:space="preserve">Ղազարյան Մարիամ    ___________________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line="300"/>
              <w:ind w:firstLine="0"/>
            </w:pPr>
            <w:r>
              <w:rPr>
                <w:rFonts w:ascii="GHEA Grapalat" w:cs="GHEA Grapalat" w:eastAsia="GHEA Grapalat" w:hAnsi="GHEA Grapalat"/>
                <w:b/>
                <w:bCs/>
              </w:rPr>
              <w:t xml:space="preserve">Աշխատանքի ղեկավար՝</w:t>
            </w:r>
          </w:p>
        </w:tc>
        <w:tc>
          <w:tcPr>
            <w:tcW w:type="dxa" w:w="6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line="300"/>
              <w:ind w:firstLine="0"/>
            </w:pPr>
            <w:r>
              <w:rPr>
                <w:rFonts w:ascii="GHEA Grapalat" w:cs="GHEA Grapalat" w:eastAsia="GHEA Grapalat" w:hAnsi="GHEA Grapalat"/>
                <w:b w:val="false"/>
                <w:bCs w:val="false"/>
              </w:rPr>
              <w:t xml:space="preserve">Ա. Մ. Մանուկյան</w:t>
            </w:r>
          </w:p>
        </w:tc>
      </w:tr>
    </w:tbl>
    <w:p>
      <w:pPr>
        <w:spacing w:line="276"/>
      </w:pPr>
    </w:p>
    <w:p>
      <w:pPr>
        <w:spacing w:line="276"/>
      </w:pPr>
    </w:p>
    <w:p>
      <w:pPr>
        <w:spacing w:line="300"/>
        <w:ind w:firstLine="0"/>
      </w:pPr>
      <w:r>
        <w:rPr>
          <w:rFonts w:ascii="GHEA Grapalat" w:cs="GHEA Grapalat" w:eastAsia="GHEA Grapalat" w:hAnsi="GHEA Grapalat"/>
        </w:rPr>
        <w:t xml:space="preserve">Ամսաթիվ՝   ____________</w:t>
      </w:r>
    </w:p>
    <w:p>
      <w:pPr>
        <w:spacing w:line="300"/>
        <w:ind w:firstLine="0"/>
      </w:pPr>
      <w:r>
        <w:rPr>
          <w:rFonts w:ascii="GHEA Grapalat" w:cs="GHEA Grapalat" w:eastAsia="GHEA Grapalat" w:hAnsi="GHEA Grapalat"/>
        </w:rPr>
        <w:t xml:space="preserve">Ղեկավար՝   ___________________</w:t>
      </w:r>
    </w:p>
    <w:p>
      <w:pPr>
        <w:spacing w:line="240"/>
        <w:ind w:left="1300" w:firstLine="0"/>
      </w:pPr>
      <w:r>
        <w:rPr>
          <w:rFonts w:ascii="GHEA Grapalat" w:cs="GHEA Grapalat" w:eastAsia="GHEA Grapalat" w:hAnsi="GHEA Grapalat"/>
          <w:sz w:val="16"/>
          <w:szCs w:val="16"/>
        </w:rPr>
        <w:t xml:space="preserve">ստորագրություն</w:t>
      </w:r>
    </w:p>
    <w:p>
      <w:pPr>
        <w:spacing w:line="276"/>
      </w:pPr>
    </w:p>
    <w:p>
      <w:pPr>
        <w:spacing w:line="276"/>
      </w:pPr>
    </w:p>
    <w:p>
      <w:pPr>
        <w:spacing w:line="276"/>
      </w:pPr>
    </w:p>
    <w:p>
      <w:pPr>
        <w:spacing w:after="0" w:line="276"/>
        <w:ind w:firstLine="0"/>
        <w:jc w:val="center"/>
      </w:pPr>
      <w:r>
        <w:rPr>
          <w:rFonts w:ascii="GHEA Grapalat" w:cs="GHEA Grapalat" w:eastAsia="GHEA Grapalat" w:hAnsi="GHEA Grapalat"/>
          <w:b/>
          <w:bCs/>
        </w:rPr>
        <w:t xml:space="preserve">ԵՐԵՎԱՆ 2026</w:t>
      </w:r>
    </w:p>
    <w:p>
      <w:pPr>
        <w:pageBreakBefore/>
        <w:spacing w:line="300"/>
        <w:ind w:firstLine="0"/>
        <w:jc w:val="center"/>
      </w:pPr>
      <w:r>
        <w:rPr>
          <w:rFonts w:ascii="GHEA Grapalat" w:cs="GHEA Grapalat" w:eastAsia="GHEA Grapalat" w:hAnsi="GHEA Grapalat"/>
          <w:b/>
          <w:bCs/>
        </w:rPr>
        <w:t xml:space="preserve">ՀԱՅԱՍՏԱՆԻ ԱԶԳԱՅԻՆ ՊՈԼԻՏԵԽՆԻԿԱԿԱՆ ՀԱՄԱԼՍԱՐԱՆ (ՀԻՄՆԱԴՐԱՄ)</w:t>
      </w:r>
    </w:p>
    <w:p>
      <w:pPr>
        <w:spacing w:after="0" w:line="276"/>
        <w:ind w:firstLine="0"/>
        <w:jc w:val="center"/>
      </w:pPr>
      <w:r>
        <w:rPr>
          <w:rFonts w:ascii="GHEA Grapalat" w:cs="GHEA Grapalat" w:eastAsia="GHEA Grapalat" w:hAnsi="GHEA Grapalat"/>
          <w:sz w:val="22"/>
          <w:szCs w:val="22"/>
        </w:rPr>
        <w:t xml:space="preserve">ՏՀՏԷ ինստիտուտ, ՏՏ և Ա ամբիոն, ՏՀ մասնագիտություն, ՏՏ 261 ակադեմիական խումբ</w:t>
      </w:r>
    </w:p>
    <w:p>
      <w:pPr>
        <w:spacing w:line="276"/>
      </w:pPr>
    </w:p>
    <w:p>
      <w:pPr>
        <w:spacing w:after="0" w:line="276"/>
        <w:ind w:firstLine="0"/>
        <w:jc w:val="center"/>
      </w:pPr>
      <w:r>
        <w:rPr>
          <w:rFonts w:ascii="GHEA Grapalat" w:cs="GHEA Grapalat" w:eastAsia="GHEA Grapalat" w:hAnsi="GHEA Grapalat"/>
          <w:b/>
          <w:bCs/>
          <w:sz w:val="28"/>
          <w:szCs w:val="28"/>
        </w:rPr>
        <w:t xml:space="preserve">ԿՈՒՐՍԱՅԻՆ ԱՇԽԱՏԱՆՔԻ ԱՌԱՋԱԴՐԱՆՔ</w:t>
      </w:r>
    </w:p>
    <w:p>
      <w:pPr>
        <w:spacing w:after="0" w:line="276"/>
        <w:ind w:firstLine="0"/>
        <w:jc w:val="center"/>
      </w:pPr>
      <w:r>
        <w:rPr>
          <w:rFonts w:ascii="GHEA Grapalat" w:cs="GHEA Grapalat" w:eastAsia="GHEA Grapalat" w:hAnsi="GHEA Grapalat"/>
        </w:rPr>
        <w:t xml:space="preserve">«Բնական լեզվի մշակում» առարկայից</w:t>
      </w:r>
    </w:p>
    <w:p>
      <w:pPr>
        <w:spacing w:line="276"/>
      </w:pPr>
    </w:p>
    <w:p>
      <w:pPr>
        <w:spacing w:after="0" w:line="300"/>
        <w:ind w:firstLine="0"/>
      </w:pPr>
      <w:r>
        <w:rPr>
          <w:rFonts w:ascii="GHEA Grapalat" w:cs="GHEA Grapalat" w:eastAsia="GHEA Grapalat" w:hAnsi="GHEA Grapalat"/>
        </w:rPr>
        <w:t xml:space="preserve">Ուսանող՝ Ղազարյան Մարիամ</w:t>
      </w:r>
    </w:p>
    <w:p>
      <w:pPr>
        <w:spacing w:line="276"/>
      </w:pPr>
    </w:p>
    <w:p>
      <w:pPr>
        <w:spacing w:line="360"/>
        <w:ind w:firstLine="0"/>
      </w:pPr>
      <w:r>
        <w:rPr>
          <w:rFonts w:ascii="GHEA Grapalat" w:cs="GHEA Grapalat" w:eastAsia="GHEA Grapalat" w:hAnsi="GHEA Grapalat"/>
        </w:rPr>
        <w:t xml:space="preserve">1. Աշխատանքի թեման․ Կեղծ լուրերի հայտնաբերման և ճշգրտման ավտոմատացված համակարգի մշակումը։</w:t>
      </w:r>
    </w:p>
    <w:p>
      <w:pPr>
        <w:spacing w:line="360"/>
        <w:ind w:firstLine="0"/>
      </w:pPr>
      <w:r>
        <w:rPr>
          <w:rFonts w:ascii="GHEA Grapalat" w:cs="GHEA Grapalat" w:eastAsia="GHEA Grapalat" w:hAnsi="GHEA Grapalat"/>
        </w:rPr>
        <w:t xml:space="preserve">2. Տվյալների նախնական մշակում (Data Preprocessing)։</w:t>
      </w:r>
    </w:p>
    <w:p>
      <w:pPr>
        <w:spacing w:line="360"/>
        <w:ind w:firstLine="0"/>
      </w:pPr>
      <w:r>
        <w:rPr>
          <w:rFonts w:ascii="GHEA Grapalat" w:cs="GHEA Grapalat" w:eastAsia="GHEA Grapalat" w:hAnsi="GHEA Grapalat"/>
        </w:rPr>
        <w:t xml:space="preserve">3. Հատկանիշների դուրս բերում (Feature engineering)։</w:t>
      </w:r>
    </w:p>
    <w:p>
      <w:pPr>
        <w:spacing w:line="360"/>
        <w:ind w:firstLine="0"/>
      </w:pPr>
      <w:r>
        <w:rPr>
          <w:rFonts w:ascii="GHEA Grapalat" w:cs="GHEA Grapalat" w:eastAsia="GHEA Grapalat" w:hAnsi="GHEA Grapalat"/>
        </w:rPr>
        <w:t xml:space="preserve">4. Մոդելի իրականացում (Model Implementation)։</w:t>
      </w:r>
    </w:p>
    <w:p>
      <w:pPr>
        <w:spacing w:line="360"/>
        <w:ind w:firstLine="0"/>
      </w:pPr>
      <w:r>
        <w:rPr>
          <w:rFonts w:ascii="GHEA Grapalat" w:cs="GHEA Grapalat" w:eastAsia="GHEA Grapalat" w:hAnsi="GHEA Grapalat"/>
        </w:rPr>
        <w:t xml:space="preserve">5. Ճշգրտության ստուգում և մոդելի գնահատում։</w:t>
      </w:r>
    </w:p>
    <w:p>
      <w:pPr>
        <w:spacing w:line="360"/>
        <w:ind w:firstLine="0"/>
      </w:pPr>
      <w:r>
        <w:rPr>
          <w:rFonts w:ascii="GHEA Grapalat" w:cs="GHEA Grapalat" w:eastAsia="GHEA Grapalat" w:hAnsi="GHEA Grapalat"/>
        </w:rPr>
        <w:t xml:space="preserve">6. Եզրակացություններ։</w:t>
      </w:r>
    </w:p>
    <w:p>
      <w:pPr>
        <w:spacing w:line="360"/>
        <w:ind w:firstLine="0"/>
      </w:pPr>
      <w:r>
        <w:rPr>
          <w:rFonts w:ascii="GHEA Grapalat" w:cs="GHEA Grapalat" w:eastAsia="GHEA Grapalat" w:hAnsi="GHEA Grapalat"/>
        </w:rPr>
        <w:t xml:space="preserve">7. Կատարման ժամանակացույցը․</w:t>
      </w:r>
    </w:p>
    <w:p>
      <w:pPr>
        <w:spacing w:line="360"/>
        <w:ind w:left="700" w:firstLine="0"/>
      </w:pPr>
      <w:r>
        <w:rPr>
          <w:rFonts w:ascii="GHEA Grapalat" w:cs="GHEA Grapalat" w:eastAsia="GHEA Grapalat" w:hAnsi="GHEA Grapalat"/>
        </w:rPr>
        <w:t xml:space="preserve">7.1. Առաջին ատեստավորում՝ 9-րդ շաբաթ</w:t>
      </w:r>
    </w:p>
    <w:p>
      <w:pPr>
        <w:spacing w:line="360"/>
        <w:ind w:left="700" w:firstLine="0"/>
      </w:pPr>
      <w:r>
        <w:rPr>
          <w:rFonts w:ascii="GHEA Grapalat" w:cs="GHEA Grapalat" w:eastAsia="GHEA Grapalat" w:hAnsi="GHEA Grapalat"/>
        </w:rPr>
        <w:t xml:space="preserve">7.2. Երկրորդ ատեստավորում՝ 15-րդ շաբաթ</w:t>
      </w:r>
    </w:p>
    <w:p>
      <w:pPr>
        <w:spacing w:line="360"/>
        <w:ind w:left="700" w:firstLine="0"/>
      </w:pPr>
      <w:r>
        <w:rPr>
          <w:rFonts w:ascii="GHEA Grapalat" w:cs="GHEA Grapalat" w:eastAsia="GHEA Grapalat" w:hAnsi="GHEA Grapalat"/>
        </w:rPr>
        <w:t xml:space="preserve">7.3. Կուրսային աշխատանքի պաշտպանություն</w:t>
      </w:r>
    </w:p>
    <w:p>
      <w:pPr>
        <w:spacing w:line="276"/>
      </w:pPr>
    </w:p>
    <w:p>
      <w:pPr>
        <w:spacing w:after="0" w:line="300"/>
        <w:ind w:firstLine="0"/>
      </w:pPr>
      <w:r>
        <w:rPr>
          <w:rFonts w:ascii="GHEA Grapalat" w:cs="GHEA Grapalat" w:eastAsia="GHEA Grapalat" w:hAnsi="GHEA Grapalat"/>
          <w:b/>
          <w:bCs/>
        </w:rPr>
        <w:t xml:space="preserve">Տարբերակ № 1</w:t>
      </w:r>
    </w:p>
    <w:p>
      <w:pPr>
        <w:spacing w:line="300"/>
        <w:ind w:firstLine="0"/>
        <w:jc w:val="both"/>
      </w:pPr>
      <w:r>
        <w:rPr>
          <w:rFonts w:ascii="GHEA Grapalat" w:cs="GHEA Grapalat" w:eastAsia="GHEA Grapalat" w:hAnsi="GHEA Grapalat"/>
          <w:sz w:val="22"/>
          <w:szCs w:val="22"/>
        </w:rPr>
        <w:t xml:space="preserve">Հիմնական աղբյուրներ՝ NLTK, spaCy, Hugging Face Transformers, TensorFlow Text; Google Fact Check Tools API, ClaimBuster API, Botometer; FakeNewsNet և LIAR տվյալների հավաքածուներ, «The Science of Fake News»; Apache Kafka, Redis, FastAPI; Twitter API v2, Facebook Graph API։</w:t>
      </w:r>
    </w:p>
    <w:p>
      <w:pPr>
        <w:spacing w:line="276"/>
      </w:pPr>
    </w:p>
    <w:p>
      <w:pPr>
        <w:spacing w:line="276"/>
      </w:pPr>
    </w:p>
    <w:p>
      <w:pPr>
        <w:spacing w:after="0" w:line="300"/>
        <w:ind w:firstLine="0"/>
      </w:pPr>
      <w:r>
        <w:rPr>
          <w:rFonts w:ascii="GHEA Grapalat" w:cs="GHEA Grapalat" w:eastAsia="GHEA Grapalat" w:hAnsi="GHEA Grapalat"/>
        </w:rPr>
        <w:t xml:space="preserve">Աշխատանքի ղեկավար՝ ______________________          Նիկողոսյան Կ. Հ.</w:t>
      </w:r>
    </w:p>
    <w:p>
      <w:pPr>
        <w:spacing w:line="276"/>
      </w:pPr>
    </w:p>
    <w:p>
      <w:pPr>
        <w:spacing w:after="0" w:line="300"/>
        <w:ind w:firstLine="0"/>
      </w:pPr>
      <w:r>
        <w:rPr>
          <w:rFonts w:ascii="GHEA Grapalat" w:cs="GHEA Grapalat" w:eastAsia="GHEA Grapalat" w:hAnsi="GHEA Grapalat"/>
        </w:rPr>
        <w:t xml:space="preserve">Ամբիոնի վարիչ՝ __________________________          Սիմոնյան Ս. Հ.</w:t>
      </w:r>
    </w:p>
    <w:p>
      <w:pPr>
        <w:spacing w:line="276"/>
      </w:pPr>
    </w:p>
    <w:p>
      <w:pPr>
        <w:spacing w:after="0" w:line="300"/>
        <w:ind w:firstLine="0"/>
      </w:pPr>
      <w:r>
        <w:rPr>
          <w:rFonts w:ascii="GHEA Grapalat" w:cs="GHEA Grapalat" w:eastAsia="GHEA Grapalat" w:hAnsi="GHEA Grapalat"/>
        </w:rPr>
        <w:t xml:space="preserve">Ուսանող՝ ______________________________ (ամսաթիվ, ստորագրություն)</w:t>
      </w:r>
    </w:p>
    <w:p>
      <w:pPr>
        <w:sectPr>
          <w:pgSz w:w="11906" w:h="16838" w:orient="portrait"/>
          <w:pgMar w:top="1134" w:right="567" w:bottom="1417" w:left="1701" w:header="708" w:footer="708" w:gutter="0"/>
          <w:pgNumType/>
          <w:docGrid w:linePitch="360"/>
        </w:sectPr>
      </w:pPr>
    </w:p>
    <w:p>
      <w:pPr>
        <w:pageBreakBefore/>
        <w:spacing w:after="240"/>
        <w:ind w:firstLine="0"/>
        <w:jc w:val="center"/>
      </w:pPr>
      <w:r>
        <w:rPr>
          <w:rFonts w:ascii="GHEA Grapalat" w:cs="GHEA Grapalat" w:eastAsia="GHEA Grapalat" w:hAnsi="GHEA Grapalat"/>
          <w:b/>
          <w:bCs/>
          <w:sz w:val="28"/>
          <w:szCs w:val="28"/>
        </w:rPr>
        <w:t xml:space="preserve">ԲՈՎԱՆԴԱԿՈՒԹՅՈՒՆ</w:t>
      </w:r>
    </w:p>
    <w:sdt>
      <w:sdtPr>
        <w:alias w:val="ԲՈՎԱՆԴԱԿՈՒԹՅՈՒՆ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240" w:line="360"/>
        <w:ind w:firstLine="0"/>
        <w:jc w:val="center"/>
      </w:pPr>
      <w:r>
        <w:rPr>
          <w:rFonts w:ascii="GHEA Grapalat" w:cs="GHEA Grapalat" w:eastAsia="GHEA Grapalat" w:hAnsi="GHEA Grapalat"/>
        </w:rPr>
        <w:t xml:space="preserve">ՆԵՐԱԾՈՒԹՅՈՒՆ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Համացանցը և սոցիալական հարթակները դարձել են տեղեկատվության ստացման ու տարածման հիմնական միջոցներից։ Դրանց շնորհիվ նորությունները հասանելի են դառնում կարճ ժամանակում և կարող են տարածվել մեծ լսարանի շրջանում։ Միաժամանակ տեղեկատվական հոսքի ծավալը դժվարացնում է յուրաքանչյուր հաղորդագրության հավաստիության ստուգումը։ Իրական փաստերի հետ մեկտեղ շրջանառվում են սխալ, մոլորեցնող, համատեքստից կտրված կամ չհիմնավորված տեղեկություններ [1, 2]։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Սույն աշխատանքի նպատակն է մշակել կեղծ լուրերի հայտնաբերման և աղբյուրների հիման վրա ճշգրտման առաջարկ տրամադրող ավտոմատացված հետազոտական համակարգ։ Համակարգը համատեղում է տեքստերի դասակարգումը, նախկինում ստուգված պնդումների որոնումը և նոր պնդումների համադրումը աղբյուրային տեղեկությունների հետ։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Նշված նպատակին հասնելու համար առաջադրվել են հետևյալ խնդիրները.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GHEA Grapalat" w:cs="GHEA Grapalat" w:eastAsia="GHEA Grapalat" w:hAnsi="GHEA Grapalat"/>
        </w:rPr>
        <w:t xml:space="preserve">Ուսումնասիրել կեղծ լուրերի հայտնաբերման և փաստերի ստուգման խնդիրների առանձնահատկությունները։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GHEA Grapalat" w:cs="GHEA Grapalat" w:eastAsia="GHEA Grapalat" w:hAnsi="GHEA Grapalat"/>
        </w:rPr>
        <w:t xml:space="preserve">Ընտրել և ուսումնասիրել աշխատանքի համար կիրառելի պիտակավորված տվյալների հավաքածուները։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GHEA Grapalat" w:cs="GHEA Grapalat" w:eastAsia="GHEA Grapalat" w:hAnsi="GHEA Grapalat"/>
        </w:rPr>
        <w:t xml:space="preserve">Իրականացնել տվյալների նախնական մշակում՝ ներառյալ տեքստերի մաքրումը, դատարկ գրառումների, կրկնությունների և հակասող պիտակների մշակումը։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GHEA Grapalat" w:cs="GHEA Grapalat" w:eastAsia="GHEA Grapalat" w:hAnsi="GHEA Grapalat"/>
        </w:rPr>
        <w:t xml:space="preserve">Ստանալ տեքստերի թվային հատկանիշները՝ բառային, նիշային և իմաստային ներկայացումների միջոցով։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GHEA Grapalat" w:cs="GHEA Grapalat" w:eastAsia="GHEA Grapalat" w:hAnsi="GHEA Grapalat"/>
        </w:rPr>
        <w:t xml:space="preserve">Իրականացնել և համեմատել մեքենայական ուսուցման մոդելներ, ինչպես նաև կատարել նախապես ուսուցված լեզվային մոդելների լրացուցիչ ուսուցում։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GHEA Grapalat" w:cs="GHEA Grapalat" w:eastAsia="GHEA Grapalat" w:hAnsi="GHEA Grapalat"/>
        </w:rPr>
        <w:t xml:space="preserve">Իրականացնել աղբյուրների և նախկին փաստաստուգումների որոնման մեխանիզմներ։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GHEA Grapalat" w:cs="GHEA Grapalat" w:eastAsia="GHEA Grapalat" w:hAnsi="GHEA Grapalat"/>
        </w:rPr>
        <w:t xml:space="preserve">Գնահատել պնդման ու աղբյուրային հատվածի միջև իմաստային հարաբերությունը և համապատասխան դեպքերում ներկայացնել աղբյուրով հիմնավորված ուղղման առաջարկ։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GHEA Grapalat" w:cs="GHEA Grapalat" w:eastAsia="GHEA Grapalat" w:hAnsi="GHEA Grapalat"/>
        </w:rPr>
        <w:t xml:space="preserve">Գնահատել համակարգի որակը համապատասխան չափանիշներով, ուսումնասիրել սխալներն ու սահմանափակումները։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GHEA Grapalat" w:cs="GHEA Grapalat" w:eastAsia="GHEA Grapalat" w:hAnsi="GHEA Grapalat"/>
        </w:rPr>
        <w:t xml:space="preserve">Պատրաստել համակարգի գործարկման և արդյունքների ցուցադրման համար անհրաժեշտ ծրագրային միջավայրը։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Աշխատանքը բաղկացած է ներածությունից, հինգ գլխից, եզրակացությունից և օգտագործված գրականության ցանկից։ Առաջին գլխում ներկայացված են խնդրի դրվածքը, տվյալների հավաքածուները և տեսական հիմքերը, երկրորդում՝ տվյալների նախնական մշակումը, երրորդում՝ հատկանիշների դուրս բերումը, չորրորդում՝ մոդելների և համակարգի իրականացումը, հինգերորդում՝ ճշգրտության ստուգումն ու գնահատումը։ Աշխատանքի ընթացքը ներկայացված է համակարգի և JupyterLab նոթատետրի իրական էկրանային պատկերներով։</w:t>
      </w:r>
    </w:p>
    <w:p>
      <w:pPr>
        <w:pStyle w:val="Heading1"/>
        <w:pageBreakBefore/>
        <w:spacing w:after="240" w:line="360"/>
        <w:ind w:firstLine="0"/>
        <w:jc w:val="center"/>
      </w:pPr>
      <w:r>
        <w:rPr>
          <w:rFonts w:ascii="GHEA Grapalat" w:cs="GHEA Grapalat" w:eastAsia="GHEA Grapalat" w:hAnsi="GHEA Grapalat"/>
        </w:rPr>
        <w:t xml:space="preserve">ԳԼՈՒԽ 1. ԽՆԴՐԻ ԴՐՎԱԾՔԸ, ՀԱՄԱԿԱՐԳԻ ՄՈՏԵՑՈՒՄԸ ԵՎ ՏՎՅԱԼՆԵՐԻ ԸՆՏՐՈՒԹՅՈՒՆԸ</w:t>
      </w:r>
    </w:p>
    <w:p>
      <w:pPr>
        <w:pStyle w:val="Heading2"/>
        <w:keepNext/>
        <w:spacing w:after="120" w:before="240" w:line="360"/>
        <w:ind w:firstLine="425"/>
      </w:pPr>
      <w:r>
        <w:rPr>
          <w:rFonts w:ascii="GHEA Grapalat" w:cs="GHEA Grapalat" w:eastAsia="GHEA Grapalat" w:hAnsi="GHEA Grapalat"/>
        </w:rPr>
        <w:t xml:space="preserve">1.1. Կեղծ լուրերի հայտնաբերման խնդիրը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Կեղծ լուրերի հայտնաբերումը տեքստային տեղեկատվության վերլուծության խնդիր է, որի ընթացքում համակարգը փորձում է տարբերակել հավաստի և ոչ հավաստի տեղեկությունները կամ որոշել պնդման համապատասխանությունը ճշմարտացիության նախապես սահմանված աստիճաններին։</w:t>
      </w:r>
    </w:p>
    <w:p>
      <w:pPr>
        <w:pStyle w:val="Heading2"/>
        <w:keepNext/>
        <w:spacing w:after="120" w:before="240" w:line="360"/>
        <w:ind w:firstLine="425"/>
      </w:pPr>
      <w:r>
        <w:rPr>
          <w:rFonts w:ascii="GHEA Grapalat" w:cs="GHEA Grapalat" w:eastAsia="GHEA Grapalat" w:hAnsi="GHEA Grapalat"/>
        </w:rPr>
        <w:t xml:space="preserve">1.2. Դասակարգման և փաստաստուգման տարբերությունը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Տեքստային դասակարգման դեպքում մոդելը սովորում է պիտակավորված օրինակների հիման վրա։ Յուրաքանչյուր օրինակ պարունակում է տեքստ և դրան համապատասխան դաս։ Ուսուցման ընթացքում մոդելը բացահայտում է տեքստային հատկանիշների և պիտակների միջև կապերը, իսկ նոր մուտքի համար առաջարկում է դաս։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Փաստաստուգման դեպքում ուսումնասիրվում է պնդման բովանդակությունը և դրա վերաբերյալ առկա ապացույցը։ Համակարգը պետք է գտնի համապատասխան աղբյուրային հատված և որոշի՝ այն հաստատո՞ւմ է պնդումը, հակասո՞ւմ է դրան, թե՞ բավարար տեղեկություն չի պարունակում։</w:t>
      </w:r>
    </w:p>
    <w:p>
      <w:pPr>
        <w:pStyle w:val="Heading2"/>
        <w:keepNext/>
        <w:spacing w:after="120" w:before="240" w:line="360"/>
        <w:ind w:firstLine="425"/>
      </w:pPr>
      <w:r>
        <w:rPr>
          <w:rFonts w:ascii="GHEA Grapalat" w:cs="GHEA Grapalat" w:eastAsia="GHEA Grapalat" w:hAnsi="GHEA Grapalat"/>
        </w:rPr>
        <w:t xml:space="preserve">1.3. LIAR տվյալների հավաքածուն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LIAR-ը պարունակում է անգլերեն կարճ պնդումներ՝ ճշմարտացիության վեց աստիճանով պիտակավորված։ Հավաքածուն աշխատանքի մեջ օգտագործվում է բազմադաս դասակարգման համար [5]։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LIAR-ի գրառումները, բացի պնդման տեքստից և պիտակից, պարունակում են նաև խոսնակի, նրա կուսակցության, նահանգի, պաշտոնի, թեմայի և համատեքստի մասին տեղեկություններ։ Սկզբնական մոդելներում որպես մուտք օգտագործվում է միայն պնդման տեքստը, ինչը թույլ է տալիս ուսումնասիրել հենց տեքստային ներկայացումների հնարավորությունները։ Երկրորդ փուլում ավելացվել են նաև խոսնակի մետատվյալները և նրա պատմական գնահատականները՝ հաշվարկված միայն ուսուցման բազմությունից, որպեսզի թեստային պիտակները չարտահոսեն (տե՛ս բաժին 3.4)։</w:t>
      </w:r>
    </w:p>
    <w:p>
      <w:pPr>
        <w:pStyle w:val="Heading2"/>
        <w:keepNext/>
        <w:spacing w:after="120" w:before="240" w:line="360"/>
        <w:ind w:firstLine="425"/>
      </w:pPr>
      <w:r>
        <w:rPr>
          <w:rFonts w:ascii="GHEA Grapalat" w:cs="GHEA Grapalat" w:eastAsia="GHEA Grapalat" w:hAnsi="GHEA Grapalat"/>
        </w:rPr>
        <w:t xml:space="preserve">1.4. FakeNewsNet տվյալների հավաքածուն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FakeNewsNet-ը աշխատանքի մեջ օգտագործվում է իրական և կեղծ հրապարակումների վերնագրերի երկդաս դասակարգման համար։ Օգտագործվող տվյալները ներկայացված են PolitiFact և GossipCop աղբյուրներին վերաբերող իրական ու կեղծ օրինակների չորս ֆայլերով [4]։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Տեղային ֆայլերում առկա են հրապարակումների նույնացուցիչները, վերնագրերը, հղումները և դրանք տարածած թվթերի նույնացուցիչները։ Դասակարգիչների հիմնական մուտքը վերնագիրն է։ Երկրորդ փուլում հղումից օգտագործվում է նաև կայքի տիրույթը (բաժին 3.3)։ Հոդվածների ամբողջական բովանդակությունը չի օգտագործվում։</w:t>
      </w:r>
    </w:p>
    <w:p>
      <w:pPr>
        <w:pStyle w:val="Heading2"/>
        <w:keepNext/>
        <w:spacing w:after="120" w:before="240" w:line="360"/>
        <w:ind w:firstLine="425"/>
      </w:pPr>
      <w:r>
        <w:rPr>
          <w:rFonts w:ascii="GHEA Grapalat" w:cs="GHEA Grapalat" w:eastAsia="GHEA Grapalat" w:hAnsi="GHEA Grapalat"/>
        </w:rPr>
        <w:t xml:space="preserve">1.5. Համակարգի ընդհանուր կառուցվածքը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Համակարգի դասակարգման ուղին բաղկացած է հետևյալ փուլերից՝ տեքստի ստացում, նախնական մշակում, թվային ներկայացման ձևավորում, մոդելի կիրառում և կանխատեսման վերադարձ։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Աղբյուրային ստուգման ուղին ունի այլ հաջորդականություն՝ պնդման առանձնացում, համապատասխան նյութերի որոնում, աղբյուրային հատվածների ընտրություն, պնդում–ապացույց հարաբերության գնահատում և արդյունքի ներկայացում։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Համակարգի ընդհանուր ճարտարապետությունը ներկայացված է նկ. 1-ում։ Վերին մասը դասակարգման ուղին է, ներքևի մասը՝ աղբյուրային ստուգման և ճշգրտման ուղին, իսկ երկուսն էլ հասանելի են վեբ ծառայության միջոցով։</w:t>
      </w:r>
    </w:p>
    <w:p>
      <w:pPr>
        <w:keepNext/>
        <w:spacing w:after="60" w:before="160" w:line="240" w:lineRule="atLeast"/>
        <w:ind w:firstLine="0"/>
        <w:jc w:val="center"/>
      </w:pPr>
      <w:r>
        <w:drawing>
          <wp:inline distT="0" distB="0" distL="0" distR="0">
            <wp:extent cx="4495800" cy="2695575"/>
            <wp:effectExtent t="0" r="0" b="0" l="0"/>
            <wp:docPr id="1" name="fig1" descr="Ա․ դասակարգման ուղի (TF-IDF + լոգիստիկ ռեգրեսիա և լրացուցիչ ուսուցված MiniLM, դրանց համադրություն), Բ․ ապացույցների որոնման, NLI գնահատման և աղբյուրային ուղղման ուղի։" title="Համակարգի ճարտարապետություն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20" w:before="40" w:line="276"/>
        <w:ind w:firstLine="0"/>
        <w:jc w:val="center"/>
      </w:pPr>
      <w:r>
        <w:rPr>
          <w:rFonts w:ascii="GHEA Grapalat" w:cs="GHEA Grapalat" w:eastAsia="GHEA Grapalat" w:hAnsi="GHEA Grapalat"/>
          <w:b/>
          <w:bCs/>
          <w:sz w:val="22"/>
          <w:szCs w:val="22"/>
        </w:rPr>
        <w:t xml:space="preserve">Նկար 1. </w:t>
      </w:r>
      <w:r>
        <w:rPr>
          <w:rFonts w:ascii="GHEA Grapalat" w:cs="GHEA Grapalat" w:eastAsia="GHEA Grapalat" w:hAnsi="GHEA Grapalat"/>
          <w:b/>
          <w:bCs/>
          <w:sz w:val="22"/>
          <w:szCs w:val="22"/>
        </w:rPr>
        <w:t xml:space="preserve">Համակարգի ճարտարապետությունը</w:t>
      </w:r>
    </w:p>
    <w:p>
      <w:pPr>
        <w:keepLines/>
        <w:spacing w:after="220" w:line="264"/>
        <w:ind w:left="400" w:right="400" w:firstLine="0"/>
        <w:jc w:val="center"/>
      </w:pPr>
      <w:r>
        <w:rPr>
          <w:rFonts w:ascii="GHEA Grapalat" w:cs="GHEA Grapalat" w:eastAsia="GHEA Grapalat" w:hAnsi="GHEA Grapalat"/>
          <w:i/>
          <w:iCs/>
          <w:color w:val="404040"/>
          <w:sz w:val="20"/>
          <w:szCs w:val="20"/>
        </w:rPr>
        <w:t xml:space="preserve">Ա․ դասակարգման ուղի (TF-IDF + լոգիստիկ ռեգրեսիա և լրացուցիչ ուսուցված MiniLM, դրանց համադրություն), Բ․ ապացույցների որոնման, NLI գնահատման և աղբյուրային ուղղման ուղի։</w:t>
      </w:r>
    </w:p>
    <w:p>
      <w:pPr>
        <w:pStyle w:val="Heading2"/>
        <w:keepNext/>
        <w:spacing w:after="120" w:before="240" w:line="360"/>
        <w:ind w:firstLine="425"/>
      </w:pPr>
      <w:r>
        <w:rPr>
          <w:rFonts w:ascii="GHEA Grapalat" w:cs="GHEA Grapalat" w:eastAsia="GHEA Grapalat" w:hAnsi="GHEA Grapalat"/>
        </w:rPr>
        <w:t xml:space="preserve">1.6. Տեքստի ներկայացման մաթեմատիկական հիմքերը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Մեքենայական ուսուցման մոդելները աշխատում են թվային վեկտորների հետ, ուստի տեքստը պետք է փոխակերպվի վեկտորի։ Աշխատանքում կիրառված հիմնական եղանակը TF-IDF (term frequency – inverse document frequency) կշռումն է։ t տերմինի կշիռը d փաստաթղթում հաշվարկվում է (1) բանաձևով․</w:t>
      </w:r>
    </w:p>
    <w:p>
      <w:pPr>
        <w:keepLines/>
        <w:tabs>
          <w:tab w:val="center" w:pos="4819"/>
          <w:tab w:val="right" w:pos="9638"/>
        </w:tabs>
        <w:spacing w:after="160" w:before="160" w:line="240" w:lineRule="atLeast"/>
        <w:ind w:firstLine="0"/>
      </w:pPr>
      <w:r>
        <w:rPr>
          <w:rFonts w:ascii="GHEA Grapalat" w:cs="GHEA Grapalat" w:eastAsia="GHEA Grapalat" w:hAnsi="GHEA Grapalat"/>
        </w:rPr>
        <w:t xml:space="preserve">	</w:t>
      </w:r>
      <m:oMath>
        <m:r>
          <m:t>tfidf(t, d) = tf(t, d) · idf(t)</m:t>
        </m:r>
      </m:oMath>
      <w:r>
        <w:rPr>
          <w:rFonts w:ascii="GHEA Grapalat" w:cs="GHEA Grapalat" w:eastAsia="GHEA Grapalat" w:hAnsi="GHEA Grapalat"/>
        </w:rPr>
        <w:t xml:space="preserve">	(1)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որտեղ tf(t, d)-ն տերմինի հաճախականությունն է փաստաթղթում, իսկ idf(t)-ն՝ դրա հակադարձ փաստաթղթային հաճախականությունը։ Բառերի մեծ քանակով կրկնվելու ազդեցությունը մեղմելու համար կիրառվել է հաճախականության լոգարիթմական (sublinear) ձևափոխություն․</w:t>
      </w:r>
    </w:p>
    <w:p>
      <w:pPr>
        <w:keepLines/>
        <w:tabs>
          <w:tab w:val="center" w:pos="4819"/>
          <w:tab w:val="right" w:pos="9638"/>
        </w:tabs>
        <w:spacing w:after="160" w:before="160" w:line="240" w:lineRule="atLeast"/>
        <w:ind w:firstLine="0"/>
      </w:pPr>
      <w:r>
        <w:rPr>
          <w:rFonts w:ascii="GHEA Grapalat" w:cs="GHEA Grapalat" w:eastAsia="GHEA Grapalat" w:hAnsi="GHEA Grapalat"/>
        </w:rPr>
        <w:t xml:space="preserve">	</w:t>
      </w:r>
      <m:oMath>
        <m:r>
          <m:t>tf(t, d) = 1 + ln f(t, d)</m:t>
        </m:r>
      </m:oMath>
      <w:r>
        <w:rPr>
          <w:rFonts w:ascii="GHEA Grapalat" w:cs="GHEA Grapalat" w:eastAsia="GHEA Grapalat" w:hAnsi="GHEA Grapalat"/>
        </w:rPr>
        <w:t xml:space="preserve">	(2)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որտեղ f(t, d)-ն t տերմինի բացարձակ քանակն է d փաստաթղթում։ Հակադարձ հաճախականությունը հաշվարկվում է հարթեցված տեսքով (3), որտեղ N-ը ուսուցման փաստաթղթերի քանակն է, իսկ df(t)-ն՝ այն փաստաթղթերի քանակը, որոնք պարունակում են t տերմինը․</w:t>
      </w:r>
    </w:p>
    <w:p>
      <w:pPr>
        <w:keepLines/>
        <w:tabs>
          <w:tab w:val="center" w:pos="4819"/>
          <w:tab w:val="right" w:pos="9638"/>
        </w:tabs>
        <w:spacing w:after="160" w:before="160" w:line="240" w:lineRule="atLeast"/>
        <w:ind w:firstLine="0"/>
      </w:pPr>
      <w:r>
        <w:rPr>
          <w:rFonts w:ascii="GHEA Grapalat" w:cs="GHEA Grapalat" w:eastAsia="GHEA Grapalat" w:hAnsi="GHEA Grapalat"/>
        </w:rPr>
        <w:t xml:space="preserve">	</w:t>
      </w:r>
      <m:oMath>
        <m:r>
          <m:t>idf(t) = ln</m:t>
        </m:r>
        <m:f>
          <m:num>
            <m:r>
              <m:t>1 + N</m:t>
            </m:r>
          </m:num>
          <m:den>
            <m:r>
              <m:t>1 + df(t)</m:t>
            </m:r>
          </m:den>
        </m:f>
        <m:r>
          <m:t> + 1</m:t>
        </m:r>
      </m:oMath>
      <w:r>
        <w:rPr>
          <w:rFonts w:ascii="GHEA Grapalat" w:cs="GHEA Grapalat" w:eastAsia="GHEA Grapalat" w:hAnsi="GHEA Grapalat"/>
        </w:rPr>
        <w:t xml:space="preserve">	(3)</w:t>
      </w:r>
    </w:p>
    <w:p>
      <w:pPr>
        <w:pStyle w:val="Heading2"/>
        <w:keepNext/>
        <w:spacing w:after="120" w:before="240" w:line="360"/>
        <w:ind w:firstLine="425"/>
      </w:pPr>
      <w:r>
        <w:rPr>
          <w:rFonts w:ascii="GHEA Grapalat" w:cs="GHEA Grapalat" w:eastAsia="GHEA Grapalat" w:hAnsi="GHEA Grapalat"/>
        </w:rPr>
        <w:t xml:space="preserve">1.7. Դասակարգման մոդելները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Լոգիստիկ ռեգրեսիան գծային մոդել է, որը x հատկանիշների վեկտորի համար հաշվարկում է z = wᵀx + b գծային գնահատականը և այն փոխակերպում հավանականության սիգմոիդ ֆունկցիայով․</w:t>
      </w:r>
    </w:p>
    <w:p>
      <w:pPr>
        <w:keepLines/>
        <w:tabs>
          <w:tab w:val="center" w:pos="4819"/>
          <w:tab w:val="right" w:pos="9638"/>
        </w:tabs>
        <w:spacing w:after="160" w:before="160" w:line="240" w:lineRule="atLeast"/>
        <w:ind w:firstLine="0"/>
      </w:pPr>
      <w:r>
        <w:rPr>
          <w:rFonts w:ascii="GHEA Grapalat" w:cs="GHEA Grapalat" w:eastAsia="GHEA Grapalat" w:hAnsi="GHEA Grapalat"/>
        </w:rPr>
        <w:t xml:space="preserve">	</w:t>
      </w:r>
      <m:oMath>
        <m:r>
          <m:t>P(y = 1 ∣ x) = σ(z) = </m:t>
        </m:r>
        <m:f>
          <m:num>
            <m:r>
              <m:t>1</m:t>
            </m:r>
          </m:num>
          <m:den>
            <m:r>
              <m:t>1 + </m:t>
            </m:r>
            <m:sSup>
              <m:sSupPr/>
              <m:e>
                <m:r>
                  <m:t>e</m:t>
                </m:r>
              </m:e>
              <m:sup>
                <m:r>
                  <m:t>−z</m:t>
                </m:r>
              </m:sup>
            </m:sSup>
          </m:den>
        </m:f>
        <m:r>
          <m:t>,   z = </m:t>
        </m:r>
        <m:sSup>
          <m:sSupPr/>
          <m:e>
            <m:r>
              <m:t>w</m:t>
            </m:r>
          </m:e>
          <m:sup>
            <m:r>
              <m:t>T</m:t>
            </m:r>
          </m:sup>
        </m:sSup>
        <m:r>
          <m:t>x + b</m:t>
        </m:r>
      </m:oMath>
      <w:r>
        <w:rPr>
          <w:rFonts w:ascii="GHEA Grapalat" w:cs="GHEA Grapalat" w:eastAsia="GHEA Grapalat" w:hAnsi="GHEA Grapalat"/>
        </w:rPr>
        <w:t xml:space="preserve">	(4)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Բազմադասային դեպքում (LIAR-ի վեց դաս) կիրառվում է softmax ֆունկցիան, որտեղ K-ն դասերի քանակն է, իսկ zₖ-ն՝ k դասի գնահատականը․</w:t>
      </w:r>
    </w:p>
    <w:p>
      <w:pPr>
        <w:keepLines/>
        <w:tabs>
          <w:tab w:val="center" w:pos="4819"/>
          <w:tab w:val="right" w:pos="9638"/>
        </w:tabs>
        <w:spacing w:after="160" w:before="160" w:line="240" w:lineRule="atLeast"/>
        <w:ind w:firstLine="0"/>
      </w:pPr>
      <w:r>
        <w:rPr>
          <w:rFonts w:ascii="GHEA Grapalat" w:cs="GHEA Grapalat" w:eastAsia="GHEA Grapalat" w:hAnsi="GHEA Grapalat"/>
        </w:rPr>
        <w:t xml:space="preserve">	</w:t>
      </w:r>
      <m:oMath>
        <m:r>
          <m:t>P(y = k ∣ x) = </m:t>
        </m:r>
        <m:f>
          <m:num>
            <m:sSup>
              <m:sSupPr/>
              <m:e>
                <m:r>
                  <m:t>e</m:t>
                </m:r>
              </m:e>
              <m:sup>
                <m:sSub>
                  <m:sSubPr/>
                  <m:e>
                    <m:r>
                      <m:t>z</m:t>
                    </m:r>
                  </m:e>
                  <m:sub>
                    <m:r>
                      <m:t>k</m:t>
                    </m:r>
                  </m:sub>
                </m:sSub>
              </m:sup>
            </m:sSup>
          </m:num>
          <m:den>
            <m:nary>
              <m:naryPr>
                <m:chr m:val="∑"/>
                <m:limLoc m:val="undOvr"/>
              </m:naryPr>
              <m:sub>
                <m:r>
                  <m:t>j=1</m:t>
                </m:r>
              </m:sub>
              <m:sup>
                <m:r>
                  <m:t>K</m:t>
                </m:r>
              </m:sup>
              <m:e>
                <m:sSup>
                  <m:sSupPr/>
                  <m:e>
                    <m:r>
                      <m:t>e</m:t>
                    </m:r>
                  </m:e>
                  <m:sup>
                    <m:sSub>
                      <m:sSubPr/>
                      <m:e>
                        <m:r>
                          <m:t>z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sup>
                </m:sSup>
              </m:e>
            </m:nary>
          </m:den>
        </m:f>
      </m:oMath>
      <w:r>
        <w:rPr>
          <w:rFonts w:ascii="GHEA Grapalat" w:cs="GHEA Grapalat" w:eastAsia="GHEA Grapalat" w:hAnsi="GHEA Grapalat"/>
        </w:rPr>
        <w:t xml:space="preserve">	(5)</w:t>
      </w:r>
    </w:p>
    <w:p>
      <w:pPr>
        <w:pStyle w:val="Heading2"/>
        <w:keepNext/>
        <w:spacing w:after="120" w:before="240" w:line="360"/>
        <w:ind w:firstLine="425"/>
      </w:pPr>
      <w:r>
        <w:rPr>
          <w:rFonts w:ascii="GHEA Grapalat" w:cs="GHEA Grapalat" w:eastAsia="GHEA Grapalat" w:hAnsi="GHEA Grapalat"/>
        </w:rPr>
        <w:t xml:space="preserve">1.8. Գնահատման չափանիշները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Դասակարգման որակը գնահատվում է շփոթության մատրիցի տարրերով՝ ճիշտ դրական (TP), կեղծ դրական (FP), կեղծ բացասական (FN) և ճիշտ բացասական (TN) կանխատեսումներով։ Ճշտությունը (precision) ցույց է տալիս, թե կանխատեսված դրականներից որքանն են իրականում դրական, իսկ ամբողջականությունը (recall)՝ իրական դրականներից որքանն են հայտնաբերվել։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F1 չափանիշը precision-ի և recall-ի ներդաշնակ միջինն է․</w:t>
      </w:r>
    </w:p>
    <w:p>
      <w:pPr>
        <w:keepLines/>
        <w:tabs>
          <w:tab w:val="center" w:pos="4819"/>
          <w:tab w:val="right" w:pos="9638"/>
        </w:tabs>
        <w:spacing w:after="160" w:before="160" w:line="240" w:lineRule="atLeast"/>
        <w:ind w:firstLine="0"/>
      </w:pPr>
      <w:r>
        <w:rPr>
          <w:rFonts w:ascii="GHEA Grapalat" w:cs="GHEA Grapalat" w:eastAsia="GHEA Grapalat" w:hAnsi="GHEA Grapalat"/>
        </w:rPr>
        <w:t xml:space="preserve">	</w:t>
      </w:r>
      <m:oMath>
        <m:r>
          <m:t>F1 = </m:t>
        </m:r>
        <m:f>
          <m:num>
            <m:r>
              <m:t>2 · Precision · Recall</m:t>
            </m:r>
          </m:num>
          <m:den>
            <m:r>
              <m:t>Precision + Recall</m:t>
            </m:r>
          </m:den>
        </m:f>
      </m:oMath>
      <w:r>
        <w:rPr>
          <w:rFonts w:ascii="GHEA Grapalat" w:cs="GHEA Grapalat" w:eastAsia="GHEA Grapalat" w:hAnsi="GHEA Grapalat"/>
        </w:rPr>
        <w:t xml:space="preserve">	(6)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Անհավասարակշռված դասերի դեպքում ընդհանուր ճշգրտությունը (accuracy) կարող է մոլորեցնող լինել․ օրինակ, FakeNewsNet-ում բոլոր լուրերը «իրական» համարող մոդելը կստանա մոտ 76% accuracy, բայց ոչ մի կեղծ լուր չի հայտնաբերի։ Հետևաբար հիմնական չափանիշ է ընտրվել macro-F1-ը՝ դասերի F1 արժեքների չկշռված միջինը․</w:t>
      </w:r>
    </w:p>
    <w:p>
      <w:pPr>
        <w:keepLines/>
        <w:tabs>
          <w:tab w:val="center" w:pos="4819"/>
          <w:tab w:val="right" w:pos="9638"/>
        </w:tabs>
        <w:spacing w:after="160" w:before="160" w:line="240" w:lineRule="atLeast"/>
        <w:ind w:firstLine="0"/>
      </w:pPr>
      <w:r>
        <w:rPr>
          <w:rFonts w:ascii="GHEA Grapalat" w:cs="GHEA Grapalat" w:eastAsia="GHEA Grapalat" w:hAnsi="GHEA Grapalat"/>
        </w:rPr>
        <w:t xml:space="preserve">	</w:t>
      </w:r>
      <m:oMath>
        <m:r>
          <m:t>Macro-F1 = </m:t>
        </m:r>
        <m:f>
          <m:num>
            <m:r>
              <m:t>1</m:t>
            </m:r>
          </m:num>
          <m:den>
            <m:r>
              <m:t>K</m:t>
            </m:r>
          </m:den>
        </m:f>
        <m:nary>
          <m:naryPr>
            <m:chr m:val="∑"/>
            <m:limLoc m:val="undOvr"/>
          </m:naryPr>
          <m:sub>
            <m:r>
              <m:t>k=1</m:t>
            </m:r>
          </m:sub>
          <m:sup>
            <m:r>
              <m:t>K</m:t>
            </m:r>
          </m:sup>
          <m:e>
            <m:sSub>
              <m:sSubPr/>
              <m:e>
                <m:r>
                  <m:t>F1</m:t>
                </m:r>
              </m:e>
              <m:sub>
                <m:r>
                  <m:t>k</m:t>
                </m:r>
              </m:sub>
            </m:sSub>
          </m:e>
        </m:nary>
      </m:oMath>
      <w:r>
        <w:rPr>
          <w:rFonts w:ascii="GHEA Grapalat" w:cs="GHEA Grapalat" w:eastAsia="GHEA Grapalat" w:hAnsi="GHEA Grapalat"/>
        </w:rPr>
        <w:t xml:space="preserve">	(7)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Հաջորդ գլխում ներկայացվում են օգտագործված տվյալների նախնական մշակման քայլերը և տվյալների որակի վերահսկման մեխանիզմները։</w:t>
      </w:r>
    </w:p>
    <w:p>
      <w:pPr>
        <w:pStyle w:val="Heading1"/>
        <w:pageBreakBefore/>
        <w:spacing w:after="240" w:line="360"/>
        <w:ind w:firstLine="0"/>
        <w:jc w:val="center"/>
      </w:pPr>
      <w:r>
        <w:rPr>
          <w:rFonts w:ascii="GHEA Grapalat" w:cs="GHEA Grapalat" w:eastAsia="GHEA Grapalat" w:hAnsi="GHEA Grapalat"/>
        </w:rPr>
        <w:t xml:space="preserve">ԳԼՈՒԽ 2. ՏՎՅԱԼՆԵՐԻ ՆԱԽՆԱԿԱՆ ՄՇԱԿՈՒՄ</w:t>
      </w:r>
    </w:p>
    <w:p>
      <w:pPr>
        <w:pStyle w:val="Heading2"/>
        <w:keepNext/>
        <w:spacing w:after="120" w:before="240" w:line="360"/>
        <w:ind w:firstLine="425"/>
      </w:pPr>
      <w:r>
        <w:rPr>
          <w:rFonts w:ascii="GHEA Grapalat" w:cs="GHEA Grapalat" w:eastAsia="GHEA Grapalat" w:hAnsi="GHEA Grapalat"/>
        </w:rPr>
        <w:t xml:space="preserve">2.1. Տեքստի նորմալացում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Հում տվյալները պարունակում են HTML նշագրեր, HTML entity-ներ (օրինակ՝ &amp;amp;), հղումներ, տարբեր Unicode ներկայացումներ և ավելորդ բացատներ։ Մաքրման ֆունկցիան յուրաքանչյուր տեքստի նկատմամբ կատարում է հետևյալ քայլերը․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GHEA Grapalat" w:cs="GHEA Grapalat" w:eastAsia="GHEA Grapalat" w:hAnsi="GHEA Grapalat"/>
        </w:rPr>
        <w:t xml:space="preserve">HTML entity-ների վերծանում և Unicode NFKC նորմալացում, որը միասնականացնում է նույն տեսքն ունեցող տարբեր նիշերը,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GHEA Grapalat" w:cs="GHEA Grapalat" w:eastAsia="GHEA Grapalat" w:hAnsi="GHEA Grapalat"/>
        </w:rPr>
        <w:t xml:space="preserve">HTML նշագրերի հեռացում,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GHEA Grapalat" w:cs="GHEA Grapalat" w:eastAsia="GHEA Grapalat" w:hAnsi="GHEA Grapalat"/>
        </w:rPr>
        <w:t xml:space="preserve">URL հասցեների փոխարինում «URL» ընդհանուր նշիչով,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GHEA Grapalat" w:cs="GHEA Grapalat" w:eastAsia="GHEA Grapalat" w:hAnsi="GHEA Grapalat"/>
        </w:rPr>
        <w:t xml:space="preserve">փոքրատառերի փոխակերպում և բացատների միասնականացում։</w:t>
      </w:r>
    </w:p>
    <w:p>
      <w:pPr>
        <w:pStyle w:val="Heading2"/>
        <w:keepNext/>
        <w:spacing w:after="120" w:before="240" w:line="360"/>
        <w:ind w:firstLine="425"/>
      </w:pPr>
      <w:r>
        <w:rPr>
          <w:rFonts w:ascii="GHEA Grapalat" w:cs="GHEA Grapalat" w:eastAsia="GHEA Grapalat" w:hAnsi="GHEA Grapalat"/>
        </w:rPr>
        <w:t xml:space="preserve">2.2. Կրկնությունների և հակասող պիտակների մաքրում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Յուրաքանչյուր տեքստի համար կառուցվել է համեմատության բանալի՝ նորմալացված տեքստ առանց կետադրության։ Այն օրինակները, որոնց նույն բանալին ունի տարբեր պիտակներ, հեռացվել են որպես հակասող, իսկ ճշգրիտ կրկնություններից պահպանվել է մեկը։ Սա կարևոր է, որովհետև նույն վերնագիրը ուսուցման և թեստային բազմություններում միաժամանակ լինելու դեպքում մոդելը «հիշում» է պատասխանը, և արդյունքը արհեստականորեն բարձր է ստացվում (տվյալների արտահոսք)։ Մաքրման արդյունքները ներկայացված են աղյուսակ 1-ում։</w:t>
      </w:r>
    </w:p>
    <w:p>
      <w:pPr>
        <w:keepNext/>
        <w:spacing w:after="60" w:before="200" w:line="276"/>
        <w:jc w:val="right"/>
      </w:pPr>
      <w:r>
        <w:rPr>
          <w:rFonts w:ascii="GHEA Grapalat" w:cs="GHEA Grapalat" w:eastAsia="GHEA Grapalat" w:hAnsi="GHEA Grapalat"/>
          <w:i/>
          <w:iCs/>
          <w:sz w:val="22"/>
          <w:szCs w:val="22"/>
        </w:rPr>
        <w:t xml:space="preserve">Աղյուսակ 1</w:t>
      </w:r>
    </w:p>
    <w:p>
      <w:pPr>
        <w:keepNext/>
        <w:spacing w:after="100" w:line="276"/>
        <w:jc w:val="center"/>
      </w:pPr>
      <w:r>
        <w:rPr>
          <w:rFonts w:ascii="GHEA Grapalat" w:cs="GHEA Grapalat" w:eastAsia="GHEA Grapalat" w:hAnsi="GHEA Grapalat"/>
          <w:b/>
          <w:bCs/>
          <w:sz w:val="22"/>
          <w:szCs w:val="22"/>
        </w:rPr>
        <w:t xml:space="preserve">Տվյալների մաքրման և բաժանման արդյունքները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300"/>
        <w:gridCol w:w="1300"/>
        <w:gridCol w:w="1300"/>
        <w:gridCol w:w="2338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left"/>
            </w:pPr>
            <w:r>
              <w:rPr>
                <w:rFonts w:ascii="GHEA Grapalat" w:cs="GHEA Grapalat" w:eastAsia="GHEA Grapalat" w:hAnsi="GHEA Grapalat"/>
                <w:b/>
                <w:bCs/>
                <w:sz w:val="21"/>
                <w:szCs w:val="21"/>
              </w:rPr>
              <w:t xml:space="preserve">Հավաքածու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/>
                <w:bCs/>
                <w:sz w:val="21"/>
                <w:szCs w:val="21"/>
              </w:rPr>
              <w:t xml:space="preserve">Սկզբնական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/>
                <w:bCs/>
                <w:sz w:val="21"/>
                <w:szCs w:val="21"/>
              </w:rPr>
              <w:t xml:space="preserve">Հակասող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/>
                <w:bCs/>
                <w:sz w:val="21"/>
                <w:szCs w:val="21"/>
              </w:rPr>
              <w:t xml:space="preserve">Կրկնվող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/>
                <w:bCs/>
                <w:sz w:val="21"/>
                <w:szCs w:val="21"/>
              </w:rPr>
              <w:t xml:space="preserve">Մնացած</w:t>
            </w:r>
          </w:p>
        </w:tc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/>
                <w:bCs/>
                <w:sz w:val="21"/>
                <w:szCs w:val="21"/>
              </w:rPr>
              <w:t xml:space="preserve">Train / Valid / Test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left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LIAR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12 791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16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24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12 751</w:t>
            </w:r>
          </w:p>
        </w:tc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10 212 / 1 277 / 1 262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left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FakeNewsNet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23 196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369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1 239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21 588</w:t>
            </w:r>
          </w:p>
        </w:tc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15 111 / 3 238 / 3 239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 w:line="360"/>
        <w:ind w:firstLine="425"/>
      </w:pPr>
      <w:r>
        <w:rPr>
          <w:rFonts w:ascii="GHEA Grapalat" w:cs="GHEA Grapalat" w:eastAsia="GHEA Grapalat" w:hAnsi="GHEA Grapalat"/>
        </w:rPr>
        <w:t xml:space="preserve">2.3. Տվյալների բաժանումը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Բաժանման գործընթացը ենթարկվել է հետևյալ կանոններին․ (ա) բոլոր հատկանիշները, բառարանները և IDF կշիռները հաշվարկվում են միայն ուսուցման բազմությունից, (բ) մոդելի, պարամետրերի, համադրության կշիռների և որոշման շեմի ընտրությունը կատարվում է միայն վավերացման բազմությամբ, (գ) թեստային բազմությունը օգտագործվում է միայն վերջնական գնահատման համար։ Ավտոմատ թեստերը ստուգում են, որ բաժանումների միջև նորմալացված տեքստերի համընկնումների թիվը զրո է։</w:t>
      </w:r>
    </w:p>
    <w:p>
      <w:pPr>
        <w:pStyle w:val="Heading1"/>
        <w:pageBreakBefore/>
        <w:spacing w:after="240" w:line="360"/>
        <w:ind w:firstLine="0"/>
        <w:jc w:val="center"/>
      </w:pPr>
      <w:r>
        <w:rPr>
          <w:rFonts w:ascii="GHEA Grapalat" w:cs="GHEA Grapalat" w:eastAsia="GHEA Grapalat" w:hAnsi="GHEA Grapalat"/>
        </w:rPr>
        <w:t xml:space="preserve">ԳԼՈՒԽ 3. ՀԱՏԿԱՆԻՇՆԵՐԻ ԴՈՒՐՍ ԲԵՐՈՒՄ</w:t>
      </w:r>
    </w:p>
    <w:p>
      <w:pPr>
        <w:pStyle w:val="Heading2"/>
        <w:keepNext/>
        <w:spacing w:after="120" w:before="240" w:line="360"/>
        <w:ind w:firstLine="425"/>
      </w:pPr>
      <w:r>
        <w:rPr>
          <w:rFonts w:ascii="GHEA Grapalat" w:cs="GHEA Grapalat" w:eastAsia="GHEA Grapalat" w:hAnsi="GHEA Grapalat"/>
        </w:rPr>
        <w:t xml:space="preserve">3.1. Բառային TF-IDF հատկանիշներ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Հիմնական տեքստային ներկայացումը բառային TF-IDF վեկտորն է՝ մեկ և երկու բառից կազմված n-gram-ներով։ Կիրառվել են հետևյալ պարամետրերը․ min_df = 2 (հազվադեպ տերմինները բացառվում են), max_df = 0,98, առավելագույնը 60 000 հատկանիշ, sublinear_tf = True՝ (2) բանաձևի համաձայն։ Բառազույգերը թույլ են տալիս հաշվի առնել այնպիսի կապակցություններ, ինչպիսիք են «breaking news», «just in», «you won't believe»։</w:t>
      </w:r>
    </w:p>
    <w:p>
      <w:pPr>
        <w:pStyle w:val="Heading2"/>
        <w:keepNext/>
        <w:spacing w:after="120" w:before="240" w:line="360"/>
        <w:ind w:firstLine="425"/>
      </w:pPr>
      <w:r>
        <w:rPr>
          <w:rFonts w:ascii="GHEA Grapalat" w:cs="GHEA Grapalat" w:eastAsia="GHEA Grapalat" w:hAnsi="GHEA Grapalat"/>
        </w:rPr>
        <w:t xml:space="preserve">3.2. Նիշային n-gram հատկանիշներ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Աշխատանքի երկրորդ փուլում ավելացվել են 2–5 նիշանոց n-gram-ներ՝ բառի սահմաններում (char_wb), min_df = 3 և առավելագույնը 100 000 հատկանիշով։ Նիշային հատկանիշները ներառում են կետադրության օրինաչափությունները, անունների և բառերի մասերը, ինչպես նաև հազվադեպ բառերի ձևերը, որոնք բառային բառարանում բացակայում են։ Երկու ներկայացումները միացվում են մեկ նոսր (sparse) մատրիցի մեջ։</w:t>
      </w:r>
    </w:p>
    <w:p>
      <w:pPr>
        <w:pStyle w:val="Heading2"/>
        <w:keepNext/>
        <w:spacing w:after="120" w:before="240" w:line="360"/>
        <w:ind w:firstLine="425"/>
      </w:pPr>
      <w:r>
        <w:rPr>
          <w:rFonts w:ascii="GHEA Grapalat" w:cs="GHEA Grapalat" w:eastAsia="GHEA Grapalat" w:hAnsi="GHEA Grapalat"/>
        </w:rPr>
        <w:t xml:space="preserve">3.3. Աղբյուրի տիրույթի հատկանիշ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FakeNewsNet-ի յուրաքանչյուր գրառում ունի լուրի հղում, որից դուրս է բերվել կայքի տիրույթը (օրինակ՝ variety.com, dailymail.co.uk)։ Տիրույթը ներկայացվել է one-hot կոդավորմամբ, իսկ ուսուցման բազմությունում երեքից պակաս անգամ հանդիպող տիրույթները միավորվել են «հազվադեպ» խմբում։ Այս հատկանիշը համապատասխանում է գրականության մեջ կիրառվող «աղբյուրի վստահելիության» գաղափարին [3]։ Միևնույն ժամանակ այն մասամբ սովորում է հենց աղբյուրը, ոչ թե տեքստը, ուստի արդյունքները ներկայացված են առանձին՝ այս հատկանիշով և առանց դրա։ Թեստային օրինակների 92,3%-ի տիրույթը հանդիպել է ուսուցման բազմությունում։</w:t>
      </w:r>
    </w:p>
    <w:p>
      <w:pPr>
        <w:pStyle w:val="Heading2"/>
        <w:keepNext/>
        <w:spacing w:after="120" w:before="240" w:line="360"/>
        <w:ind w:firstLine="425"/>
      </w:pPr>
      <w:r>
        <w:rPr>
          <w:rFonts w:ascii="GHEA Grapalat" w:cs="GHEA Grapalat" w:eastAsia="GHEA Grapalat" w:hAnsi="GHEA Grapalat"/>
        </w:rPr>
        <w:t xml:space="preserve">3.4. LIAR-ի մետատվյալներ և խոսնակի պատմություն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LIAR-ի համար, բացի պնդման տեքստից, օգտագործվել են խոսնակը, կուսակցությունը, նահանգը, պաշտոնը և համատեքստը (one-hot կոդավորմամբ), ինչպես նաև թեմաները (TF-IDF ներկայացմամբ)։ Սկզբնական LIAR ֆայլերում առկա խոսնակի «վարկային պատմության» հաշվիչները ներառում են նաև ընթացիկ պնդման պիտակը, ինչը թեստի ժամանակ արտահոսքի աղբյուր է։ Դրա փոխարեն պատմությունը վերահաշվարկվել է միայն ուսուցման պիտակներից, իսկ ուսուցման օրինակների համար՝ «մեկը բացառած» (leave-one-out) եղանակով։ s խոսնակի k դասի հարթեցված բաժինը հաշվարկվում է (8) բանաձևով․</w:t>
      </w:r>
    </w:p>
    <w:p>
      <w:pPr>
        <w:keepLines/>
        <w:tabs>
          <w:tab w:val="center" w:pos="4819"/>
          <w:tab w:val="right" w:pos="9638"/>
        </w:tabs>
        <w:spacing w:after="160" w:before="160" w:line="240" w:lineRule="atLeast"/>
        <w:ind w:firstLine="0"/>
      </w:pPr>
      <w:r>
        <w:rPr>
          <w:rFonts w:ascii="GHEA Grapalat" w:cs="GHEA Grapalat" w:eastAsia="GHEA Grapalat" w:hAnsi="GHEA Grapalat"/>
        </w:rPr>
        <w:t xml:space="preserve">	</w:t>
      </w:r>
      <m:oMath>
        <m:sSub>
          <m:sSubPr/>
          <m:e>
            <m:r>
              <m:t>h</m:t>
            </m:r>
          </m:e>
          <m:sub>
            <m:r>
              <m:t>s,k</m:t>
            </m:r>
          </m:sub>
        </m:sSub>
        <m:r>
          <m:t> = </m:t>
        </m:r>
        <m:f>
          <m:num>
            <m:r>
              <m:t>n(s,k)</m:t>
            </m:r>
            <m:r>
              <m:t> + 1</m:t>
            </m:r>
          </m:num>
          <m:den>
            <m:r>
              <m:t>n(s)</m:t>
            </m:r>
            <m:r>
              <m:t> + 6</m:t>
            </m:r>
          </m:den>
        </m:f>
      </m:oMath>
      <w:r>
        <w:rPr>
          <w:rFonts w:ascii="GHEA Grapalat" w:cs="GHEA Grapalat" w:eastAsia="GHEA Grapalat" w:hAnsi="GHEA Grapalat"/>
        </w:rPr>
        <w:t xml:space="preserve">	(8)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որտեղ n(s,k)-ն s խոսնակի k պիտակով պնդումների քանակն է ուսուցման բազմությունում, n(s)-ը՝ նրա բոլոր պնդումների քանակը, իսկ 1 և 6 հաստատունները Լապլասի հարթեցում են վեց դասի համար։ Լրացուցիչ ավելացվում է ln(1 + n(s)) արժեքը, որը ցույց է տալիս, թե որքան տեղեկություն կա խոսնակի մասին։</w:t>
      </w:r>
    </w:p>
    <w:p>
      <w:pPr>
        <w:pStyle w:val="Heading1"/>
        <w:pageBreakBefore/>
        <w:spacing w:after="240" w:line="360"/>
        <w:ind w:firstLine="0"/>
        <w:jc w:val="center"/>
      </w:pPr>
      <w:r>
        <w:rPr>
          <w:rFonts w:ascii="GHEA Grapalat" w:cs="GHEA Grapalat" w:eastAsia="GHEA Grapalat" w:hAnsi="GHEA Grapalat"/>
        </w:rPr>
        <w:t xml:space="preserve">ԳԼՈՒԽ 4. ՄՈԴԵԼԻ ԻՐԱԿԱՆԱՑՈՒՄ</w:t>
      </w:r>
    </w:p>
    <w:p>
      <w:pPr>
        <w:pStyle w:val="Heading2"/>
        <w:keepNext/>
        <w:spacing w:after="120" w:before="240" w:line="360"/>
        <w:ind w:firstLine="425"/>
      </w:pPr>
      <w:r>
        <w:rPr>
          <w:rFonts w:ascii="GHEA Grapalat" w:cs="GHEA Grapalat" w:eastAsia="GHEA Grapalat" w:hAnsi="GHEA Grapalat"/>
        </w:rPr>
        <w:t xml:space="preserve">4.1. Համակարգի ճարտարապետությունը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Մշակված համակարգը բաղկացած է երկու հիմնական ենթահամակարգից (նկ. 1)։ Դասակարգման ենթահամակարգը մուտքային վերնագրի կամ պնդման համար գնահատում է կեղծ լինելու ռիսկը։ Ստուգման և ճշգրտման ենթահամակարգը պնդումը համեմատում է արտաքին աղբյուրների հետ և հերքման դեպքում առաջարկում է ուղղում։ Երկուսն էլ հասանելի են FastAPI ծառայության միջոցով։</w:t>
      </w:r>
    </w:p>
    <w:p>
      <w:pPr>
        <w:pStyle w:val="Heading2"/>
        <w:keepNext/>
        <w:spacing w:after="120" w:before="240" w:line="360"/>
        <w:ind w:firstLine="425"/>
      </w:pPr>
      <w:r>
        <w:rPr>
          <w:rFonts w:ascii="GHEA Grapalat" w:cs="GHEA Grapalat" w:eastAsia="GHEA Grapalat" w:hAnsi="GHEA Grapalat"/>
        </w:rPr>
        <w:t xml:space="preserve">4.2. Դասակարգման մոդելները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Առաջին փուլում (փուլ 0) TF-IDF բառային հատկանիշների վրա համեմատվել են չորս մոդել․ մեծամասնական դասի ելակետ (majority baseline), Complement Naive Bayes, լոգիստիկ ռեգրեսիա և Linear SVM։ Վերջին երկուսում կիրառվել է դասերի հավասարակշռված կշռում։ Ընտրության միակ չափանիշը վավերացման macro-F1-ն է։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Երրորդ փուլում (փուլ 2), որը իրականացվել է այս կուրսային աշխատանքի շրջանակում, տեքստային դասակարգիչը ընդլայնվել է նիշային n-gram-ներով և (FakeNewsNet-ի համար) աղբյուրի տիրույթով, իսկ LIAR-ի համար՝ մետատվյալներով և խոսնակի պատմությամբ։ Նոր լոգիստիկ ռեգրեսիայի հավանականությունները համադրվել են փուլ 1-ի նեյրոնային համադրության հավանականությունների հետ (stacking)․</w:t>
      </w:r>
    </w:p>
    <w:p>
      <w:pPr>
        <w:keepLines/>
        <w:tabs>
          <w:tab w:val="center" w:pos="4819"/>
          <w:tab w:val="right" w:pos="9638"/>
        </w:tabs>
        <w:spacing w:after="160" w:before="160" w:line="240" w:lineRule="atLeast"/>
        <w:ind w:firstLine="0"/>
      </w:pPr>
      <w:r>
        <w:rPr>
          <w:rFonts w:ascii="GHEA Grapalat" w:cs="GHEA Grapalat" w:eastAsia="GHEA Grapalat" w:hAnsi="GHEA Grapalat"/>
        </w:rPr>
        <w:t xml:space="preserve">	</w:t>
      </w:r>
      <m:oMath>
        <m:r>
          <m:t>p(x) = α · </m:t>
        </m:r>
        <m:sSub>
          <m:sSubPr/>
          <m:e>
            <m:r>
              <m:t>p</m:t>
            </m:r>
          </m:e>
          <m:sub>
            <m:r>
              <m:t>neural</m:t>
            </m:r>
          </m:sub>
        </m:sSub>
        <m:r>
          <m:t>(x) + (1 − α) · </m:t>
        </m:r>
        <m:sSub>
          <m:sSubPr/>
          <m:e>
            <m:r>
              <m:t>p</m:t>
            </m:r>
          </m:e>
          <m:sub>
            <m:r>
              <m:t>LR</m:t>
            </m:r>
          </m:sub>
        </m:sSub>
        <m:r>
          <m:t>(x),   </m:t>
        </m:r>
        <m:r>
          <m:t>ŷ = «կեղծ», եթե p(x) ≥ θ</m:t>
        </m:r>
      </m:oMath>
      <w:r>
        <w:rPr>
          <w:rFonts w:ascii="GHEA Grapalat" w:cs="GHEA Grapalat" w:eastAsia="GHEA Grapalat" w:hAnsi="GHEA Grapalat"/>
        </w:rPr>
        <w:t xml:space="preserve">	(9)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որտեղ α կշիռը ընտրվում է {0; 0,1; …; 1} բազմությունից, իսկ θ որոշման շեմը՝ [0,20; 0,80] միջակայքից 0,01 քայլով։ Երկու պարամետրն էլ ընտրվում են միայն վավերացման macro-F1-ի առավելագույնով։ Լոգիստիկ ռեգրեսիայի ռեգուլյարացման C պարամետրը ընտրվել է {1; 3; 10} բազմությունից (LIAR-ի համար՝ {0,3; 1; 3})։ Ամբողջ փուլը իրականացված է fakenews/improve_v2.py մոդուլում։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Փուլ 2-ի ամբողջական գործարկումը տերմինալից և դրա ելքը ներկայացված են նկ. 2-ում։ Սկրիպտը համեմատում է բոլոր տարբերակները, թեստային արդյունքները պահում reports/v2 պանակում, իսկ ընտրված մոդելները՝ models/*_v2.joblib ֆայլերում։</w:t>
      </w:r>
    </w:p>
    <w:p>
      <w:pPr>
        <w:keepNext/>
        <w:spacing w:after="60" w:before="160" w:line="240" w:lineRule="atLeast"/>
        <w:ind w:firstLine="0"/>
        <w:jc w:val="center"/>
      </w:pPr>
      <w:r>
        <w:drawing>
          <wp:inline distT="0" distB="0" distL="0" distR="0">
            <wp:extent cx="4619625" cy="2695575"/>
            <wp:effectExtent t="0" r="0" b="0" l="0"/>
            <wp:docPr id="1" name="fig2" descr="python -m fakenews.improve_v2 հրամանի ելքը՝ FakeNewsNet-ի և LIAR-ի բոլոր տարբերակների թեստային accuracy, macro-F1, ինչպես նաև «կեղծ» դասի precision և recall։" title="Փուլ 2-ի մոդելների ուսուցումը և գնահատումը տերմինալու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20" w:before="40" w:line="276"/>
        <w:ind w:firstLine="0"/>
        <w:jc w:val="center"/>
      </w:pPr>
      <w:r>
        <w:rPr>
          <w:rFonts w:ascii="GHEA Grapalat" w:cs="GHEA Grapalat" w:eastAsia="GHEA Grapalat" w:hAnsi="GHEA Grapalat"/>
          <w:b/>
          <w:bCs/>
          <w:sz w:val="22"/>
          <w:szCs w:val="22"/>
        </w:rPr>
        <w:t xml:space="preserve">Նկար 2. </w:t>
      </w:r>
      <w:r>
        <w:rPr>
          <w:rFonts w:ascii="GHEA Grapalat" w:cs="GHEA Grapalat" w:eastAsia="GHEA Grapalat" w:hAnsi="GHEA Grapalat"/>
          <w:b/>
          <w:bCs/>
          <w:sz w:val="22"/>
          <w:szCs w:val="22"/>
        </w:rPr>
        <w:t xml:space="preserve">Փուլ 2-ի մոդելների ուսուցումը և գնահատումը տերմինալում</w:t>
      </w:r>
    </w:p>
    <w:p>
      <w:pPr>
        <w:keepLines/>
        <w:spacing w:after="220" w:line="264"/>
        <w:ind w:left="400" w:right="400" w:firstLine="0"/>
        <w:jc w:val="center"/>
      </w:pPr>
      <w:r>
        <w:rPr>
          <w:rFonts w:ascii="GHEA Grapalat" w:cs="GHEA Grapalat" w:eastAsia="GHEA Grapalat" w:hAnsi="GHEA Grapalat"/>
          <w:i/>
          <w:iCs/>
          <w:color w:val="404040"/>
          <w:sz w:val="20"/>
          <w:szCs w:val="20"/>
        </w:rPr>
        <w:t xml:space="preserve">python -m fakenews.improve_v2 հրամանի ելքը՝ FakeNewsNet-ի և LIAR-ի բոլոր տարբերակների թեստային accuracy, macro-F1, ինչպես նաև «կեղծ» դասի precision և recall։</w:t>
      </w:r>
    </w:p>
    <w:p>
      <w:pPr>
        <w:pStyle w:val="Heading2"/>
        <w:keepNext/>
        <w:spacing w:after="120" w:before="240" w:line="360"/>
        <w:ind w:firstLine="425"/>
      </w:pPr>
      <w:r>
        <w:rPr>
          <w:rFonts w:ascii="GHEA Grapalat" w:cs="GHEA Grapalat" w:eastAsia="GHEA Grapalat" w:hAnsi="GHEA Grapalat"/>
        </w:rPr>
        <w:t xml:space="preserve">4.3. Պնդումների ստուգման և ճշգրտման շղթան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Ստուգման շղթան (/verify) մուտքային տեքստը բաժանում է առանձին պնդումների (մինչև հինգ), ստանում է աղբյուրներ՝ NASA-ի փաստագրական էջերի պահպանված պատճեններ և անգլերեն Wikipedia (MediaWiki API), TF-IDF կոսինուսային նմանությամբ ընտրում է առավելագույնը 16 համապատասխան հատված և դրանցից յուրաքանչյուրը գնահատում DeBERTa-v3-small NLI մոդելով։ Եթե հաստատման կամ հակասության միավորը ≥ 0,92, տրվում է վճռորոշ գնահատական, իսկ հակասության դեպքում որպես ուղղում առաջարկվում է աղբյուրի բառացի նախադասությունը՝ վերնագրով, հղումով, ստացման ժամանակով և SHA-256 հեշով։ Ուղղումը գեներատիվ մոդելով չի ստեղծվում, ուստի նոր փաստեր չեն «հորինվում», իսկ անբավարար ապացույցի դեպքում համակարգը ձեռնպահ է մնում։ Լրացուցիչ իրականացվել է LIAR-PLUS-ի 10 090 փաստաստուգված պնդումների արխիվային որոնում [6]։</w:t>
      </w:r>
    </w:p>
    <w:p>
      <w:pPr>
        <w:pStyle w:val="Heading2"/>
        <w:keepNext/>
        <w:spacing w:after="120" w:before="240" w:line="360"/>
        <w:ind w:firstLine="425"/>
      </w:pPr>
      <w:r>
        <w:rPr>
          <w:rFonts w:ascii="GHEA Grapalat" w:cs="GHEA Grapalat" w:eastAsia="GHEA Grapalat" w:hAnsi="GHEA Grapalat"/>
        </w:rPr>
        <w:t xml:space="preserve">4.4. Ծրագրային իրականացումը և վեբ ծառայությունը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Համակարգը իրականացված է Python 3 լեզվով։ Հիմնական մոդուլներն են․ data.py (տվյալների բեռնում և մաքրում), train.py (ելակետային մոդելներ), optimize.py (նեյրոնային փորձեր), improve_v2.py (փուլ 2-ի հատկանիշներ և համադրություն), verify.py և evidence.py (ստուգման շղթա), app.py (FastAPI ծառայություն)։ Ծառայությունը տրամադրում է /predict (դասակարգում) և /verify (ստուգում և ուղղում) մուտքեր, իսկ վեբ միջերեսը հայերեն է (նկ. 3, նկ. 4)։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Վեբ միջերեսում օգտատերը ընտրում է տվյալների հավաքածուն, մուտքագրում անգլերեն վերնագիր կամ պնդում և անհրաժեշտության դեպքում լրացնում լուրի հղումը (FakeNewsNet) կամ խոսնակի տվյալները (LIAR)։ Արդյունքի բաժնում ցուցադրվում են մոդելի կանխատեսումը, օգտագործված մոդելի տարբերակը և արխիվային որոնման արդյունքները (նկ. 3)։</w:t>
      </w:r>
    </w:p>
    <w:p>
      <w:pPr>
        <w:keepNext/>
        <w:spacing w:after="60" w:before="160" w:line="240" w:lineRule="atLeast"/>
        <w:ind w:firstLine="0"/>
        <w:jc w:val="center"/>
      </w:pPr>
      <w:r>
        <w:drawing>
          <wp:inline distT="0" distB="0" distL="0" distR="0">
            <wp:extent cx="2971800" cy="2695575"/>
            <wp:effectExtent t="0" r="0" b="0" l="0"/>
            <wp:docPr id="1" name="fig3" descr="Կանխատեսումը՝ «Կեղծ», մոդելը՝ փուլ 2 (տեքստ + աղբյուրի տիրույթ)։ Ներքևում ներկայացված են հարակից արխիվային նյութերը, որոնց գնահատականը նոր տեքստին չի փոխանցվում։" title="FakeNewsNet վերնագրի դասակարգման արդյունք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20" w:before="40" w:line="276"/>
        <w:ind w:firstLine="0"/>
        <w:jc w:val="center"/>
      </w:pPr>
      <w:r>
        <w:rPr>
          <w:rFonts w:ascii="GHEA Grapalat" w:cs="GHEA Grapalat" w:eastAsia="GHEA Grapalat" w:hAnsi="GHEA Grapalat"/>
          <w:b/>
          <w:bCs/>
          <w:sz w:val="22"/>
          <w:szCs w:val="22"/>
        </w:rPr>
        <w:t xml:space="preserve">Նկար 3. </w:t>
      </w:r>
      <w:r>
        <w:rPr>
          <w:rFonts w:ascii="GHEA Grapalat" w:cs="GHEA Grapalat" w:eastAsia="GHEA Grapalat" w:hAnsi="GHEA Grapalat"/>
          <w:b/>
          <w:bCs/>
          <w:sz w:val="22"/>
          <w:szCs w:val="22"/>
        </w:rPr>
        <w:t xml:space="preserve">FakeNewsNet վերնագրի դասակարգման արդյունքը</w:t>
      </w:r>
    </w:p>
    <w:p>
      <w:pPr>
        <w:keepLines/>
        <w:spacing w:after="220" w:line="264"/>
        <w:ind w:left="400" w:right="400" w:firstLine="0"/>
        <w:jc w:val="center"/>
      </w:pPr>
      <w:r>
        <w:rPr>
          <w:rFonts w:ascii="GHEA Grapalat" w:cs="GHEA Grapalat" w:eastAsia="GHEA Grapalat" w:hAnsi="GHEA Grapalat"/>
          <w:i/>
          <w:iCs/>
          <w:color w:val="404040"/>
          <w:sz w:val="20"/>
          <w:szCs w:val="20"/>
        </w:rPr>
        <w:t xml:space="preserve">Կանխատեսումը՝ «Կեղծ», մոդելը՝ փուլ 2 (տեքստ + աղբյուրի տիրույթ)։ Ներքևում ներկայացված են հարակից արխիվային նյութերը, որոնց գնահատականը նոր տեքստին չի փոխանցվում։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Ապացույցներով ստուգման ռեժիմում համակարգը գտնում է աղբյուրի համապատասխան նախադասությունը, գնահատում այն NLI մոդելով և հակասության դեպքում առաջարկում ուղղում (նկ. 4)։</w:t>
      </w:r>
    </w:p>
    <w:p>
      <w:pPr>
        <w:keepNext/>
        <w:spacing w:after="60" w:before="160" w:line="240" w:lineRule="atLeast"/>
        <w:ind w:firstLine="0"/>
        <w:jc w:val="center"/>
      </w:pPr>
      <w:r>
        <w:drawing>
          <wp:inline distT="0" distB="0" distL="0" distR="0">
            <wp:extent cx="2781300" cy="2695575"/>
            <wp:effectExtent t="0" r="0" b="0" l="0"/>
            <wp:docPr id="1" name="fig4" descr="«Mars has no moons» պնդումը հերքվել է NASA-ի աղբյուրով։ Առաջարկվող ուղղումը աղբյուրի բառացի նախադասությունն է՝ հղումով և ստացման ժամանակով։" title="Պնդման ստուգումը և աղբյուրային ուղղում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20" w:before="40" w:line="276"/>
        <w:ind w:firstLine="0"/>
        <w:jc w:val="center"/>
      </w:pPr>
      <w:r>
        <w:rPr>
          <w:rFonts w:ascii="GHEA Grapalat" w:cs="GHEA Grapalat" w:eastAsia="GHEA Grapalat" w:hAnsi="GHEA Grapalat"/>
          <w:b/>
          <w:bCs/>
          <w:sz w:val="22"/>
          <w:szCs w:val="22"/>
        </w:rPr>
        <w:t xml:space="preserve">Նկար 4. </w:t>
      </w:r>
      <w:r>
        <w:rPr>
          <w:rFonts w:ascii="GHEA Grapalat" w:cs="GHEA Grapalat" w:eastAsia="GHEA Grapalat" w:hAnsi="GHEA Grapalat"/>
          <w:b/>
          <w:bCs/>
          <w:sz w:val="22"/>
          <w:szCs w:val="22"/>
        </w:rPr>
        <w:t xml:space="preserve">Պնդման ստուգումը և աղբյուրային ուղղումը</w:t>
      </w:r>
    </w:p>
    <w:p>
      <w:pPr>
        <w:keepLines/>
        <w:spacing w:after="220" w:line="264"/>
        <w:ind w:left="400" w:right="400" w:firstLine="0"/>
        <w:jc w:val="center"/>
      </w:pPr>
      <w:r>
        <w:rPr>
          <w:rFonts w:ascii="GHEA Grapalat" w:cs="GHEA Grapalat" w:eastAsia="GHEA Grapalat" w:hAnsi="GHEA Grapalat"/>
          <w:i/>
          <w:iCs/>
          <w:color w:val="404040"/>
          <w:sz w:val="20"/>
          <w:szCs w:val="20"/>
        </w:rPr>
        <w:t xml:space="preserve">«Mars has no moons» պնդումը հերքվել է NASA-ի աղբյուրով։ Առաջարկվող ուղղումը աղբյուրի բառացի նախադասությունն է՝ հղումով և ստացման ժամանակով։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Ծրագրի որակը ապահովված է 80 ավտոմատ թեստով (pytest), որոնցից 20-ը ավելացվել են փուլ 2-ի համար, որոնք ստուգում են նախնական մաքրումը, բաժանումների միջև արտահոսքի բացակայությունը, չափանիշների վերահաշվարկը, ծառայության մուտքային տվյալների վավերացումը, արտաքին ծառայությունների խափանումների մշակումը և աղբյուրի բառացի պահպանումը։ Բոլոր թեստերը հաջողությամբ անցել են (նկ. 5)։ Վերարտադրելիության համար ֆիքսված են պատահական թվերի seed-ը, մոդելների տարբերակները և մուտքային ֆայլերի SHA-256 հեշերը։</w:t>
      </w:r>
    </w:p>
    <w:p>
      <w:pPr>
        <w:keepNext/>
        <w:spacing w:after="60" w:before="160" w:line="240" w:lineRule="atLeast"/>
        <w:ind w:firstLine="0"/>
        <w:jc w:val="center"/>
      </w:pPr>
      <w:r>
        <w:drawing>
          <wp:inline distT="0" distB="0" distL="0" distR="0">
            <wp:extent cx="4857750" cy="581025"/>
            <wp:effectExtent t="0" r="0" b="0" l="0"/>
            <wp:docPr id="1" name="fig5" descr="pytest-ի բոլոր 80 թեստերը հաջողությամբ անցել են մոտ 30 վայրկյանում։" title="Ավտոմատ թեստերի գործարկման արդյունք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20" w:before="40" w:line="276"/>
        <w:ind w:firstLine="0"/>
        <w:jc w:val="center"/>
      </w:pPr>
      <w:r>
        <w:rPr>
          <w:rFonts w:ascii="GHEA Grapalat" w:cs="GHEA Grapalat" w:eastAsia="GHEA Grapalat" w:hAnsi="GHEA Grapalat"/>
          <w:b/>
          <w:bCs/>
          <w:sz w:val="22"/>
          <w:szCs w:val="22"/>
        </w:rPr>
        <w:t xml:space="preserve">Նկար 5. </w:t>
      </w:r>
      <w:r>
        <w:rPr>
          <w:rFonts w:ascii="GHEA Grapalat" w:cs="GHEA Grapalat" w:eastAsia="GHEA Grapalat" w:hAnsi="GHEA Grapalat"/>
          <w:b/>
          <w:bCs/>
          <w:sz w:val="22"/>
          <w:szCs w:val="22"/>
        </w:rPr>
        <w:t xml:space="preserve">Ավտոմատ թեստերի գործարկման արդյունքը</w:t>
      </w:r>
    </w:p>
    <w:p>
      <w:pPr>
        <w:keepLines/>
        <w:spacing w:after="220" w:line="264"/>
        <w:ind w:left="400" w:right="400" w:firstLine="0"/>
        <w:jc w:val="center"/>
      </w:pPr>
      <w:r>
        <w:rPr>
          <w:rFonts w:ascii="GHEA Grapalat" w:cs="GHEA Grapalat" w:eastAsia="GHEA Grapalat" w:hAnsi="GHEA Grapalat"/>
          <w:i/>
          <w:iCs/>
          <w:color w:val="404040"/>
          <w:sz w:val="20"/>
          <w:szCs w:val="20"/>
        </w:rPr>
        <w:t xml:space="preserve">pytest-ի բոլոր 80 թեստերը հաջողությամբ անցել են մոտ 30 վայրկյանում։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Նախագծի կոդը, նոթատետրը, արդյունքները և հաշվետվությունը հրապարակված են GitHub-ում՝ https://github.com/marrr862/course-work-3 հասցեով։ Մեծ ծավալի նեյրոնային մոդելները պահոցում չեն ներառվել GitHub-ի ֆայլերի չափի սահմանափակման պատճառով․ դրանց վերաստեղծման հրամանները նկարագրված են README.md ֆայլում։</w:t>
      </w:r>
    </w:p>
    <w:p>
      <w:pPr>
        <w:pStyle w:val="Heading1"/>
        <w:pageBreakBefore/>
        <w:spacing w:after="240" w:line="360"/>
        <w:ind w:firstLine="0"/>
        <w:jc w:val="center"/>
      </w:pPr>
      <w:r>
        <w:rPr>
          <w:rFonts w:ascii="GHEA Grapalat" w:cs="GHEA Grapalat" w:eastAsia="GHEA Grapalat" w:hAnsi="GHEA Grapalat"/>
        </w:rPr>
        <w:t xml:space="preserve">ԳԼՈՒԽ 5. ՃՇԳՐՏՈՒԹՅԱՆ ՍՏՈՒԳՈՒՄ ԵՎ ՄՈԴԵԼԻ ԳՆԱՀԱՏՈՒՄ</w:t>
      </w:r>
    </w:p>
    <w:p>
      <w:pPr>
        <w:pStyle w:val="Heading2"/>
        <w:keepNext/>
        <w:spacing w:after="120" w:before="240" w:line="360"/>
        <w:ind w:firstLine="425"/>
      </w:pPr>
      <w:r>
        <w:rPr>
          <w:rFonts w:ascii="GHEA Grapalat" w:cs="GHEA Grapalat" w:eastAsia="GHEA Grapalat" w:hAnsi="GHEA Grapalat"/>
        </w:rPr>
        <w:t xml:space="preserve">5.1. FakeNewsNet․ վերջնական արդյունքներ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Աղյուսակ 2-ում ներկայացված են FakeNewsNet-ի թեստային արդյունքները բոլոր փուլերի համար։ Բոլոր մոդելներում որոշման շեմը և համադրության կշիռները ընտրվել են վավերացման բազմությամբ, իսկ թեստային բազմությունը (3 239 վերնագիր, որից 779-ը կեղծ) օգտագործվել է միայն գնահատման համար։</w:t>
      </w:r>
    </w:p>
    <w:p>
      <w:pPr>
        <w:keepNext/>
        <w:spacing w:after="60" w:before="200" w:line="276"/>
        <w:jc w:val="right"/>
      </w:pPr>
      <w:r>
        <w:rPr>
          <w:rFonts w:ascii="GHEA Grapalat" w:cs="GHEA Grapalat" w:eastAsia="GHEA Grapalat" w:hAnsi="GHEA Grapalat"/>
          <w:i/>
          <w:iCs/>
          <w:sz w:val="22"/>
          <w:szCs w:val="22"/>
        </w:rPr>
        <w:t xml:space="preserve">Աղյուսակ 2</w:t>
      </w:r>
    </w:p>
    <w:p>
      <w:pPr>
        <w:keepNext/>
        <w:spacing w:after="100" w:line="276"/>
        <w:jc w:val="center"/>
      </w:pPr>
      <w:r>
        <w:rPr>
          <w:rFonts w:ascii="GHEA Grapalat" w:cs="GHEA Grapalat" w:eastAsia="GHEA Grapalat" w:hAnsi="GHEA Grapalat"/>
          <w:b/>
          <w:bCs/>
          <w:sz w:val="22"/>
          <w:szCs w:val="22"/>
        </w:rPr>
        <w:t xml:space="preserve">FakeNewsNet-ի թեստային արդյունքները, %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38"/>
        <w:gridCol w:w="1300"/>
        <w:gridCol w:w="1300"/>
        <w:gridCol w:w="1300"/>
        <w:gridCol w:w="1300"/>
        <w:gridCol w:w="1300"/>
      </w:tblGrid>
      <w:tr>
        <w:trPr>
          <w:cantSplit/>
          <w:tblHeader/>
        </w:trPr>
        <w:tc>
          <w:tcPr>
            <w:tcW w:type="dxa" w:w="3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left"/>
            </w:pPr>
            <w:r>
              <w:rPr>
                <w:rFonts w:ascii="GHEA Grapalat" w:cs="GHEA Grapalat" w:eastAsia="GHEA Grapalat" w:hAnsi="GHEA Grapalat"/>
                <w:b/>
                <w:bCs/>
                <w:sz w:val="21"/>
                <w:szCs w:val="21"/>
              </w:rPr>
              <w:t xml:space="preserve">Մոդել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/>
                <w:bCs/>
                <w:sz w:val="21"/>
                <w:szCs w:val="21"/>
              </w:rPr>
              <w:t xml:space="preserve">Valid macro-F1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/>
                <w:bCs/>
                <w:sz w:val="21"/>
                <w:szCs w:val="21"/>
              </w:rPr>
              <w:t xml:space="preserve">Test accuracy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/>
                <w:bCs/>
                <w:sz w:val="21"/>
                <w:szCs w:val="21"/>
              </w:rPr>
              <w:t xml:space="preserve">Test macro-F1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/>
                <w:bCs/>
                <w:sz w:val="21"/>
                <w:szCs w:val="21"/>
              </w:rPr>
              <w:t xml:space="preserve">Fake precision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/>
                <w:bCs/>
                <w:sz w:val="21"/>
                <w:szCs w:val="21"/>
              </w:rPr>
              <w:t xml:space="preserve">Fake recall</w:t>
            </w:r>
          </w:p>
        </w:tc>
      </w:tr>
      <w:tr>
        <w:trPr>
          <w:cantSplit/>
        </w:trPr>
        <w:tc>
          <w:tcPr>
            <w:tcW w:type="dxa" w:w="3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left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Փուլ 0. TF-IDF բառեր + LR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76,88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82,37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76,79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61,93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69,32</w:t>
            </w:r>
          </w:p>
        </w:tc>
      </w:tr>
      <w:tr>
        <w:trPr>
          <w:cantSplit/>
        </w:trPr>
        <w:tc>
          <w:tcPr>
            <w:tcW w:type="dxa" w:w="3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left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Փուլ 1. MiniLM + TF-IDF (շեմ 0,47)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80,76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85,64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79,78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71,93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66,11</w:t>
            </w:r>
          </w:p>
        </w:tc>
      </w:tr>
      <w:tr>
        <w:trPr>
          <w:cantSplit/>
        </w:trPr>
        <w:tc>
          <w:tcPr>
            <w:tcW w:type="dxa" w:w="3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left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Փուլ 2. LR բառեր + նիշեր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78,48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83,79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76,98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68,19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61,10</w:t>
            </w:r>
          </w:p>
        </w:tc>
      </w:tr>
      <w:tr>
        <w:trPr>
          <w:cantSplit/>
        </w:trPr>
        <w:tc>
          <w:tcPr>
            <w:tcW w:type="dxa" w:w="3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left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Փուլ 2. Համադրություն + նիշեր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81,02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85,80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79,82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72,88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65,21</w:t>
            </w:r>
          </w:p>
        </w:tc>
      </w:tr>
      <w:tr>
        <w:trPr>
          <w:cantSplit/>
        </w:trPr>
        <w:tc>
          <w:tcPr>
            <w:tcW w:type="dxa" w:w="3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left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Փուլ 2. LR բառեր + նիշեր + տիրույթ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81,16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86,82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81,22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75,43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67,01</w:t>
            </w:r>
          </w:p>
        </w:tc>
      </w:tr>
      <w:tr>
        <w:trPr>
          <w:cantSplit/>
        </w:trPr>
        <w:tc>
          <w:tcPr>
            <w:tcW w:type="dxa" w:w="3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left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Փուլ 2. Համադրություն + նիշեր + տիրույթ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82,33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87,43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81,77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78,44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65,85</w:t>
            </w:r>
          </w:p>
        </w:tc>
      </w:tr>
    </w:tbl>
    <w:p>
      <w:pPr>
        <w:spacing w:after="120"/>
      </w:pP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Լավագույն արդյունքը ցույց է տվել նեյրոնային համադրության և բառային, նիշային ու տիրույթի հատկանիշներով լոգիստիկ ռեգրեսիայի հավասար կշիռներով (α = 0,5, θ = 0,55) համադրությունը՝ 87,43% accuracy և 81,77% macro-F1։ Փուլ 1-ի համեմատ macro-F1-ի աճը կազմում է 1,99 տոկոսային կետ, իսկ զույգ bootstrap-ի (1 000 վերանմուշառում) 95% վստահության միջակայքը՝ [+0,86; +3,03] տոկոսային կետ։ Քանի որ միջակայքը զրո չի պարունակում, աճը վիճակագրորեն նշանակալի է։ Կեղծ դասի precision-ը 71,93%-ից աճել է 78,44%, այսինքն իրական լուրերի սխալ ահազանգերի թիվը նվազել է։</w:t>
      </w:r>
    </w:p>
    <w:p>
      <w:pPr>
        <w:keepNext/>
        <w:spacing w:after="60" w:before="160" w:line="240" w:lineRule="atLeast"/>
        <w:ind w:firstLine="0"/>
        <w:jc w:val="center"/>
      </w:pPr>
      <w:r>
        <w:drawing>
          <wp:inline distT="0" distB="0" distL="0" distR="0">
            <wp:extent cx="4857750" cy="2200275"/>
            <wp:effectExtent t="0" r="0" b="0" l="0"/>
            <wp:docPr id="1" name="fig6" descr="Տողերը իրական պիտակներն են, սյուները՝ կանխատեսումները։ Անկյունագծային վանդակները ճիշտ դասակարգումներն են։" title="FakeNewsNet-ի վերջնական մոդելների շփոթության մատրիցներ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20" w:before="40" w:line="276"/>
        <w:ind w:firstLine="0"/>
        <w:jc w:val="center"/>
      </w:pPr>
      <w:r>
        <w:rPr>
          <w:rFonts w:ascii="GHEA Grapalat" w:cs="GHEA Grapalat" w:eastAsia="GHEA Grapalat" w:hAnsi="GHEA Grapalat"/>
          <w:b/>
          <w:bCs/>
          <w:sz w:val="22"/>
          <w:szCs w:val="22"/>
        </w:rPr>
        <w:t xml:space="preserve">Նկար 6. </w:t>
      </w:r>
      <w:r>
        <w:rPr>
          <w:rFonts w:ascii="GHEA Grapalat" w:cs="GHEA Grapalat" w:eastAsia="GHEA Grapalat" w:hAnsi="GHEA Grapalat"/>
          <w:b/>
          <w:bCs/>
          <w:sz w:val="22"/>
          <w:szCs w:val="22"/>
        </w:rPr>
        <w:t xml:space="preserve">FakeNewsNet-ի վերջնական մոդելների շփոթության մատրիցները</w:t>
      </w:r>
    </w:p>
    <w:p>
      <w:pPr>
        <w:keepLines/>
        <w:spacing w:after="220" w:line="264"/>
        <w:ind w:left="400" w:right="400" w:firstLine="0"/>
        <w:jc w:val="center"/>
      </w:pPr>
      <w:r>
        <w:rPr>
          <w:rFonts w:ascii="GHEA Grapalat" w:cs="GHEA Grapalat" w:eastAsia="GHEA Grapalat" w:hAnsi="GHEA Grapalat"/>
          <w:i/>
          <w:iCs/>
          <w:color w:val="404040"/>
          <w:sz w:val="20"/>
          <w:szCs w:val="20"/>
        </w:rPr>
        <w:t xml:space="preserve">Տողերը իրական պիտակներն են, սյուները՝ կանխատեսումները։ Անկյունագծային վանդակները ճիշտ դասակարգումներն են։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Շփոթության մատրիցներից (նկ. 6) երևում է, որ տիրույթի ավելացումը հիմնականում նվազեցրել է իրական լուրերի սխալ դասակարգումը որպես կեղծ (189 → 141), մինչդեռ հայտնաբերված կեղծ լուրերի թիվը փոքր-ինչ աճել է (508 → 513)։ Բաց թողնված կեղծ լուրերի թիվը (266) մնում է հիմնական թույլ կողմը։</w:t>
      </w:r>
    </w:p>
    <w:p>
      <w:pPr>
        <w:pStyle w:val="Heading2"/>
        <w:keepNext/>
        <w:spacing w:after="120" w:before="240" w:line="360"/>
        <w:ind w:firstLine="425"/>
      </w:pPr>
      <w:r>
        <w:rPr>
          <w:rFonts w:ascii="GHEA Grapalat" w:cs="GHEA Grapalat" w:eastAsia="GHEA Grapalat" w:hAnsi="GHEA Grapalat"/>
        </w:rPr>
        <w:t xml:space="preserve">5.2. LIAR․ արդյունքներ և համեմատություն գրականության հետ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LIAR-ի վեցդասային խնդիրը զգալիորեն ավելի բարդ է, քանի որ հարևան դասերը (օրինակ՝ half-true և mostly-true) տարբերվում են նրբերանգներով, իսկ պնդումները կարճ են։ Աղյուսակ 3-ում ներկայացված են վեցդասային և երկդասային (true, mostly-true, half-true՝ «ավելի շուտ ճշմարիտ», մնացածը՝ «ավելի շուտ կեղծ») ձևակերպումների արդյունքները։</w:t>
      </w:r>
    </w:p>
    <w:p>
      <w:pPr>
        <w:keepNext/>
        <w:spacing w:after="60" w:before="200" w:line="276"/>
        <w:jc w:val="right"/>
      </w:pPr>
      <w:r>
        <w:rPr>
          <w:rFonts w:ascii="GHEA Grapalat" w:cs="GHEA Grapalat" w:eastAsia="GHEA Grapalat" w:hAnsi="GHEA Grapalat"/>
          <w:i/>
          <w:iCs/>
          <w:sz w:val="22"/>
          <w:szCs w:val="22"/>
        </w:rPr>
        <w:t xml:space="preserve">Աղյուսակ 3</w:t>
      </w:r>
    </w:p>
    <w:p>
      <w:pPr>
        <w:keepNext/>
        <w:spacing w:after="100" w:line="276"/>
        <w:jc w:val="center"/>
      </w:pPr>
      <w:r>
        <w:rPr>
          <w:rFonts w:ascii="GHEA Grapalat" w:cs="GHEA Grapalat" w:eastAsia="GHEA Grapalat" w:hAnsi="GHEA Grapalat"/>
          <w:b/>
          <w:bCs/>
          <w:sz w:val="22"/>
          <w:szCs w:val="22"/>
        </w:rPr>
        <w:t xml:space="preserve">LIAR-ի թեստային արդյունքները, %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8"/>
        <w:gridCol w:w="1600"/>
        <w:gridCol w:w="1600"/>
        <w:gridCol w:w="1600"/>
        <w:gridCol w:w="1600"/>
      </w:tblGrid>
      <w:tr>
        <w:trPr>
          <w:cantSplit/>
          <w:tblHeader/>
        </w:trPr>
        <w:tc>
          <w:tcPr>
            <w:tcW w:type="dxa" w:w="3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left"/>
            </w:pPr>
            <w:r>
              <w:rPr>
                <w:rFonts w:ascii="GHEA Grapalat" w:cs="GHEA Grapalat" w:eastAsia="GHEA Grapalat" w:hAnsi="GHEA Grapalat"/>
                <w:b/>
                <w:bCs/>
                <w:sz w:val="21"/>
                <w:szCs w:val="21"/>
              </w:rPr>
              <w:t xml:space="preserve">Մոդել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/>
                <w:bCs/>
                <w:sz w:val="21"/>
                <w:szCs w:val="21"/>
              </w:rPr>
              <w:t xml:space="preserve">6 դաս accuracy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/>
                <w:bCs/>
                <w:sz w:val="21"/>
                <w:szCs w:val="21"/>
              </w:rPr>
              <w:t xml:space="preserve">6 դաս macro-F1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/>
                <w:bCs/>
                <w:sz w:val="21"/>
                <w:szCs w:val="21"/>
              </w:rPr>
              <w:t xml:space="preserve">2 դաս accuracy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/>
                <w:bCs/>
                <w:sz w:val="21"/>
                <w:szCs w:val="21"/>
              </w:rPr>
              <w:t xml:space="preserve">2 դաս macro-F1</w:t>
            </w:r>
          </w:p>
        </w:tc>
      </w:tr>
      <w:tr>
        <w:trPr>
          <w:cantSplit/>
        </w:trPr>
        <w:tc>
          <w:tcPr>
            <w:tcW w:type="dxa" w:w="3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left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Փուլ 0. TF-IDF + LR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24,96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24,90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–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3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left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Փուլ 1. MiniLM + TF-IDF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26,31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26,38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64,74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63,21</w:t>
            </w:r>
          </w:p>
        </w:tc>
      </w:tr>
      <w:tr>
        <w:trPr>
          <w:cantSplit/>
        </w:trPr>
        <w:tc>
          <w:tcPr>
            <w:tcW w:type="dxa" w:w="3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left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Փուլ 2. LR տեքստ (բառեր + նիշեր)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25,28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24,93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63,07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62,70</w:t>
            </w:r>
          </w:p>
        </w:tc>
      </w:tr>
      <w:tr>
        <w:trPr>
          <w:cantSplit/>
        </w:trPr>
        <w:tc>
          <w:tcPr>
            <w:tcW w:type="dxa" w:w="3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left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Փուլ 2. LR տեքստ + մետատվյալներ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25,99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26,03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64,74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63,89</w:t>
            </w:r>
          </w:p>
        </w:tc>
      </w:tr>
      <w:tr>
        <w:trPr>
          <w:cantSplit/>
        </w:trPr>
        <w:tc>
          <w:tcPr>
            <w:tcW w:type="dxa" w:w="3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left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Փուլ 2. Համադրություն + մետատվյալներ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27,97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28,33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66,01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64,54</w:t>
            </w:r>
          </w:p>
        </w:tc>
      </w:tr>
    </w:tbl>
    <w:p>
      <w:pPr>
        <w:spacing w:after="120"/>
      </w:pP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Մետատվյալների և խոսնակի պատմության ավելացումը նեյրոնային համադրությանը (α = 0,6) բարձրացրել է վեցդասային macro-F1-ը 26,38%-ից 28,33%, իսկ accuracy-ն՝ 26,31%-ից 27,97%։ Համեմատության համար՝ LIAR-ի հեղինակի աշխատանքում [5] թեստային accuracy-ն տեքստային CNN մոդելով կազմել է 27,0%, իսկ տեքստի և բոլոր մետատվյալների հիբրիդ մոդելով՝ 27,4%։ Այսպիսով ստացված արդյունքը համապատասխանում է գրականության մակարդակին և նույնիսկ փոքր-ինչ գերազանցում է այն, ընդ որում խոսնակի պատմությունը հաշվարկվել է առանց թեստային պիտակների արտահոսքի։ Երկդասային ձևակերպման մեջ ստացվել է 66,01% accuracy և 64,54% macro-F1։</w:t>
      </w:r>
    </w:p>
    <w:p>
      <w:pPr>
        <w:pStyle w:val="Heading2"/>
        <w:keepNext/>
        <w:spacing w:after="120" w:before="240" w:line="360"/>
        <w:ind w:firstLine="425"/>
      </w:pPr>
      <w:r>
        <w:rPr>
          <w:rFonts w:ascii="GHEA Grapalat" w:cs="GHEA Grapalat" w:eastAsia="GHEA Grapalat" w:hAnsi="GHEA Grapalat"/>
        </w:rPr>
        <w:t xml:space="preserve">5.3. Պնդումների ստուգման և ճշգրտման գնահատում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Նոր պնդումների ստուգման շղթան գնահատվել է նախապես կազմված 24 թեստային պնդումներով (հաստատվող, հերքվող և անստուգելի)։ Զարգացման 12 օրինակները վերաբերում էին Արեգակին, Երկրին, Լուսնին և Մարսին, իսկ թեստայինները՝ այլ մոլորակների, որպեսզի շեմերը չհարմարեցվեն թեստին։ Արդյունքները ներկայացված են աղյուսակ 4-ում։</w:t>
      </w:r>
    </w:p>
    <w:p>
      <w:pPr>
        <w:keepNext/>
        <w:spacing w:after="60" w:before="200" w:line="276"/>
        <w:jc w:val="right"/>
      </w:pPr>
      <w:r>
        <w:rPr>
          <w:rFonts w:ascii="GHEA Grapalat" w:cs="GHEA Grapalat" w:eastAsia="GHEA Grapalat" w:hAnsi="GHEA Grapalat"/>
          <w:i/>
          <w:iCs/>
          <w:sz w:val="22"/>
          <w:szCs w:val="22"/>
        </w:rPr>
        <w:t xml:space="preserve">Աղյուսակ 4</w:t>
      </w:r>
    </w:p>
    <w:p>
      <w:pPr>
        <w:keepNext/>
        <w:spacing w:after="100" w:line="276"/>
        <w:jc w:val="center"/>
      </w:pPr>
      <w:r>
        <w:rPr>
          <w:rFonts w:ascii="GHEA Grapalat" w:cs="GHEA Grapalat" w:eastAsia="GHEA Grapalat" w:hAnsi="GHEA Grapalat"/>
          <w:b/>
          <w:bCs/>
          <w:sz w:val="22"/>
          <w:szCs w:val="22"/>
        </w:rPr>
        <w:t xml:space="preserve">Ստուգման և ճշգրտման շղթայի արդյունքները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38"/>
        <w:gridCol w:w="4000"/>
      </w:tblGrid>
      <w:tr>
        <w:trPr>
          <w:cantSplit/>
          <w:tblHeader/>
        </w:trPr>
        <w:tc>
          <w:tcPr>
            <w:tcW w:type="dxa" w:w="5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left"/>
            </w:pPr>
            <w:r>
              <w:rPr>
                <w:rFonts w:ascii="GHEA Grapalat" w:cs="GHEA Grapalat" w:eastAsia="GHEA Grapalat" w:hAnsi="GHEA Grapalat"/>
                <w:b/>
                <w:bCs/>
                <w:sz w:val="21"/>
                <w:szCs w:val="21"/>
              </w:rPr>
              <w:t xml:space="preserve">Չափանիշ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/>
                <w:bCs/>
                <w:sz w:val="21"/>
                <w:szCs w:val="21"/>
              </w:rPr>
              <w:t xml:space="preserve">Արդյունք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left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Թեստային պնդումների քանակ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24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left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Ճիշտ ելքեր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18 / 24 (75,00%)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left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Macro-F1 (չորս ելքային վիճակ)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58,75%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left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Առաջարկված ուղղումներ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left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Ճիշտ ուղղումներ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6 / 6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left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Աղբյուրի բառացի համապատասխանություն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6 / 6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left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Գիտական ռեժիմ (SciFact, 300 պնդում), accuracy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56,33% (ելակետ՝ 41,33%)</w:t>
            </w:r>
          </w:p>
        </w:tc>
      </w:tr>
    </w:tbl>
    <w:p>
      <w:pPr>
        <w:spacing w:after="120"/>
      </w:pP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Սխալներից հինգը ձեռնպահ մնալու դեպքեր են (համակարգը չի տվել վճռորոշ պատասխան, թեև այն գոյություն ուներ), իսկ մեկը սխալ հաստատում է («Mercury has a moon» պնդումը)։ Ձեռնպահ մնալը գործնականում ավելի անվտանգ սխալ է, քան սխալ ուղղումը։ Իրական առցանց փորձարկման ժամանակ «France's capital city is Berlin» պնդման համար համակարգը Wikipedia-ից գտել է Փարիզը նշող նախադասությունը և առաջարկել այն որպես ուղղում՝ հոդվածի կոնկրետ վերանայման հղումով, իսկ «France's capital city is Paris» պնդումը հաստատվել է։ Մեկ հարցման մշակումը տևել է մոտ 3,6 վայրկյան։</w:t>
      </w:r>
    </w:p>
    <w:p>
      <w:pPr>
        <w:pStyle w:val="Heading1"/>
        <w:pageBreakBefore/>
        <w:spacing w:after="240" w:line="360"/>
        <w:ind w:firstLine="0"/>
        <w:jc w:val="center"/>
      </w:pPr>
      <w:r>
        <w:rPr>
          <w:rFonts w:ascii="GHEA Grapalat" w:cs="GHEA Grapalat" w:eastAsia="GHEA Grapalat" w:hAnsi="GHEA Grapalat"/>
        </w:rPr>
        <w:t xml:space="preserve">ԵԶՐԱԿԱՑՈՒԹՅՈՒՆ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Կուրսային աշխատանքում մշակվել է կեղծ լուրերի հայտնաբերման և ճշգրտման ավտոմատացված համակարգ, որը համադրում է տեքստի դասակարգումը և ապացույցների վրա հիմնված փաստաստուգումը։ Իրականացվել են առաջադրանքի բոլոր փուլերը՝ տվյալների նախնական մշակում, հատկանիշների դուրս բերում, մոդելների իրականացում, ճշգրտության ստուգում և գնահատում։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Ստացված հիմնական արդյունքներն են․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GHEA Grapalat" w:cs="GHEA Grapalat" w:eastAsia="GHEA Grapalat" w:hAnsi="GHEA Grapalat"/>
        </w:rPr>
        <w:t xml:space="preserve">LIAR և FakeNewsNet հավաքածուների մաքրումից հետո հեռացվել են 385 հակասող և 1 263 կրկնվող գրառում, իսկ բաժանումների միջև տեքստային արտահոսքը հավասար է զրոյի։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GHEA Grapalat" w:cs="GHEA Grapalat" w:eastAsia="GHEA Grapalat" w:hAnsi="GHEA Grapalat"/>
        </w:rPr>
        <w:t xml:space="preserve">FakeNewsNet-ում վերջնական մոդելը՝ լրացուցիչ ուսուցված MiniLM-ի, բառային ու նիշային TF-IDF-ի և աղբյուրի տիրույթի համադրությունը, ստացել է 87,43% accuracy և 81,77% macro-F1, ինչը ելակետային մոդելից (82,37% և 76,79%) բարձր է համապատասխանաբար 5,06 և 4,98 տոկոսային կետով։ Միայն տեքստային ռեժիմում macro-F1-ը 79,82% է։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GHEA Grapalat" w:cs="GHEA Grapalat" w:eastAsia="GHEA Grapalat" w:hAnsi="GHEA Grapalat"/>
        </w:rPr>
        <w:t xml:space="preserve">LIAR-ի վեցդասային խնդրում ստացվել է 27,97% accuracy և 28,33% macro-F1, ինչը համապատասխանում է գրականության 27,0–27,4% մակարդակին, իսկ երկդասային ձևակերպմամբ՝ 66,01% accuracy։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GHEA Grapalat" w:cs="GHEA Grapalat" w:eastAsia="GHEA Grapalat" w:hAnsi="GHEA Grapalat"/>
        </w:rPr>
        <w:t xml:space="preserve">Ապացույցներով ստուգման շղթան 24 թեստային պնդումներում տվել է 75% ճիշտ ելք, իսկ առաջարկված բոլոր 6 ուղղումները ճիշտ են և բառացի համապատասխանում են աղբյուրին։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GHEA Grapalat" w:cs="GHEA Grapalat" w:eastAsia="GHEA Grapalat" w:hAnsi="GHEA Grapalat"/>
        </w:rPr>
        <w:t xml:space="preserve">Համակարգը ներդրված է FastAPI ծառայության տեսքով հայերեն վեբ միջերեսով և ապահովված է 80 ավտոմատ թեստով։</w:t>
      </w:r>
    </w:p>
    <w:p>
      <w:pPr>
        <w:pStyle w:val="Heading1"/>
        <w:pageBreakBefore/>
        <w:spacing w:after="240" w:line="360"/>
        <w:ind w:firstLine="0"/>
        <w:jc w:val="center"/>
      </w:pPr>
      <w:r>
        <w:rPr>
          <w:rFonts w:ascii="GHEA Grapalat" w:cs="GHEA Grapalat" w:eastAsia="GHEA Grapalat" w:hAnsi="GHEA Grapalat"/>
        </w:rPr>
        <w:t xml:space="preserve">ՕԳՏԱԳՈՐԾՎԱԾ ԳՐԱԿԱՆՈՒԹՅԱՆ ՑԱՆԿ</w:t>
      </w:r>
    </w:p>
    <w:p>
      <w:pPr>
        <w:pStyle w:val="ListParagraph"/>
        <w:numPr>
          <w:ilvl w:val="0"/>
          <w:numId w:val="4"/>
        </w:numPr>
        <w:spacing w:after="20" w:line="240"/>
        <w:jc w:val="left"/>
      </w:pPr>
      <w:r>
        <w:rPr>
          <w:rFonts w:ascii="GHEA Grapalat" w:cs="GHEA Grapalat" w:eastAsia="GHEA Grapalat" w:hAnsi="GHEA Grapalat"/>
          <w:sz w:val="20"/>
          <w:szCs w:val="20"/>
        </w:rPr>
        <w:t xml:space="preserve">Lazer D. M. J., Baum M. A., Benkler Y. et al. The science of fake news // Science. – 2018. – Vol. 359, No. 6380. – P. 1094–1096. https://science.sciencemag.org/content/359/6380/1094</w:t>
      </w:r>
    </w:p>
    <w:p>
      <w:pPr>
        <w:pStyle w:val="ListParagraph"/>
        <w:numPr>
          <w:ilvl w:val="0"/>
          <w:numId w:val="4"/>
        </w:numPr>
        <w:spacing w:after="20" w:line="240"/>
        <w:jc w:val="left"/>
      </w:pPr>
      <w:r>
        <w:rPr>
          <w:rFonts w:ascii="GHEA Grapalat" w:cs="GHEA Grapalat" w:eastAsia="GHEA Grapalat" w:hAnsi="GHEA Grapalat"/>
          <w:sz w:val="20"/>
          <w:szCs w:val="20"/>
        </w:rPr>
        <w:t xml:space="preserve">Vosoughi S., Roy D., Aral S. The spread of true and false news online // Science. – 2018. – Vol. 359, No. 6380. – P. 1146–1151.</w:t>
      </w:r>
    </w:p>
    <w:p>
      <w:pPr>
        <w:pStyle w:val="ListParagraph"/>
        <w:numPr>
          <w:ilvl w:val="0"/>
          <w:numId w:val="4"/>
        </w:numPr>
        <w:spacing w:after="20" w:line="240"/>
        <w:jc w:val="left"/>
      </w:pPr>
      <w:r>
        <w:rPr>
          <w:rFonts w:ascii="GHEA Grapalat" w:cs="GHEA Grapalat" w:eastAsia="GHEA Grapalat" w:hAnsi="GHEA Grapalat"/>
          <w:sz w:val="20"/>
          <w:szCs w:val="20"/>
        </w:rPr>
        <w:t xml:space="preserve">Shu K., Sliva A., Wang S., Tang J., Liu H. Fake News Detection on Social Media: A Data Mining Perspective // ACM SIGKDD Explorations Newsletter. – 2017. – Vol. 19, No. 1. – P. 22–36.</w:t>
      </w:r>
    </w:p>
    <w:p>
      <w:pPr>
        <w:pStyle w:val="ListParagraph"/>
        <w:numPr>
          <w:ilvl w:val="0"/>
          <w:numId w:val="4"/>
        </w:numPr>
        <w:spacing w:after="20" w:line="240"/>
        <w:jc w:val="left"/>
      </w:pPr>
      <w:r>
        <w:rPr>
          <w:rFonts w:ascii="GHEA Grapalat" w:cs="GHEA Grapalat" w:eastAsia="GHEA Grapalat" w:hAnsi="GHEA Grapalat"/>
          <w:sz w:val="20"/>
          <w:szCs w:val="20"/>
        </w:rPr>
        <w:t xml:space="preserve">Shu K., Mahudeswaran D., Wang S., Lee D., Liu H. FakeNewsNet: A Data Repository with News Content, Social Context, and Spatiotemporal Information for Studying Fake News on Social Media // Big Data. – 2020. – Vol. 8, No. 3. – P. 171–188. https://github.com/KaiDMML/FakeNewsNet</w:t>
      </w:r>
    </w:p>
    <w:p>
      <w:pPr>
        <w:pStyle w:val="ListParagraph"/>
        <w:numPr>
          <w:ilvl w:val="0"/>
          <w:numId w:val="4"/>
        </w:numPr>
        <w:spacing w:after="20" w:line="240"/>
        <w:jc w:val="left"/>
      </w:pPr>
      <w:r>
        <w:rPr>
          <w:rFonts w:ascii="GHEA Grapalat" w:cs="GHEA Grapalat" w:eastAsia="GHEA Grapalat" w:hAnsi="GHEA Grapalat"/>
          <w:sz w:val="20"/>
          <w:szCs w:val="20"/>
        </w:rPr>
        <w:t xml:space="preserve">Wang W. Y. “Liar, Liar Pants on Fire”: A New Benchmark Dataset for Fake News Detection // Proceedings of ACL 2017. – P. 422–426. https://www.cs.ucsb.edu/~william/data/liar_dataset.zip</w:t>
      </w:r>
    </w:p>
    <w:p>
      <w:pPr>
        <w:pStyle w:val="ListParagraph"/>
        <w:numPr>
          <w:ilvl w:val="0"/>
          <w:numId w:val="4"/>
        </w:numPr>
        <w:spacing w:after="20" w:line="240"/>
        <w:jc w:val="left"/>
      </w:pPr>
      <w:r>
        <w:rPr>
          <w:rFonts w:ascii="GHEA Grapalat" w:cs="GHEA Grapalat" w:eastAsia="GHEA Grapalat" w:hAnsi="GHEA Grapalat"/>
          <w:sz w:val="20"/>
          <w:szCs w:val="20"/>
        </w:rPr>
        <w:t xml:space="preserve">Alhindi T., Petridis S., Muresan S. Where is Your Evidence: Improving Fact-checking by Justification Modeling // Proceedings of the FEVER Workshop. – 2018. – P. 85–90. https://aclanthology.org/W18-5513/</w:t>
      </w:r>
    </w:p>
    <w:p>
      <w:pPr>
        <w:pStyle w:val="ListParagraph"/>
        <w:numPr>
          <w:ilvl w:val="0"/>
          <w:numId w:val="4"/>
        </w:numPr>
        <w:spacing w:after="20" w:line="240"/>
        <w:jc w:val="left"/>
      </w:pPr>
      <w:r>
        <w:rPr>
          <w:rFonts w:ascii="GHEA Grapalat" w:cs="GHEA Grapalat" w:eastAsia="GHEA Grapalat" w:hAnsi="GHEA Grapalat"/>
          <w:sz w:val="20"/>
          <w:szCs w:val="20"/>
        </w:rPr>
        <w:t xml:space="preserve">Wadden D., Lin S., Lo K. et al. Fact or Fiction: Verifying Scientific Claims // Proceedings of EMNLP 2020. – P. 7534–7550.</w:t>
      </w:r>
    </w:p>
    <w:p>
      <w:pPr>
        <w:pStyle w:val="ListParagraph"/>
        <w:numPr>
          <w:ilvl w:val="0"/>
          <w:numId w:val="4"/>
        </w:numPr>
        <w:spacing w:after="20" w:line="240"/>
        <w:jc w:val="left"/>
      </w:pPr>
      <w:r>
        <w:rPr>
          <w:rFonts w:ascii="GHEA Grapalat" w:cs="GHEA Grapalat" w:eastAsia="GHEA Grapalat" w:hAnsi="GHEA Grapalat"/>
          <w:sz w:val="20"/>
          <w:szCs w:val="20"/>
        </w:rPr>
        <w:t xml:space="preserve">Vaswani A., Shazeer N., Parmar N. et al. Attention Is All You Need // Advances in Neural Information Processing Systems 30. – 2017.</w:t>
      </w:r>
    </w:p>
    <w:p>
      <w:pPr>
        <w:pStyle w:val="ListParagraph"/>
        <w:numPr>
          <w:ilvl w:val="0"/>
          <w:numId w:val="4"/>
        </w:numPr>
        <w:spacing w:after="20" w:line="240"/>
        <w:jc w:val="left"/>
      </w:pPr>
      <w:r>
        <w:rPr>
          <w:rFonts w:ascii="GHEA Grapalat" w:cs="GHEA Grapalat" w:eastAsia="GHEA Grapalat" w:hAnsi="GHEA Grapalat"/>
          <w:sz w:val="20"/>
          <w:szCs w:val="20"/>
        </w:rPr>
        <w:t xml:space="preserve">Devlin J., Chang M.-W., Lee K., Toutanova K. BERT: Pre-training of Deep Bidirectional Transformers for Language Understanding // Proceedings of NAACL-HLT 2019. – P. 4171–4186.</w:t>
      </w:r>
    </w:p>
    <w:p>
      <w:pPr>
        <w:pStyle w:val="ListParagraph"/>
        <w:numPr>
          <w:ilvl w:val="0"/>
          <w:numId w:val="4"/>
        </w:numPr>
        <w:spacing w:after="20" w:line="240"/>
        <w:jc w:val="left"/>
      </w:pPr>
      <w:r>
        <w:rPr>
          <w:rFonts w:ascii="GHEA Grapalat" w:cs="GHEA Grapalat" w:eastAsia="GHEA Grapalat" w:hAnsi="GHEA Grapalat"/>
          <w:sz w:val="20"/>
          <w:szCs w:val="20"/>
        </w:rPr>
        <w:t xml:space="preserve">Reimers N., Gurevych I. Sentence-BERT: Sentence Embeddings using Siamese BERT-Networks // Proceedings of EMNLP-IJCNLP 2019. – P. 3982–3992.</w:t>
      </w:r>
    </w:p>
    <w:p>
      <w:pPr>
        <w:pStyle w:val="ListParagraph"/>
        <w:numPr>
          <w:ilvl w:val="0"/>
          <w:numId w:val="4"/>
        </w:numPr>
        <w:spacing w:after="20" w:line="240"/>
        <w:jc w:val="left"/>
      </w:pPr>
      <w:r>
        <w:rPr>
          <w:rFonts w:ascii="GHEA Grapalat" w:cs="GHEA Grapalat" w:eastAsia="GHEA Grapalat" w:hAnsi="GHEA Grapalat"/>
          <w:sz w:val="20"/>
          <w:szCs w:val="20"/>
        </w:rPr>
        <w:t xml:space="preserve">Wang W., Wei F., Dong L. et al. MiniLM: Deep Self-Attention Distillation for Task-Agnostic Compression of Pre-Trained Transformers // Advances in Neural Information Processing Systems 33. – 2020.</w:t>
      </w:r>
    </w:p>
    <w:p>
      <w:pPr>
        <w:pStyle w:val="ListParagraph"/>
        <w:numPr>
          <w:ilvl w:val="0"/>
          <w:numId w:val="4"/>
        </w:numPr>
        <w:spacing w:after="20" w:line="240"/>
        <w:jc w:val="left"/>
      </w:pPr>
      <w:r>
        <w:rPr>
          <w:rFonts w:ascii="GHEA Grapalat" w:cs="GHEA Grapalat" w:eastAsia="GHEA Grapalat" w:hAnsi="GHEA Grapalat"/>
          <w:sz w:val="20"/>
          <w:szCs w:val="20"/>
        </w:rPr>
        <w:t xml:space="preserve">Thorne J., Vlachos A., Christodoulopoulos C., Mittal A. FEVER: a Large-scale Dataset for Fact Extraction and VERification // Proceedings of NAACL-HLT 2018. – P. 809–819.</w:t>
      </w:r>
    </w:p>
    <w:p>
      <w:pPr>
        <w:pStyle w:val="ListParagraph"/>
        <w:numPr>
          <w:ilvl w:val="0"/>
          <w:numId w:val="4"/>
        </w:numPr>
        <w:spacing w:after="20" w:line="240"/>
        <w:jc w:val="left"/>
      </w:pPr>
      <w:r>
        <w:rPr>
          <w:rFonts w:ascii="GHEA Grapalat" w:cs="GHEA Grapalat" w:eastAsia="GHEA Grapalat" w:hAnsi="GHEA Grapalat"/>
          <w:sz w:val="20"/>
          <w:szCs w:val="20"/>
        </w:rPr>
        <w:t xml:space="preserve">He P., Gao J., Chen W. DeBERTaV3: Improving DeBERTa using ELECTRA-Style Pre-Training with Gradient-Disentangled Embedding Sharing // International Conference on Learning Representations (ICLR). – 2023.</w:t>
      </w:r>
    </w:p>
    <w:p>
      <w:pPr>
        <w:pStyle w:val="ListParagraph"/>
        <w:numPr>
          <w:ilvl w:val="0"/>
          <w:numId w:val="4"/>
        </w:numPr>
        <w:spacing w:after="20" w:line="240"/>
        <w:jc w:val="left"/>
      </w:pPr>
      <w:r>
        <w:rPr>
          <w:rFonts w:ascii="GHEA Grapalat" w:cs="GHEA Grapalat" w:eastAsia="GHEA Grapalat" w:hAnsi="GHEA Grapalat"/>
          <w:sz w:val="20"/>
          <w:szCs w:val="20"/>
        </w:rPr>
        <w:t xml:space="preserve">Bowman S. R., Angeli G., Potts C., Manning C. D. A large annotated corpus for learning natural language inference // Proceedings of EMNLP 2015. – P. 632–642.</w:t>
      </w:r>
    </w:p>
    <w:p>
      <w:pPr>
        <w:pStyle w:val="ListParagraph"/>
        <w:numPr>
          <w:ilvl w:val="0"/>
          <w:numId w:val="4"/>
        </w:numPr>
        <w:spacing w:after="20" w:line="240"/>
        <w:jc w:val="left"/>
      </w:pPr>
      <w:r>
        <w:rPr>
          <w:rFonts w:ascii="GHEA Grapalat" w:cs="GHEA Grapalat" w:eastAsia="GHEA Grapalat" w:hAnsi="GHEA Grapalat"/>
          <w:sz w:val="20"/>
          <w:szCs w:val="20"/>
        </w:rPr>
        <w:t xml:space="preserve">Williams A., Nangia N., Bowman S. A Broad-Coverage Challenge Corpus for Sentence Understanding through Inference // Proceedings of NAACL-HLT 2018. – P. 1112–1122.</w:t>
      </w:r>
    </w:p>
    <w:p>
      <w:pPr>
        <w:pStyle w:val="ListParagraph"/>
        <w:numPr>
          <w:ilvl w:val="0"/>
          <w:numId w:val="4"/>
        </w:numPr>
        <w:spacing w:after="20" w:line="240"/>
        <w:jc w:val="left"/>
      </w:pPr>
      <w:r>
        <w:rPr>
          <w:rFonts w:ascii="GHEA Grapalat" w:cs="GHEA Grapalat" w:eastAsia="GHEA Grapalat" w:hAnsi="GHEA Grapalat"/>
          <w:sz w:val="20"/>
          <w:szCs w:val="20"/>
        </w:rPr>
        <w:t xml:space="preserve">Google Fact Check Tools API. Հասանելի է՝ https://developers.google.com/fact-check/tools/api/</w:t>
      </w:r>
    </w:p>
    <w:p>
      <w:pPr>
        <w:pStyle w:val="ListParagraph"/>
        <w:numPr>
          <w:ilvl w:val="0"/>
          <w:numId w:val="4"/>
        </w:numPr>
        <w:spacing w:after="20" w:line="240"/>
        <w:jc w:val="left"/>
      </w:pPr>
      <w:r>
        <w:rPr>
          <w:rFonts w:ascii="GHEA Grapalat" w:cs="GHEA Grapalat" w:eastAsia="GHEA Grapalat" w:hAnsi="GHEA Grapalat"/>
          <w:sz w:val="20"/>
          <w:szCs w:val="20"/>
        </w:rPr>
        <w:t xml:space="preserve">Hassan N., Arslan F., Li C., Tremayne M. Toward Automated Fact-Checking: Detecting Check-worthy Factual Claims by ClaimBuster // Proceedings of KDD 2017. – P. 1803–1812. API՝ https://idir.uta.edu/claimbuster/api/</w:t>
      </w:r>
    </w:p>
    <w:p>
      <w:pPr>
        <w:pStyle w:val="ListParagraph"/>
        <w:numPr>
          <w:ilvl w:val="0"/>
          <w:numId w:val="4"/>
        </w:numPr>
        <w:spacing w:after="20" w:line="240"/>
        <w:jc w:val="left"/>
      </w:pPr>
      <w:r>
        <w:rPr>
          <w:rFonts w:ascii="GHEA Grapalat" w:cs="GHEA Grapalat" w:eastAsia="GHEA Grapalat" w:hAnsi="GHEA Grapalat"/>
          <w:sz w:val="20"/>
          <w:szCs w:val="20"/>
        </w:rPr>
        <w:t xml:space="preserve">Varol O., Ferrara E., Davis C. A., Menczer F., Flammini A. Online Human-Bot Interactions: Detection, Estimation, and Characterization // Proceedings of ICWSM 2017. Botometer՝ https://botometer.osome.iu.edu/</w:t>
      </w:r>
    </w:p>
    <w:p>
      <w:pPr>
        <w:pStyle w:val="ListParagraph"/>
        <w:numPr>
          <w:ilvl w:val="0"/>
          <w:numId w:val="4"/>
        </w:numPr>
        <w:spacing w:after="20" w:line="240"/>
        <w:jc w:val="left"/>
      </w:pPr>
      <w:r>
        <w:rPr>
          <w:rFonts w:ascii="GHEA Grapalat" w:cs="GHEA Grapalat" w:eastAsia="GHEA Grapalat" w:hAnsi="GHEA Grapalat"/>
          <w:sz w:val="20"/>
          <w:szCs w:val="20"/>
        </w:rPr>
        <w:t xml:space="preserve">Pedregosa F., Varoquaux G., Gramfort A. et al. Scikit-learn: Machine Learning in Python // Journal of Machine Learning Research. – 2011. – Vol. 12. – P. 2825–2830.</w:t>
      </w:r>
    </w:p>
    <w:p>
      <w:pPr>
        <w:pStyle w:val="ListParagraph"/>
        <w:numPr>
          <w:ilvl w:val="0"/>
          <w:numId w:val="4"/>
        </w:numPr>
        <w:spacing w:after="20" w:line="240"/>
        <w:jc w:val="left"/>
      </w:pPr>
      <w:r>
        <w:rPr>
          <w:rFonts w:ascii="GHEA Grapalat" w:cs="GHEA Grapalat" w:eastAsia="GHEA Grapalat" w:hAnsi="GHEA Grapalat"/>
          <w:sz w:val="20"/>
          <w:szCs w:val="20"/>
        </w:rPr>
        <w:t xml:space="preserve">Twitter API v2 Documentation. Հասանելի է՝ https://developer.twitter.com/en/docs/twitter-api</w:t>
      </w:r>
    </w:p>
    <w:p>
      <w:pPr>
        <w:pStyle w:val="ListParagraph"/>
        <w:numPr>
          <w:ilvl w:val="0"/>
          <w:numId w:val="4"/>
        </w:numPr>
        <w:spacing w:after="20" w:line="240"/>
        <w:jc w:val="left"/>
      </w:pPr>
      <w:r>
        <w:rPr>
          <w:rFonts w:ascii="GHEA Grapalat" w:cs="GHEA Grapalat" w:eastAsia="GHEA Grapalat" w:hAnsi="GHEA Grapalat"/>
          <w:sz w:val="20"/>
          <w:szCs w:val="20"/>
        </w:rPr>
        <w:t xml:space="preserve">Hugging Face Transformers Documentation. Հասանելի է՝ https://huggingface.co/docs/transformers/</w:t>
      </w:r>
    </w:p>
    <w:p>
      <w:pPr>
        <w:pStyle w:val="ListParagraph"/>
        <w:numPr>
          <w:ilvl w:val="0"/>
          <w:numId w:val="4"/>
        </w:numPr>
        <w:spacing w:after="20" w:line="240"/>
        <w:jc w:val="left"/>
      </w:pPr>
      <w:r>
        <w:rPr>
          <w:rFonts w:ascii="GHEA Grapalat" w:cs="GHEA Grapalat" w:eastAsia="GHEA Grapalat" w:hAnsi="GHEA Grapalat"/>
          <w:sz w:val="20"/>
          <w:szCs w:val="20"/>
        </w:rPr>
        <w:t xml:space="preserve">FastAPI Documentation. Հասանելի է՝ https://fastapi.tiangolo.com/</w:t>
      </w:r>
    </w:p>
    <w:p>
      <w:pPr>
        <w:pStyle w:val="ListParagraph"/>
        <w:numPr>
          <w:ilvl w:val="0"/>
          <w:numId w:val="4"/>
        </w:numPr>
        <w:spacing w:after="20" w:line="240"/>
        <w:jc w:val="left"/>
      </w:pPr>
      <w:r>
        <w:rPr>
          <w:rFonts w:ascii="GHEA Grapalat" w:cs="GHEA Grapalat" w:eastAsia="GHEA Grapalat" w:hAnsi="GHEA Grapalat"/>
          <w:sz w:val="20"/>
          <w:szCs w:val="20"/>
        </w:rPr>
        <w:t xml:space="preserve">Apache Kafka Documentation. Հասանելի է՝ https://kafka.apache.org/documentation/</w:t>
      </w:r>
    </w:p>
    <w:p>
      <w:pPr>
        <w:pStyle w:val="ListParagraph"/>
        <w:numPr>
          <w:ilvl w:val="0"/>
          <w:numId w:val="4"/>
        </w:numPr>
        <w:spacing w:after="20" w:line="240"/>
        <w:jc w:val="left"/>
      </w:pPr>
      <w:r>
        <w:rPr>
          <w:rFonts w:ascii="GHEA Grapalat" w:cs="GHEA Grapalat" w:eastAsia="GHEA Grapalat" w:hAnsi="GHEA Grapalat"/>
          <w:sz w:val="20"/>
          <w:szCs w:val="20"/>
        </w:rPr>
        <w:t xml:space="preserve">Redis Documentation. Հասանելի է՝ https://redis.io/documentation</w:t>
      </w:r>
    </w:p>
    <w:p>
      <w:pPr>
        <w:pStyle w:val="ListParagraph"/>
        <w:numPr>
          <w:ilvl w:val="0"/>
          <w:numId w:val="4"/>
        </w:numPr>
        <w:spacing w:after="20" w:line="240"/>
        <w:jc w:val="left"/>
      </w:pPr>
      <w:r>
        <w:rPr>
          <w:rFonts w:ascii="GHEA Grapalat" w:cs="GHEA Grapalat" w:eastAsia="GHEA Grapalat" w:hAnsi="GHEA Grapalat"/>
          <w:sz w:val="20"/>
          <w:szCs w:val="20"/>
        </w:rPr>
        <w:t xml:space="preserve">NLTK Documentation. Հասանելի է՝ https://www.nltk.org/ ; spaCy Documentation. Հասանելի է՝ https://spacy.io/</w:t>
      </w:r>
    </w:p>
    <w:p>
      <w:pPr>
        <w:pStyle w:val="ListParagraph"/>
        <w:numPr>
          <w:ilvl w:val="0"/>
          <w:numId w:val="4"/>
        </w:numPr>
        <w:spacing w:after="20" w:line="240"/>
        <w:jc w:val="left"/>
      </w:pPr>
      <w:r>
        <w:rPr>
          <w:rFonts w:ascii="GHEA Grapalat" w:cs="GHEA Grapalat" w:eastAsia="GHEA Grapalat" w:hAnsi="GHEA Grapalat"/>
          <w:sz w:val="20"/>
          <w:szCs w:val="20"/>
        </w:rPr>
        <w:t xml:space="preserve">TensorFlow Text Processing. Հասանելի է՝ https://www.tensorflow.org/text/</w:t>
      </w:r>
    </w:p>
    <w:p>
      <w:pPr>
        <w:pStyle w:val="ListParagraph"/>
        <w:numPr>
          <w:ilvl w:val="0"/>
          <w:numId w:val="4"/>
        </w:numPr>
        <w:spacing w:after="20" w:line="240"/>
        <w:jc w:val="left"/>
      </w:pPr>
      <w:r>
        <w:rPr>
          <w:rFonts w:ascii="GHEA Grapalat" w:cs="GHEA Grapalat" w:eastAsia="GHEA Grapalat" w:hAnsi="GHEA Grapalat"/>
          <w:sz w:val="20"/>
          <w:szCs w:val="20"/>
        </w:rPr>
        <w:t xml:space="preserve">Facebook Graph API Documentation. Հասանելի է՝ https://developers.facebook.com/docs/graph-api/</w:t>
      </w:r>
    </w:p>
    <w:sectPr>
      <w:footerReference w:type="default" r:id="rId7"/>
      <w:pgSz w:w="11906" w:h="16838" w:orient="portrait"/>
      <w:pgMar w:top="1134" w:right="567" w:bottom="1417" w:left="1701" w:header="708" w:footer="708" w:gutter="0"/>
      <w:pgNumType w:start="3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HEA Grapalat" w:cs="GHEA Grapalat" w:eastAsia="GHEA Grapalat" w:hAnsi="GHEA Grapalat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850" w:hanging="425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567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0" w:hanging="425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HEA Grapalat" w:cs="GHEA Grapalat" w:eastAsia="GHEA Grapalat" w:hAnsi="GHEA Grapalat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GHEA Grapalat" w:cs="GHEA Grapalat" w:eastAsia="GHEA Grapalat" w:hAnsi="GHEA Grapalat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GHEA Grapalat" w:cs="GHEA Grapalat" w:eastAsia="GHEA Grapalat" w:hAnsi="GHEA Grapalat"/>
      <w:b/>
      <w:bCs/>
      <w:color w:val="000000"/>
      <w:sz w:val="24"/>
      <w:szCs w:val="24"/>
    </w:rPr>
  </w:style>
  <w:style w:type="paragraph" w:styleId="TOC1">
    <w:name w:val="toc 1"/>
    <w:basedOn w:val="Normal"/>
    <w:next w:val="Normal"/>
    <w:pPr>
      <w:spacing w:after="20" w:line="264"/>
      <w:ind w:firstLine="0"/>
    </w:pPr>
    <w:rPr>
      <w:rFonts w:ascii="GHEA Grapalat" w:cs="GHEA Grapalat" w:eastAsia="GHEA Grapalat" w:hAnsi="GHEA Grapalat"/>
      <w:sz w:val="24"/>
      <w:szCs w:val="24"/>
    </w:rPr>
  </w:style>
  <w:style w:type="paragraph" w:styleId="TOC2">
    <w:name w:val="toc 2"/>
    <w:basedOn w:val="Normal"/>
    <w:next w:val="Normal"/>
    <w:pPr>
      <w:spacing w:after="0" w:line="252"/>
      <w:ind w:left="425" w:firstLine="0"/>
    </w:pPr>
    <w:rPr>
      <w:rFonts w:ascii="GHEA Grapalat" w:cs="GHEA Grapalat" w:eastAsia="GHEA Grapalat" w:hAnsi="GHEA Grapalat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a91ca031aa7a245dd7d012b44d2d99ef428f459.jpg"/><Relationship Id="rId9" Type="http://schemas.openxmlformats.org/officeDocument/2006/relationships/image" Target="media/e7c017b14b6089813b311de51e84347776e2be0c.png"/><Relationship Id="rId10" Type="http://schemas.openxmlformats.org/officeDocument/2006/relationships/image" Target="media/94fe2645f52b92daaeb5949a7c83c3e2447b5ce0.png"/><Relationship Id="rId11" Type="http://schemas.openxmlformats.org/officeDocument/2006/relationships/image" Target="media/873086c4977a69e1cc1f5569e793d996efe0067e.png"/><Relationship Id="rId12" Type="http://schemas.openxmlformats.org/officeDocument/2006/relationships/image" Target="media/1627485b55f80451ab5fc7453b7e09cc7568296e.png"/><Relationship Id="rId13" Type="http://schemas.openxmlformats.org/officeDocument/2006/relationships/image" Target="media/60c29bda4c38e3cea927698979cf31cec2f3999c.png"/><Relationship Id="rId14" Type="http://schemas.openxmlformats.org/officeDocument/2006/relationships/image" Target="media/993c1c5803df23e1cf41b460946efeff25fc57b2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Կեղծ լուրերի հայտնաբերման և ճշգրտման ավտոմատացված համակարգի մշակում</dc:title>
  <dc:creator>Ղազարյան Մարիամ</dc:creator>
  <cp:lastModifiedBy>Un-named</cp:lastModifiedBy>
  <cp:revision>1</cp:revision>
  <dcterms:created xsi:type="dcterms:W3CDTF">2026-10-16T20:20:51.960Z</dcterms:created>
  <dcterms:modified xsi:type="dcterms:W3CDTF">2026-10-16T20:20:51.960Z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