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7F089" w14:textId="5C7CB4CE" w:rsidR="00963089" w:rsidRPr="00B970F8" w:rsidRDefault="00B970F8" w:rsidP="00813F82">
      <w:pPr>
        <w:jc w:val="center"/>
        <w:rPr>
          <w:b/>
          <w:bCs/>
        </w:rPr>
      </w:pPr>
      <w:r w:rsidRPr="00B970F8">
        <w:rPr>
          <w:b/>
          <w:bCs/>
        </w:rPr>
        <w:t>New Survey Indicates</w:t>
      </w:r>
      <w:r w:rsidR="00705993">
        <w:rPr>
          <w:b/>
          <w:bCs/>
        </w:rPr>
        <w:t xml:space="preserve"> Growing</w:t>
      </w:r>
      <w:r w:rsidR="002F57AA">
        <w:rPr>
          <w:b/>
          <w:bCs/>
        </w:rPr>
        <w:t xml:space="preserve"> </w:t>
      </w:r>
      <w:r w:rsidR="002167E2">
        <w:rPr>
          <w:b/>
          <w:bCs/>
        </w:rPr>
        <w:t>Fear</w:t>
      </w:r>
      <w:r w:rsidRPr="00B970F8">
        <w:rPr>
          <w:b/>
          <w:bCs/>
        </w:rPr>
        <w:t xml:space="preserve"> Vaping</w:t>
      </w:r>
      <w:r w:rsidR="002167E2">
        <w:rPr>
          <w:b/>
          <w:bCs/>
        </w:rPr>
        <w:t xml:space="preserve"> is</w:t>
      </w:r>
      <w:r w:rsidRPr="00B970F8">
        <w:rPr>
          <w:b/>
          <w:bCs/>
        </w:rPr>
        <w:t xml:space="preserve"> Addictive, Dangerous Alternative to Cigarettes</w:t>
      </w:r>
    </w:p>
    <w:p w14:paraId="364420BE" w14:textId="28622514" w:rsidR="00B970F8" w:rsidRPr="00B970F8" w:rsidRDefault="00B970F8" w:rsidP="00B970F8">
      <w:pPr>
        <w:jc w:val="center"/>
        <w:rPr>
          <w:i/>
          <w:iCs/>
        </w:rPr>
      </w:pPr>
      <w:r w:rsidRPr="00B970F8">
        <w:rPr>
          <w:i/>
          <w:iCs/>
        </w:rPr>
        <w:t xml:space="preserve">Consumers </w:t>
      </w:r>
      <w:r w:rsidR="004B1B5D">
        <w:rPr>
          <w:i/>
          <w:iCs/>
        </w:rPr>
        <w:t>aware</w:t>
      </w:r>
      <w:r w:rsidRPr="00B970F8">
        <w:rPr>
          <w:i/>
          <w:iCs/>
        </w:rPr>
        <w:t xml:space="preserve"> </w:t>
      </w:r>
      <w:r w:rsidR="00813F82">
        <w:rPr>
          <w:i/>
          <w:iCs/>
        </w:rPr>
        <w:t>of</w:t>
      </w:r>
      <w:r w:rsidRPr="00B970F8">
        <w:rPr>
          <w:i/>
          <w:iCs/>
        </w:rPr>
        <w:t xml:space="preserve"> toxic chemicals</w:t>
      </w:r>
      <w:r w:rsidR="002F51AE">
        <w:rPr>
          <w:i/>
          <w:iCs/>
        </w:rPr>
        <w:t xml:space="preserve"> in vaping</w:t>
      </w:r>
      <w:r w:rsidR="00696348">
        <w:rPr>
          <w:i/>
          <w:iCs/>
        </w:rPr>
        <w:t xml:space="preserve"> yet 91% claim they can’t quit</w:t>
      </w:r>
    </w:p>
    <w:p w14:paraId="405A1E5E" w14:textId="77777777" w:rsidR="00B970F8" w:rsidRDefault="00B970F8"/>
    <w:p w14:paraId="76C91873" w14:textId="11D731E1" w:rsidR="00A05DE8" w:rsidRDefault="005809F3" w:rsidP="00696348">
      <w:r>
        <w:rPr>
          <w:b/>
          <w:bCs/>
        </w:rPr>
        <w:t xml:space="preserve">New York, NY -- </w:t>
      </w:r>
      <w:r w:rsidR="00696348">
        <w:t>A recent poll of 1,000 U.S.-based consumers, consisting of those who vape and do not vape, found that nearly three-quarters of those surveyed (73</w:t>
      </w:r>
      <w:r w:rsidR="001431AF">
        <w:t xml:space="preserve"> percent</w:t>
      </w:r>
      <w:r w:rsidR="00696348">
        <w:t xml:space="preserve">) see vaping as an addictive, dangerous alternative to cigarettes. Additionally, 91 percent of respondents </w:t>
      </w:r>
      <w:r w:rsidR="00B86E18">
        <w:t>who</w:t>
      </w:r>
      <w:r w:rsidR="00696348">
        <w:t xml:space="preserve"> vape shared they have attempted to quit </w:t>
      </w:r>
      <w:r w:rsidR="000E47BC">
        <w:t xml:space="preserve">e-cigarettes </w:t>
      </w:r>
      <w:r w:rsidR="00696348">
        <w:t>and failed multiple times</w:t>
      </w:r>
      <w:r w:rsidR="000E47BC">
        <w:t>. These results suggest that e-cigarettes may be more difficult to quit tha</w:t>
      </w:r>
      <w:r w:rsidR="00FA034F">
        <w:t>n</w:t>
      </w:r>
      <w:r w:rsidR="000E47BC">
        <w:t xml:space="preserve"> traditional cigarettes since studies with </w:t>
      </w:r>
      <w:proofErr w:type="gramStart"/>
      <w:r w:rsidR="000E47BC">
        <w:t>smokers</w:t>
      </w:r>
      <w:proofErr w:type="gramEnd"/>
      <w:r w:rsidR="000E47BC">
        <w:t xml:space="preserve"> report that </w:t>
      </w:r>
      <w:hyperlink r:id="rId8" w:history="1">
        <w:r w:rsidR="000E47BC" w:rsidRPr="00EB0009">
          <w:rPr>
            <w:rStyle w:val="Hyperlink"/>
          </w:rPr>
          <w:t>70-80</w:t>
        </w:r>
        <w:r w:rsidR="000B4D11" w:rsidRPr="00EB0009">
          <w:rPr>
            <w:rStyle w:val="Hyperlink"/>
          </w:rPr>
          <w:t xml:space="preserve"> percent</w:t>
        </w:r>
      </w:hyperlink>
      <w:r w:rsidR="000E47BC">
        <w:t xml:space="preserve"> are unsuccessful in quitting</w:t>
      </w:r>
      <w:r w:rsidR="005B3DB3">
        <w:t xml:space="preserve"> </w:t>
      </w:r>
      <w:r w:rsidR="00A05DE8">
        <w:rPr>
          <w:rStyle w:val="EndnoteReference"/>
        </w:rPr>
        <w:endnoteReference w:id="1"/>
      </w:r>
      <w:r w:rsidR="00A05DE8">
        <w:t xml:space="preserve">. </w:t>
      </w:r>
    </w:p>
    <w:p w14:paraId="15E33684" w14:textId="77777777" w:rsidR="00A05DE8" w:rsidRDefault="00A05DE8" w:rsidP="00696348"/>
    <w:p w14:paraId="527B4AA6" w14:textId="17D1A326" w:rsidR="00A05DE8" w:rsidRDefault="00A05DE8" w:rsidP="00696348">
      <w:r>
        <w:t>Since e-cigarettes hit the market in 2007,</w:t>
      </w:r>
      <w:r w:rsidRPr="009A68E9">
        <w:t xml:space="preserve"> </w:t>
      </w:r>
      <w:r>
        <w:t>product type and usage</w:t>
      </w:r>
      <w:r w:rsidRPr="009A68E9">
        <w:t xml:space="preserve"> </w:t>
      </w:r>
      <w:r>
        <w:t>have evolved</w:t>
      </w:r>
      <w:r w:rsidRPr="009A68E9">
        <w:t xml:space="preserve">, </w:t>
      </w:r>
      <w:r>
        <w:t>particularly</w:t>
      </w:r>
      <w:r w:rsidRPr="009A68E9">
        <w:t xml:space="preserve"> among younger generations, with more than 2 million U.S. middle and high school students reporting use of e-cigarettes, according to the </w:t>
      </w:r>
      <w:hyperlink r:id="rId9" w:history="1">
        <w:r w:rsidRPr="001874DD">
          <w:rPr>
            <w:rStyle w:val="Hyperlink"/>
          </w:rPr>
          <w:t>Centers for Disease Control and Prevention</w:t>
        </w:r>
      </w:hyperlink>
      <w:r w:rsidRPr="009A68E9">
        <w:t xml:space="preserve">. </w:t>
      </w:r>
      <w:r>
        <w:t xml:space="preserve">Often, youth who experiment with e-cigarettes shift to also using traditional, combustible cigarettes within a </w:t>
      </w:r>
      <w:hyperlink r:id="rId10" w:history="1">
        <w:r w:rsidRPr="00A05DE8">
          <w:rPr>
            <w:rStyle w:val="Hyperlink"/>
          </w:rPr>
          <w:t>short period of time</w:t>
        </w:r>
      </w:hyperlink>
      <w:r>
        <w:rPr>
          <w:rStyle w:val="EndnoteReference"/>
        </w:rPr>
        <w:endnoteReference w:id="2"/>
      </w:r>
      <w:r>
        <w:t xml:space="preserve">. </w:t>
      </w:r>
    </w:p>
    <w:p w14:paraId="5EEBA74E" w14:textId="77777777" w:rsidR="00A05DE8" w:rsidRDefault="00A05DE8" w:rsidP="00696348"/>
    <w:p w14:paraId="117E55D9" w14:textId="3BEC405B" w:rsidR="00A05DE8" w:rsidRDefault="00A05DE8" w:rsidP="00696348">
      <w:r>
        <w:t xml:space="preserve">Vaping initially presented itself as a healthier alternative for cigarette smokers and can help smokers cut down the number of cigarettes they smoke in a day. Whether e-cigarettes serve as a cessation aid in adult smokers is still being </w:t>
      </w:r>
      <w:hyperlink r:id="rId11" w:history="1">
        <w:r w:rsidRPr="00A05DE8">
          <w:rPr>
            <w:rStyle w:val="Hyperlink"/>
          </w:rPr>
          <w:t>questioned</w:t>
        </w:r>
      </w:hyperlink>
      <w:r>
        <w:t xml:space="preserve"> by the medical and scientific community</w:t>
      </w:r>
      <w:r>
        <w:rPr>
          <w:rStyle w:val="EndnoteReference"/>
        </w:rPr>
        <w:endnoteReference w:id="3"/>
      </w:r>
      <w:r>
        <w:t xml:space="preserve">. Even if there is a consensus and e-cigarettes are found to be helpful as a cessation aid for smoking, the availability of e-cigarettes has created a </w:t>
      </w:r>
      <w:hyperlink r:id="rId12" w:history="1">
        <w:r w:rsidRPr="00A05DE8">
          <w:rPr>
            <w:rStyle w:val="Hyperlink"/>
          </w:rPr>
          <w:t>new generation of young nicotine</w:t>
        </w:r>
      </w:hyperlink>
      <w:r>
        <w:rPr>
          <w:rStyle w:val="EndnoteReference"/>
        </w:rPr>
        <w:endnoteReference w:id="4"/>
      </w:r>
      <w:r>
        <w:t xml:space="preserve"> users, which is an unacceptable tradeoff. Those who use e-cigarettes are misled to believe that they are harmless and e-cigarette marketing is designed to target the youth. </w:t>
      </w:r>
    </w:p>
    <w:p w14:paraId="36B018A2" w14:textId="77777777" w:rsidR="00A05DE8" w:rsidRDefault="00A05DE8" w:rsidP="00696348"/>
    <w:p w14:paraId="6DD1A051" w14:textId="2E286E25" w:rsidR="00696348" w:rsidRDefault="00A05DE8" w:rsidP="00696348">
      <w:r>
        <w:t xml:space="preserve">The new survey results show that e-cigarettes are harder to quit than combustible cigarettes, and </w:t>
      </w:r>
      <w:hyperlink r:id="rId13" w:history="1">
        <w:r w:rsidRPr="009C30AC">
          <w:rPr>
            <w:rStyle w:val="Hyperlink"/>
          </w:rPr>
          <w:t>data show</w:t>
        </w:r>
        <w:r w:rsidR="004B2A9C" w:rsidRPr="009C30AC">
          <w:rPr>
            <w:rStyle w:val="Hyperlink"/>
          </w:rPr>
          <w:t>s</w:t>
        </w:r>
      </w:hyperlink>
      <w:r>
        <w:t xml:space="preserve"> that withdrawal from e-cigarettes is as severe as traditional cigarettes </w:t>
      </w:r>
      <w:r>
        <w:rPr>
          <w:rStyle w:val="EndnoteReference"/>
        </w:rPr>
        <w:endnoteReference w:id="5"/>
      </w:r>
      <w:r>
        <w:t>.</w:t>
      </w:r>
      <w:r w:rsidR="00EB7E9C">
        <w:t xml:space="preserve"> </w:t>
      </w:r>
      <w:r w:rsidR="00696348">
        <w:t xml:space="preserve"> </w:t>
      </w:r>
      <w:r w:rsidR="0012281C">
        <w:t>I</w:t>
      </w:r>
      <w:r w:rsidR="00EB7E9C">
        <w:t xml:space="preserve">n this survey, </w:t>
      </w:r>
      <w:r w:rsidR="00696348">
        <w:t xml:space="preserve">83 </w:t>
      </w:r>
      <w:r w:rsidR="00696348" w:rsidRPr="006E4E70">
        <w:t>percent</w:t>
      </w:r>
      <w:r w:rsidR="00696348">
        <w:t xml:space="preserve"> of respondents believ</w:t>
      </w:r>
      <w:r w:rsidR="00EB7E9C">
        <w:t>e</w:t>
      </w:r>
      <w:r w:rsidR="00696348">
        <w:t xml:space="preserve"> vaping is just as addictive as smoking cigarettes, </w:t>
      </w:r>
      <w:r w:rsidR="000902E3">
        <w:t>while only</w:t>
      </w:r>
      <w:r w:rsidR="00696348">
        <w:t xml:space="preserve"> 35 percent of vapers polled still believe vaping is “safer” than smoking cigarettes</w:t>
      </w:r>
      <w:r w:rsidR="00EB7E9C">
        <w:t xml:space="preserve">; </w:t>
      </w:r>
      <w:r w:rsidR="001626DC">
        <w:t>demonstrating</w:t>
      </w:r>
      <w:r w:rsidR="00EB7E9C">
        <w:t xml:space="preserve"> there is a growing awareness among e-cigarette users that vaping is not healthy</w:t>
      </w:r>
      <w:r w:rsidR="000B4D11">
        <w:t xml:space="preserve"> </w:t>
      </w:r>
      <w:r w:rsidR="00EB7E9C">
        <w:t>and is very addictive.</w:t>
      </w:r>
    </w:p>
    <w:p w14:paraId="564A5E28" w14:textId="77777777" w:rsidR="004065F5" w:rsidRDefault="004065F5" w:rsidP="00696348"/>
    <w:p w14:paraId="4FD4FB4B" w14:textId="6D183F89" w:rsidR="00696348" w:rsidRDefault="00696348" w:rsidP="00696348">
      <w:r>
        <w:t xml:space="preserve">There </w:t>
      </w:r>
      <w:r w:rsidR="00E05DCA">
        <w:t>is</w:t>
      </w:r>
      <w:r>
        <w:t xml:space="preserve"> some hope though, as 58 percent </w:t>
      </w:r>
      <w:r w:rsidR="00147908">
        <w:t xml:space="preserve">of the e-cigarette users </w:t>
      </w:r>
      <w:r w:rsidR="000902E3">
        <w:t xml:space="preserve">surveyed </w:t>
      </w:r>
      <w:r>
        <w:t xml:space="preserve">believe that in today’s technology-driven world that </w:t>
      </w:r>
      <w:r w:rsidR="000902E3">
        <w:t>new cessation technology</w:t>
      </w:r>
      <w:r>
        <w:t xml:space="preserve"> </w:t>
      </w:r>
      <w:r w:rsidR="00147908">
        <w:t>c</w:t>
      </w:r>
      <w:r w:rsidR="009E178F" w:rsidRPr="000902E3">
        <w:t>ould</w:t>
      </w:r>
      <w:r w:rsidRPr="000902E3">
        <w:t xml:space="preserve"> </w:t>
      </w:r>
      <w:r w:rsidR="000902E3" w:rsidRPr="000902E3">
        <w:t>help them</w:t>
      </w:r>
      <w:r w:rsidR="00136748">
        <w:t xml:space="preserve"> </w:t>
      </w:r>
      <w:r w:rsidR="000902E3">
        <w:t>wean off nicotine, and potentially quit vaping altogether.</w:t>
      </w:r>
    </w:p>
    <w:p w14:paraId="6FD9296A" w14:textId="77777777" w:rsidR="00696348" w:rsidRDefault="00696348" w:rsidP="00696348"/>
    <w:p w14:paraId="40B1FF8A" w14:textId="42DBED11" w:rsidR="00B942ED" w:rsidRDefault="000902E3" w:rsidP="00C91B93">
      <w:r w:rsidRPr="000902E3">
        <w:t>One company</w:t>
      </w:r>
      <w:r w:rsidR="00A00F4E">
        <w:t xml:space="preserve"> </w:t>
      </w:r>
      <w:r w:rsidRPr="000902E3">
        <w:t xml:space="preserve">that has just received the first-ever patent for a technology that can assist in decreasing nicotine intake and vaping cessation, believes they have the answer to that hope. </w:t>
      </w:r>
      <w:hyperlink r:id="rId14" w:history="1">
        <w:r w:rsidRPr="00A00F4E">
          <w:rPr>
            <w:rStyle w:val="Hyperlink"/>
          </w:rPr>
          <w:t>VapeAway</w:t>
        </w:r>
      </w:hyperlink>
      <w:r w:rsidRPr="000902E3">
        <w:t>, creators of the first patented filter and support system designed to reduce the harmful chemical impacts of vaping commissioned this new survey to shed light on concerns among vapers and non-vapers, including the friends and loved ones of those they believe to be</w:t>
      </w:r>
      <w:r w:rsidR="00147908">
        <w:t xml:space="preserve"> dependent upon nicotine</w:t>
      </w:r>
      <w:r w:rsidRPr="000902E3">
        <w:t>.</w:t>
      </w:r>
    </w:p>
    <w:p w14:paraId="213A257C" w14:textId="77777777" w:rsidR="000902E3" w:rsidRDefault="000902E3" w:rsidP="00C91B93"/>
    <w:p w14:paraId="18072728" w14:textId="22FB4E47" w:rsidR="009751AF" w:rsidRDefault="009751AF" w:rsidP="00C91B93">
      <w:r w:rsidRPr="000902E3">
        <w:t>“In our mission to eliminate vaping dependency, we decided to survey sentiments around e-cigarettes, to see what might be precluding consumers from quitting</w:t>
      </w:r>
      <w:r w:rsidR="009E178F" w:rsidRPr="000902E3">
        <w:t xml:space="preserve"> and how their loved ones </w:t>
      </w:r>
      <w:r w:rsidR="009E178F" w:rsidRPr="000902E3">
        <w:lastRenderedPageBreak/>
        <w:t>feel about their addiction</w:t>
      </w:r>
      <w:r w:rsidR="0071165A" w:rsidRPr="000902E3">
        <w:t>,” said Ike Sutton, CEO and founder of VapeAway. “</w:t>
      </w:r>
      <w:r w:rsidRPr="000902E3">
        <w:t xml:space="preserve">The survey results confirmed our suspicions </w:t>
      </w:r>
      <w:r w:rsidR="00D83815" w:rsidRPr="000902E3">
        <w:t xml:space="preserve">that many consumers </w:t>
      </w:r>
      <w:r w:rsidRPr="000902E3">
        <w:t xml:space="preserve">are aware of the detrimental impacts of </w:t>
      </w:r>
      <w:r w:rsidR="009C133E" w:rsidRPr="000902E3">
        <w:t>vaping but</w:t>
      </w:r>
      <w:r w:rsidRPr="000902E3">
        <w:t xml:space="preserve"> feel trapped in their addiction</w:t>
      </w:r>
      <w:r w:rsidR="00805F9C" w:rsidRPr="000902E3">
        <w:t xml:space="preserve"> and are seeking help</w:t>
      </w:r>
      <w:r w:rsidR="0071165A" w:rsidRPr="000902E3">
        <w:t>.</w:t>
      </w:r>
      <w:r w:rsidRPr="000902E3">
        <w:t>”</w:t>
      </w:r>
      <w:r w:rsidRPr="009751AF">
        <w:t xml:space="preserve"> </w:t>
      </w:r>
    </w:p>
    <w:p w14:paraId="293F0B73" w14:textId="4B188A8C" w:rsidR="006C30AF" w:rsidRDefault="006C30AF" w:rsidP="00C91B93"/>
    <w:p w14:paraId="053B4C46" w14:textId="67083E4A" w:rsidR="00025EC1" w:rsidRDefault="00025EC1" w:rsidP="00025EC1">
      <w:r>
        <w:t>In addition to strong demand for a technology-</w:t>
      </w:r>
      <w:r w:rsidR="00585568">
        <w:t>based</w:t>
      </w:r>
      <w:r>
        <w:t xml:space="preserve"> cessation product, the survey results indicate vaping is peer or community driven, </w:t>
      </w:r>
      <w:r w:rsidR="00147908">
        <w:t>meaning that</w:t>
      </w:r>
      <w:r>
        <w:t xml:space="preserve"> vapers are influenced by the behavior of those who surround them. The survey results point to a need for community support to quit vaping, as 42 percent of respondents believe </w:t>
      </w:r>
      <w:r w:rsidR="00147908">
        <w:t xml:space="preserve">that the support of their friends, family, and even other vapers </w:t>
      </w:r>
      <w:r>
        <w:t>would be a helpful approach for quitting.</w:t>
      </w:r>
    </w:p>
    <w:p w14:paraId="359E1D07" w14:textId="47AABDAA" w:rsidR="00ED1205" w:rsidRDefault="00ED1205" w:rsidP="00025EC1"/>
    <w:p w14:paraId="6190FE46" w14:textId="692FE3B2" w:rsidR="00F93FB3" w:rsidRDefault="008E418F" w:rsidP="00025EC1">
      <w:r w:rsidRPr="008E418F">
        <w:t xml:space="preserve">"Not only does vaping impact the individual, but it impacts the loved ones who surround them. Nearly half of survey respondents who do not vape shared they have a family member or loved one who vapes,” said Sutton. “There are many people vaping, but so many more who are concerned about those close to them vaping. Through this first of its kind technology, we are hoping to raise vape-danger awareness while providing tools to help vapers curtail their habit while also filtering out a significant percentage of the harmful chemicals they continue to inhale. At the same </w:t>
      </w:r>
      <w:r w:rsidR="00F73D39" w:rsidRPr="008E418F">
        <w:t>time,</w:t>
      </w:r>
      <w:r w:rsidRPr="008E418F">
        <w:t xml:space="preserve"> we are also giving a voice and tools to non-vapers to help their loved ones in their battle with vaping.”</w:t>
      </w:r>
    </w:p>
    <w:p w14:paraId="73835227" w14:textId="77777777" w:rsidR="008E418F" w:rsidRDefault="008E418F" w:rsidP="00025EC1"/>
    <w:p w14:paraId="001EB6FF" w14:textId="0A0C8110" w:rsidR="007A3A63" w:rsidRDefault="007A3A63">
      <w:r>
        <w:t>Additional takeaways from the survey include:</w:t>
      </w:r>
    </w:p>
    <w:p w14:paraId="4ECB6362" w14:textId="424A86AF" w:rsidR="006D1DCE" w:rsidRDefault="006D1DCE" w:rsidP="006D1DCE">
      <w:pPr>
        <w:pStyle w:val="ListParagraph"/>
        <w:numPr>
          <w:ilvl w:val="0"/>
          <w:numId w:val="2"/>
        </w:numPr>
      </w:pPr>
      <w:r>
        <w:t>For those who actively vape or “sometimes” vape, 91</w:t>
      </w:r>
      <w:r w:rsidR="009E178F">
        <w:t xml:space="preserve"> </w:t>
      </w:r>
      <w:r w:rsidR="009E178F" w:rsidRPr="006E4E70">
        <w:t>percent</w:t>
      </w:r>
      <w:r>
        <w:t xml:space="preserve"> are aware of toxic impacts of </w:t>
      </w:r>
      <w:r w:rsidR="00147908">
        <w:t>e-cigarette use</w:t>
      </w:r>
      <w:r>
        <w:t xml:space="preserve">. </w:t>
      </w:r>
    </w:p>
    <w:p w14:paraId="09641D10" w14:textId="70877070" w:rsidR="00C4318C" w:rsidRPr="0008623A" w:rsidRDefault="00C4318C" w:rsidP="006D1DCE">
      <w:pPr>
        <w:pStyle w:val="ListParagraph"/>
        <w:numPr>
          <w:ilvl w:val="0"/>
          <w:numId w:val="2"/>
        </w:numPr>
      </w:pPr>
      <w:r w:rsidRPr="0008623A">
        <w:t>73</w:t>
      </w:r>
      <w:r w:rsidR="00C8309A">
        <w:t xml:space="preserve"> percent</w:t>
      </w:r>
      <w:r w:rsidRPr="0008623A">
        <w:t xml:space="preserve"> of </w:t>
      </w:r>
      <w:r>
        <w:t xml:space="preserve">all </w:t>
      </w:r>
      <w:r w:rsidRPr="0008623A">
        <w:t>respondents believe that $100 would be a worthwhile investment to help someone quit vaping</w:t>
      </w:r>
      <w:r w:rsidR="00C8309A">
        <w:t>.</w:t>
      </w:r>
    </w:p>
    <w:p w14:paraId="50B187F4" w14:textId="401DAD55" w:rsidR="00C4318C" w:rsidRDefault="000902E3" w:rsidP="00C4318C">
      <w:pPr>
        <w:pStyle w:val="ListParagraph"/>
        <w:numPr>
          <w:ilvl w:val="0"/>
          <w:numId w:val="2"/>
        </w:numPr>
      </w:pPr>
      <w:r>
        <w:t xml:space="preserve">Only </w:t>
      </w:r>
      <w:r w:rsidR="00C4318C">
        <w:t>23</w:t>
      </w:r>
      <w:r w:rsidR="00C8309A">
        <w:t xml:space="preserve"> percent</w:t>
      </w:r>
      <w:r w:rsidR="00C4318C">
        <w:t xml:space="preserve"> of those who vape believe they can accomplish their goal of quitting their </w:t>
      </w:r>
      <w:r w:rsidR="003367B3">
        <w:t>e-cigarette use</w:t>
      </w:r>
      <w:r w:rsidR="00136748">
        <w:t xml:space="preserve"> </w:t>
      </w:r>
      <w:r w:rsidR="00C4318C">
        <w:t>in the new year</w:t>
      </w:r>
      <w:r w:rsidR="00C8309A">
        <w:t>.</w:t>
      </w:r>
    </w:p>
    <w:p w14:paraId="089050E1" w14:textId="6E3CAE15" w:rsidR="00940671" w:rsidRDefault="00940671">
      <w:pPr>
        <w:rPr>
          <w:b/>
          <w:bCs/>
        </w:rPr>
      </w:pPr>
    </w:p>
    <w:p w14:paraId="48302A93" w14:textId="048076BE" w:rsidR="004F0944" w:rsidRDefault="000902E3">
      <w:pPr>
        <w:rPr>
          <w:rFonts w:ascii="Calibri" w:hAnsi="Calibri" w:cs="Calibri"/>
        </w:rPr>
      </w:pPr>
      <w:r w:rsidRPr="000902E3">
        <w:rPr>
          <w:rFonts w:ascii="Calibri" w:hAnsi="Calibri" w:cs="Calibri"/>
        </w:rPr>
        <w:t xml:space="preserve">In early 2022, VapeAway will begin distribution of their VapeAway Filters and VapeAway System. This first-ever patented device and accompanying support system </w:t>
      </w:r>
      <w:r w:rsidR="00873B47">
        <w:rPr>
          <w:rFonts w:ascii="Calibri" w:hAnsi="Calibri" w:cs="Calibri"/>
        </w:rPr>
        <w:t xml:space="preserve">are designed to </w:t>
      </w:r>
      <w:r w:rsidR="00E9013E">
        <w:rPr>
          <w:rFonts w:ascii="Calibri" w:hAnsi="Calibri" w:cs="Calibri"/>
        </w:rPr>
        <w:t xml:space="preserve">help people quit vaping while they vape. The technology </w:t>
      </w:r>
      <w:r w:rsidRPr="000902E3">
        <w:rPr>
          <w:rFonts w:ascii="Calibri" w:hAnsi="Calibri" w:cs="Calibri"/>
        </w:rPr>
        <w:t>reduce</w:t>
      </w:r>
      <w:r w:rsidR="00873B47">
        <w:rPr>
          <w:rFonts w:ascii="Calibri" w:hAnsi="Calibri" w:cs="Calibri"/>
        </w:rPr>
        <w:t>s</w:t>
      </w:r>
      <w:r w:rsidRPr="000902E3">
        <w:rPr>
          <w:rFonts w:ascii="Calibri" w:hAnsi="Calibri" w:cs="Calibri"/>
        </w:rPr>
        <w:t xml:space="preserve"> the harmful chemical impacts of vaping by utilizing a revolutionary filter that minimizes addiction to nicotine without administering a drug.</w:t>
      </w:r>
    </w:p>
    <w:p w14:paraId="32B01149" w14:textId="77777777" w:rsidR="000902E3" w:rsidRDefault="000902E3">
      <w:pPr>
        <w:rPr>
          <w:rFonts w:ascii="Calibri" w:hAnsi="Calibri" w:cs="Calibri"/>
        </w:rPr>
      </w:pPr>
    </w:p>
    <w:p w14:paraId="038082D1" w14:textId="34EECCB6" w:rsidR="00ED1205" w:rsidRPr="00922A85" w:rsidRDefault="00771E8C">
      <w:pPr>
        <w:rPr>
          <w:rFonts w:ascii="Calibri" w:hAnsi="Calibri" w:cs="Calibri"/>
        </w:rPr>
      </w:pPr>
      <w:r w:rsidRPr="00922A85">
        <w:rPr>
          <w:rFonts w:ascii="Calibri" w:hAnsi="Calibri" w:cs="Calibri"/>
        </w:rPr>
        <w:t xml:space="preserve">To remain up to date on </w:t>
      </w:r>
      <w:r w:rsidR="00156073">
        <w:rPr>
          <w:rFonts w:ascii="Calibri" w:hAnsi="Calibri" w:cs="Calibri"/>
        </w:rPr>
        <w:t xml:space="preserve">product and company </w:t>
      </w:r>
      <w:r w:rsidRPr="00922A85">
        <w:rPr>
          <w:rFonts w:ascii="Calibri" w:hAnsi="Calibri" w:cs="Calibri"/>
        </w:rPr>
        <w:t xml:space="preserve">news from VapeAway, visit: </w:t>
      </w:r>
      <w:hyperlink r:id="rId15" w:history="1">
        <w:r w:rsidRPr="00922A85">
          <w:rPr>
            <w:rStyle w:val="Hyperlink"/>
            <w:rFonts w:ascii="Calibri" w:hAnsi="Calibri" w:cs="Calibri"/>
          </w:rPr>
          <w:t>https://vapeawaynow.com/</w:t>
        </w:r>
      </w:hyperlink>
      <w:r w:rsidRPr="00922A85">
        <w:rPr>
          <w:rFonts w:ascii="Calibri" w:hAnsi="Calibri" w:cs="Calibri"/>
        </w:rPr>
        <w:t xml:space="preserve">. </w:t>
      </w:r>
    </w:p>
    <w:p w14:paraId="4CB65EC7" w14:textId="77777777" w:rsidR="00ED1205" w:rsidRPr="00940671" w:rsidRDefault="00ED1205">
      <w:pPr>
        <w:rPr>
          <w:b/>
          <w:bCs/>
        </w:rPr>
      </w:pPr>
    </w:p>
    <w:p w14:paraId="2E4FA61F" w14:textId="371061D6" w:rsidR="000A0522" w:rsidRPr="000A0522" w:rsidRDefault="000A0522">
      <w:pPr>
        <w:rPr>
          <w:b/>
          <w:bCs/>
        </w:rPr>
      </w:pPr>
      <w:r w:rsidRPr="000A0522">
        <w:rPr>
          <w:b/>
          <w:bCs/>
        </w:rPr>
        <w:t>About VapeAway</w:t>
      </w:r>
    </w:p>
    <w:p w14:paraId="0A861661" w14:textId="7E0B1A3D" w:rsidR="000A0522" w:rsidRDefault="000A0522" w:rsidP="000A0522">
      <w:r>
        <w:t xml:space="preserve">VapeAway is committed to eliminating vaping dependency through the use of a patented technology and a variety of support initiatives. By creating a deeper understanding of the detrimental impacts vaping has on both users and everyone around them, VapeAway plays a vital role in efforts to cease vaping. By dedicating additional resources such as support groups, educational outreach and community engagement initiatives, VapeAway </w:t>
      </w:r>
      <w:r w:rsidR="0000615A">
        <w:t>is positioning themselves to be</w:t>
      </w:r>
      <w:r>
        <w:t xml:space="preserve"> </w:t>
      </w:r>
      <w:r w:rsidR="0000615A">
        <w:t xml:space="preserve">a </w:t>
      </w:r>
      <w:r>
        <w:t xml:space="preserve">leader in </w:t>
      </w:r>
      <w:r w:rsidR="006F4253">
        <w:t xml:space="preserve">the $15 billion industry that needs help in </w:t>
      </w:r>
      <w:r>
        <w:t xml:space="preserve">providing critical </w:t>
      </w:r>
      <w:r>
        <w:lastRenderedPageBreak/>
        <w:t xml:space="preserve">guidance at every step of a vaper’s journey to quit vaping permanently. For more information, visit: </w:t>
      </w:r>
      <w:hyperlink r:id="rId16" w:history="1">
        <w:r w:rsidRPr="00CC5A00">
          <w:rPr>
            <w:rStyle w:val="Hyperlink"/>
          </w:rPr>
          <w:t>https://vapeawaynow.com/</w:t>
        </w:r>
      </w:hyperlink>
      <w:r>
        <w:t xml:space="preserve">. </w:t>
      </w:r>
    </w:p>
    <w:p w14:paraId="0AFAA414" w14:textId="77777777" w:rsidR="004065F5" w:rsidRDefault="004065F5" w:rsidP="000A0522"/>
    <w:sectPr w:rsidR="004065F5" w:rsidSect="00C112F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DEC73" w14:textId="77777777" w:rsidR="000F241B" w:rsidRDefault="000F241B" w:rsidP="005B3DB3">
      <w:r>
        <w:separator/>
      </w:r>
    </w:p>
  </w:endnote>
  <w:endnote w:type="continuationSeparator" w:id="0">
    <w:p w14:paraId="23F3B9B9" w14:textId="77777777" w:rsidR="000F241B" w:rsidRDefault="000F241B" w:rsidP="005B3DB3">
      <w:r>
        <w:continuationSeparator/>
      </w:r>
    </w:p>
  </w:endnote>
  <w:endnote w:id="1">
    <w:p w14:paraId="3C3AA2EF" w14:textId="32609E03" w:rsidR="00A05DE8" w:rsidRPr="00284FA4" w:rsidRDefault="00A05DE8">
      <w:pPr>
        <w:pStyle w:val="EndnoteText"/>
        <w:rPr>
          <w:sz w:val="16"/>
          <w:szCs w:val="16"/>
        </w:rPr>
      </w:pPr>
      <w:r>
        <w:rPr>
          <w:rStyle w:val="EndnoteReference"/>
        </w:rPr>
        <w:endnoteRef/>
      </w:r>
      <w:r>
        <w:t xml:space="preserve"> </w:t>
      </w:r>
      <w:r w:rsidRPr="00284FA4">
        <w:rPr>
          <w:sz w:val="16"/>
          <w:szCs w:val="16"/>
        </w:rPr>
        <w:t xml:space="preserve">Hughes J. R. (2007). Effects of abstinence from tobacco: valid symptoms and time course. Nicotine &amp; tobacco research : official journal of the Society for Research on Nicotine and Tobacco, 9(3), 315–327. </w:t>
      </w:r>
      <w:hyperlink r:id="rId1" w:history="1">
        <w:r w:rsidRPr="00CC5A00">
          <w:rPr>
            <w:rStyle w:val="Hyperlink"/>
            <w:sz w:val="16"/>
            <w:szCs w:val="16"/>
          </w:rPr>
          <w:t>https://doi.org/10.1080/14622200701188919</w:t>
        </w:r>
      </w:hyperlink>
      <w:r>
        <w:rPr>
          <w:sz w:val="16"/>
          <w:szCs w:val="16"/>
        </w:rPr>
        <w:t xml:space="preserve"> </w:t>
      </w:r>
    </w:p>
  </w:endnote>
  <w:endnote w:id="2">
    <w:p w14:paraId="3509F47A" w14:textId="0E3C831C" w:rsidR="00A05DE8" w:rsidRPr="00284FA4" w:rsidRDefault="00A05DE8">
      <w:pPr>
        <w:pStyle w:val="EndnoteText"/>
        <w:rPr>
          <w:sz w:val="16"/>
          <w:szCs w:val="16"/>
        </w:rPr>
      </w:pPr>
      <w:r w:rsidRPr="00284FA4">
        <w:rPr>
          <w:rStyle w:val="EndnoteReference"/>
          <w:sz w:val="16"/>
          <w:szCs w:val="16"/>
        </w:rPr>
        <w:endnoteRef/>
      </w:r>
      <w:r w:rsidRPr="00284FA4">
        <w:rPr>
          <w:sz w:val="16"/>
          <w:szCs w:val="16"/>
        </w:rPr>
        <w:t xml:space="preserve"> Soneji S, Barrington-Trimis JL, Wills TA, et al. Association Between Initial Use of e-Cigarettes and Subsequent Cigarette Smoking Among Adolescents and Young Adults: A Systematic Review and Meta-analysis. JAMA Pediatr. 2017;171(8):788–797. doi:10.1001/jamapediatrics.2017.1488</w:t>
      </w:r>
    </w:p>
  </w:endnote>
  <w:endnote w:id="3">
    <w:p w14:paraId="30B3FFE5" w14:textId="3E151211" w:rsidR="00A05DE8" w:rsidRPr="00284FA4" w:rsidRDefault="00A05DE8">
      <w:pPr>
        <w:pStyle w:val="EndnoteText"/>
        <w:rPr>
          <w:sz w:val="16"/>
          <w:szCs w:val="16"/>
        </w:rPr>
      </w:pPr>
      <w:r w:rsidRPr="00284FA4">
        <w:rPr>
          <w:rStyle w:val="EndnoteReference"/>
          <w:sz w:val="16"/>
          <w:szCs w:val="16"/>
        </w:rPr>
        <w:endnoteRef/>
      </w:r>
      <w:r w:rsidRPr="00284FA4">
        <w:rPr>
          <w:sz w:val="16"/>
          <w:szCs w:val="16"/>
        </w:rPr>
        <w:t xml:space="preserve"> Kalkhoran, S., &amp; Glantz, S. A. (2016). E-cigarettes and smoking cessation in real-world and clinical settings: a systematic review and meta-analysis. The Lancet. Respiratory medicine, 4(2), 116–128. </w:t>
      </w:r>
      <w:hyperlink r:id="rId2" w:history="1">
        <w:r w:rsidRPr="00CC5A00">
          <w:rPr>
            <w:rStyle w:val="Hyperlink"/>
            <w:sz w:val="16"/>
            <w:szCs w:val="16"/>
          </w:rPr>
          <w:t>https://doi.org/10.1016/S2213-2600(15)00521-4</w:t>
        </w:r>
      </w:hyperlink>
      <w:r>
        <w:rPr>
          <w:sz w:val="16"/>
          <w:szCs w:val="16"/>
        </w:rPr>
        <w:t xml:space="preserve"> </w:t>
      </w:r>
    </w:p>
  </w:endnote>
  <w:endnote w:id="4">
    <w:p w14:paraId="5C96F05C" w14:textId="726C9502" w:rsidR="00A05DE8" w:rsidRPr="00284FA4" w:rsidRDefault="00A05DE8" w:rsidP="00051452">
      <w:pPr>
        <w:pStyle w:val="EndnoteText"/>
        <w:rPr>
          <w:sz w:val="16"/>
          <w:szCs w:val="16"/>
        </w:rPr>
      </w:pPr>
      <w:r w:rsidRPr="00284FA4">
        <w:rPr>
          <w:rStyle w:val="EndnoteReference"/>
          <w:sz w:val="16"/>
          <w:szCs w:val="16"/>
        </w:rPr>
        <w:endnoteRef/>
      </w:r>
      <w:r w:rsidRPr="00284FA4">
        <w:rPr>
          <w:sz w:val="16"/>
          <w:szCs w:val="16"/>
        </w:rPr>
        <w:t xml:space="preserve"> Choi, K., &amp; Forster, J. (2013). Characteristics associated with awareness, perceptions, and use of electronic nicotine delivery systems among young US Midwestern adults. American journal of public health, 103(3), 556–561. </w:t>
      </w:r>
      <w:hyperlink r:id="rId3" w:history="1">
        <w:r w:rsidRPr="00CC5A00">
          <w:rPr>
            <w:rStyle w:val="Hyperlink"/>
            <w:sz w:val="16"/>
            <w:szCs w:val="16"/>
          </w:rPr>
          <w:t>https://doi.org/10.2105/AJPH.2012.300947</w:t>
        </w:r>
      </w:hyperlink>
      <w:r>
        <w:rPr>
          <w:sz w:val="16"/>
          <w:szCs w:val="16"/>
        </w:rPr>
        <w:t xml:space="preserve"> </w:t>
      </w:r>
    </w:p>
    <w:p w14:paraId="1CF87CDD" w14:textId="03417247" w:rsidR="00A05DE8" w:rsidRPr="00284FA4" w:rsidRDefault="00A05DE8" w:rsidP="00051452">
      <w:pPr>
        <w:pStyle w:val="EndnoteText"/>
        <w:rPr>
          <w:sz w:val="16"/>
          <w:szCs w:val="16"/>
        </w:rPr>
      </w:pPr>
      <w:r w:rsidRPr="00284FA4">
        <w:rPr>
          <w:sz w:val="16"/>
          <w:szCs w:val="16"/>
        </w:rPr>
        <w:t xml:space="preserve">Carroll Chapman, S. L., &amp; Wu, L. T. (2014). E-cigarette prevalence and correlates of use among adolescents versus adults: a review and comparison. Journal of psychiatric research, 54, 43–54. </w:t>
      </w:r>
      <w:hyperlink r:id="rId4" w:history="1">
        <w:r w:rsidRPr="00CC5A00">
          <w:rPr>
            <w:rStyle w:val="Hyperlink"/>
            <w:sz w:val="16"/>
            <w:szCs w:val="16"/>
          </w:rPr>
          <w:t>https://doi.org/10.1016/j.jpsychires.2014.03.005</w:t>
        </w:r>
      </w:hyperlink>
      <w:r>
        <w:rPr>
          <w:sz w:val="16"/>
          <w:szCs w:val="16"/>
        </w:rPr>
        <w:t xml:space="preserve"> </w:t>
      </w:r>
    </w:p>
    <w:p w14:paraId="31FFAD04" w14:textId="488286D8" w:rsidR="00A05DE8" w:rsidRPr="00284FA4" w:rsidRDefault="00A05DE8" w:rsidP="00051452">
      <w:pPr>
        <w:pStyle w:val="EndnoteText"/>
        <w:rPr>
          <w:sz w:val="16"/>
          <w:szCs w:val="16"/>
        </w:rPr>
      </w:pPr>
      <w:r w:rsidRPr="00284FA4">
        <w:rPr>
          <w:sz w:val="16"/>
          <w:szCs w:val="16"/>
        </w:rPr>
        <w:t xml:space="preserve">Gilpin, E. A., White, M. M., Messer, K., &amp; Pierce, J. P. (2007). Receptivity to tobacco advertising and promotions among young adolescents as a predictor of established smoking in young adulthood. American journal of public health, 97(8), 1489–1495. </w:t>
      </w:r>
      <w:hyperlink r:id="rId5" w:history="1">
        <w:r w:rsidRPr="00CC5A00">
          <w:rPr>
            <w:rStyle w:val="Hyperlink"/>
            <w:sz w:val="16"/>
            <w:szCs w:val="16"/>
          </w:rPr>
          <w:t>https://doi.org/10.2105/AJPH.2005.070359</w:t>
        </w:r>
      </w:hyperlink>
      <w:r>
        <w:rPr>
          <w:sz w:val="16"/>
          <w:szCs w:val="16"/>
        </w:rPr>
        <w:t xml:space="preserve"> </w:t>
      </w:r>
    </w:p>
  </w:endnote>
  <w:endnote w:id="5">
    <w:p w14:paraId="77EEEF6A" w14:textId="1B6A0101" w:rsidR="00A05DE8" w:rsidRPr="00284FA4" w:rsidRDefault="00A05DE8">
      <w:pPr>
        <w:pStyle w:val="EndnoteText"/>
        <w:rPr>
          <w:sz w:val="16"/>
          <w:szCs w:val="16"/>
        </w:rPr>
      </w:pPr>
      <w:r w:rsidRPr="00284FA4">
        <w:rPr>
          <w:rStyle w:val="EndnoteReference"/>
          <w:sz w:val="16"/>
          <w:szCs w:val="16"/>
        </w:rPr>
        <w:endnoteRef/>
      </w:r>
      <w:r w:rsidRPr="00284FA4">
        <w:rPr>
          <w:sz w:val="16"/>
          <w:szCs w:val="16"/>
        </w:rPr>
        <w:t xml:space="preserve"> Hughes, J. R., Peters, E. N., Callas, P. W., Peasley-Miklus, C., Oga, E., Etter, J. F., &amp; Morley, N. (2020). Withdrawal Symptoms From E-Cigarette Abstinence Among Adult Never-Smokers: A Pilot Experimental Study. Nicotine &amp; tobacco research : official journal of the Society for Research on Nicotine and Tobacco, 22(5), 740–746. </w:t>
      </w:r>
      <w:hyperlink r:id="rId6" w:history="1">
        <w:r w:rsidRPr="00CC5A00">
          <w:rPr>
            <w:rStyle w:val="Hyperlink"/>
            <w:sz w:val="16"/>
            <w:szCs w:val="16"/>
          </w:rPr>
          <w:t>https://doi.org/10.1093/ntr/ntz169</w:t>
        </w:r>
      </w:hyperlink>
      <w:r>
        <w:rPr>
          <w:sz w:val="16"/>
          <w:szCs w:val="16"/>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0D7B0" w14:textId="77777777" w:rsidR="000B6A36" w:rsidRDefault="000B6A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BDB1B" w14:textId="77777777" w:rsidR="000F241B" w:rsidRDefault="000F241B" w:rsidP="005B3DB3">
      <w:r>
        <w:separator/>
      </w:r>
    </w:p>
  </w:footnote>
  <w:footnote w:type="continuationSeparator" w:id="0">
    <w:p w14:paraId="66B84707" w14:textId="77777777" w:rsidR="000F241B" w:rsidRDefault="000F241B" w:rsidP="005B3D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777F2"/>
    <w:multiLevelType w:val="hybridMultilevel"/>
    <w:tmpl w:val="C862D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ED4420"/>
    <w:multiLevelType w:val="hybridMultilevel"/>
    <w:tmpl w:val="971C7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817E1"/>
    <w:multiLevelType w:val="hybridMultilevel"/>
    <w:tmpl w:val="A078C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35E"/>
    <w:rsid w:val="0000615A"/>
    <w:rsid w:val="000139E5"/>
    <w:rsid w:val="00025EC1"/>
    <w:rsid w:val="000437A1"/>
    <w:rsid w:val="00046569"/>
    <w:rsid w:val="00051452"/>
    <w:rsid w:val="00054C65"/>
    <w:rsid w:val="000613C6"/>
    <w:rsid w:val="00082AA2"/>
    <w:rsid w:val="000902E3"/>
    <w:rsid w:val="00091E5B"/>
    <w:rsid w:val="000A0522"/>
    <w:rsid w:val="000B4D11"/>
    <w:rsid w:val="000B6A36"/>
    <w:rsid w:val="000D59DE"/>
    <w:rsid w:val="000E47BC"/>
    <w:rsid w:val="000E5425"/>
    <w:rsid w:val="000F241B"/>
    <w:rsid w:val="001166F2"/>
    <w:rsid w:val="0012281C"/>
    <w:rsid w:val="00122C92"/>
    <w:rsid w:val="00136748"/>
    <w:rsid w:val="00141C5F"/>
    <w:rsid w:val="00142456"/>
    <w:rsid w:val="001431AF"/>
    <w:rsid w:val="00147908"/>
    <w:rsid w:val="001542BF"/>
    <w:rsid w:val="00156073"/>
    <w:rsid w:val="001626DC"/>
    <w:rsid w:val="00170115"/>
    <w:rsid w:val="001852A2"/>
    <w:rsid w:val="001874DD"/>
    <w:rsid w:val="001F1700"/>
    <w:rsid w:val="00213CD5"/>
    <w:rsid w:val="002167E2"/>
    <w:rsid w:val="00221C24"/>
    <w:rsid w:val="002428E1"/>
    <w:rsid w:val="00250FFD"/>
    <w:rsid w:val="00284FA4"/>
    <w:rsid w:val="00291D7C"/>
    <w:rsid w:val="002A47AD"/>
    <w:rsid w:val="002A5EC0"/>
    <w:rsid w:val="002A7FB3"/>
    <w:rsid w:val="002C0A4C"/>
    <w:rsid w:val="002D7CB9"/>
    <w:rsid w:val="002E40B4"/>
    <w:rsid w:val="002F458A"/>
    <w:rsid w:val="002F51AE"/>
    <w:rsid w:val="002F57AA"/>
    <w:rsid w:val="002F635E"/>
    <w:rsid w:val="00320488"/>
    <w:rsid w:val="00326B95"/>
    <w:rsid w:val="00331599"/>
    <w:rsid w:val="00332839"/>
    <w:rsid w:val="003356EF"/>
    <w:rsid w:val="003367B3"/>
    <w:rsid w:val="00336B7A"/>
    <w:rsid w:val="00344019"/>
    <w:rsid w:val="00361D8B"/>
    <w:rsid w:val="0037462A"/>
    <w:rsid w:val="003A10BF"/>
    <w:rsid w:val="003B7386"/>
    <w:rsid w:val="003C2361"/>
    <w:rsid w:val="003E5043"/>
    <w:rsid w:val="003E5871"/>
    <w:rsid w:val="004065F5"/>
    <w:rsid w:val="004200C0"/>
    <w:rsid w:val="004224A6"/>
    <w:rsid w:val="00445A6E"/>
    <w:rsid w:val="00461A13"/>
    <w:rsid w:val="00466397"/>
    <w:rsid w:val="0047375E"/>
    <w:rsid w:val="0047574B"/>
    <w:rsid w:val="004B1B5D"/>
    <w:rsid w:val="004B2A9C"/>
    <w:rsid w:val="004F0944"/>
    <w:rsid w:val="004F790A"/>
    <w:rsid w:val="00501782"/>
    <w:rsid w:val="00520044"/>
    <w:rsid w:val="00561F69"/>
    <w:rsid w:val="00567988"/>
    <w:rsid w:val="005809F3"/>
    <w:rsid w:val="00585568"/>
    <w:rsid w:val="005A01F6"/>
    <w:rsid w:val="005B0881"/>
    <w:rsid w:val="005B3DB3"/>
    <w:rsid w:val="005F4CF6"/>
    <w:rsid w:val="0060719F"/>
    <w:rsid w:val="00634832"/>
    <w:rsid w:val="00643F1B"/>
    <w:rsid w:val="00664E3D"/>
    <w:rsid w:val="0069452C"/>
    <w:rsid w:val="00696348"/>
    <w:rsid w:val="006C30AF"/>
    <w:rsid w:val="006D1DCE"/>
    <w:rsid w:val="006E037B"/>
    <w:rsid w:val="006E0F96"/>
    <w:rsid w:val="006E22F9"/>
    <w:rsid w:val="006E4E70"/>
    <w:rsid w:val="006F4253"/>
    <w:rsid w:val="00705993"/>
    <w:rsid w:val="0071165A"/>
    <w:rsid w:val="0072287B"/>
    <w:rsid w:val="0072649A"/>
    <w:rsid w:val="00752D21"/>
    <w:rsid w:val="0076300B"/>
    <w:rsid w:val="00766512"/>
    <w:rsid w:val="00771E8C"/>
    <w:rsid w:val="007810E5"/>
    <w:rsid w:val="00793350"/>
    <w:rsid w:val="007A1573"/>
    <w:rsid w:val="007A3A63"/>
    <w:rsid w:val="007B1C66"/>
    <w:rsid w:val="007D519A"/>
    <w:rsid w:val="00805F9C"/>
    <w:rsid w:val="00813F82"/>
    <w:rsid w:val="00832B53"/>
    <w:rsid w:val="008345A8"/>
    <w:rsid w:val="008478D6"/>
    <w:rsid w:val="00847FF7"/>
    <w:rsid w:val="00863BD9"/>
    <w:rsid w:val="00864695"/>
    <w:rsid w:val="0087273A"/>
    <w:rsid w:val="00873B47"/>
    <w:rsid w:val="008E1521"/>
    <w:rsid w:val="008E418F"/>
    <w:rsid w:val="008F6B5C"/>
    <w:rsid w:val="00912509"/>
    <w:rsid w:val="00922A85"/>
    <w:rsid w:val="0092648E"/>
    <w:rsid w:val="00940671"/>
    <w:rsid w:val="00963089"/>
    <w:rsid w:val="009751AF"/>
    <w:rsid w:val="009A68E9"/>
    <w:rsid w:val="009C133E"/>
    <w:rsid w:val="009C30AC"/>
    <w:rsid w:val="009E178F"/>
    <w:rsid w:val="00A00F4E"/>
    <w:rsid w:val="00A05DE8"/>
    <w:rsid w:val="00A25C31"/>
    <w:rsid w:val="00A344A2"/>
    <w:rsid w:val="00A465D5"/>
    <w:rsid w:val="00A55FAA"/>
    <w:rsid w:val="00A600FA"/>
    <w:rsid w:val="00A932EB"/>
    <w:rsid w:val="00A9344C"/>
    <w:rsid w:val="00AB3C9E"/>
    <w:rsid w:val="00AD49E5"/>
    <w:rsid w:val="00AE5FEA"/>
    <w:rsid w:val="00AF51E1"/>
    <w:rsid w:val="00B072F8"/>
    <w:rsid w:val="00B35064"/>
    <w:rsid w:val="00B513FD"/>
    <w:rsid w:val="00B81DCB"/>
    <w:rsid w:val="00B86E18"/>
    <w:rsid w:val="00B942ED"/>
    <w:rsid w:val="00B970F8"/>
    <w:rsid w:val="00BB01E1"/>
    <w:rsid w:val="00BB1B44"/>
    <w:rsid w:val="00BD3B61"/>
    <w:rsid w:val="00BE1886"/>
    <w:rsid w:val="00BE374D"/>
    <w:rsid w:val="00BF1371"/>
    <w:rsid w:val="00C07C2E"/>
    <w:rsid w:val="00C112F7"/>
    <w:rsid w:val="00C23080"/>
    <w:rsid w:val="00C266E1"/>
    <w:rsid w:val="00C34C37"/>
    <w:rsid w:val="00C3605D"/>
    <w:rsid w:val="00C4318C"/>
    <w:rsid w:val="00C73356"/>
    <w:rsid w:val="00C73630"/>
    <w:rsid w:val="00C81EB4"/>
    <w:rsid w:val="00C8309A"/>
    <w:rsid w:val="00C868A5"/>
    <w:rsid w:val="00C873EC"/>
    <w:rsid w:val="00C91B93"/>
    <w:rsid w:val="00CE7D6A"/>
    <w:rsid w:val="00D259C8"/>
    <w:rsid w:val="00D27493"/>
    <w:rsid w:val="00D3205F"/>
    <w:rsid w:val="00D36AFC"/>
    <w:rsid w:val="00D5721F"/>
    <w:rsid w:val="00D6701D"/>
    <w:rsid w:val="00D67E98"/>
    <w:rsid w:val="00D71B8B"/>
    <w:rsid w:val="00D83815"/>
    <w:rsid w:val="00DA57F9"/>
    <w:rsid w:val="00DE6BA8"/>
    <w:rsid w:val="00E05DCA"/>
    <w:rsid w:val="00E12909"/>
    <w:rsid w:val="00E9013E"/>
    <w:rsid w:val="00E956B2"/>
    <w:rsid w:val="00E9736F"/>
    <w:rsid w:val="00EB0009"/>
    <w:rsid w:val="00EB7E9C"/>
    <w:rsid w:val="00ED1205"/>
    <w:rsid w:val="00ED61A2"/>
    <w:rsid w:val="00EF6FCF"/>
    <w:rsid w:val="00F0188F"/>
    <w:rsid w:val="00F73D39"/>
    <w:rsid w:val="00F86280"/>
    <w:rsid w:val="00F86C10"/>
    <w:rsid w:val="00F907E1"/>
    <w:rsid w:val="00F93FB3"/>
    <w:rsid w:val="00F97E6C"/>
    <w:rsid w:val="00FA034F"/>
    <w:rsid w:val="00FF3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73068"/>
  <w15:chartTrackingRefBased/>
  <w15:docId w15:val="{79A3A571-3DEF-B543-8C00-48CDD50F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0522"/>
    <w:rPr>
      <w:color w:val="0563C1" w:themeColor="hyperlink"/>
      <w:u w:val="single"/>
    </w:rPr>
  </w:style>
  <w:style w:type="character" w:styleId="UnresolvedMention">
    <w:name w:val="Unresolved Mention"/>
    <w:basedOn w:val="DefaultParagraphFont"/>
    <w:uiPriority w:val="99"/>
    <w:semiHidden/>
    <w:unhideWhenUsed/>
    <w:rsid w:val="000A0522"/>
    <w:rPr>
      <w:color w:val="605E5C"/>
      <w:shd w:val="clear" w:color="auto" w:fill="E1DFDD"/>
    </w:rPr>
  </w:style>
  <w:style w:type="paragraph" w:styleId="ListParagraph">
    <w:name w:val="List Paragraph"/>
    <w:basedOn w:val="Normal"/>
    <w:uiPriority w:val="34"/>
    <w:qFormat/>
    <w:rsid w:val="004F790A"/>
    <w:pPr>
      <w:ind w:left="720"/>
      <w:contextualSpacing/>
    </w:pPr>
  </w:style>
  <w:style w:type="paragraph" w:styleId="Revision">
    <w:name w:val="Revision"/>
    <w:hidden/>
    <w:uiPriority w:val="99"/>
    <w:semiHidden/>
    <w:rsid w:val="001431AF"/>
  </w:style>
  <w:style w:type="character" w:styleId="CommentReference">
    <w:name w:val="annotation reference"/>
    <w:basedOn w:val="DefaultParagraphFont"/>
    <w:uiPriority w:val="99"/>
    <w:semiHidden/>
    <w:unhideWhenUsed/>
    <w:rsid w:val="00520044"/>
    <w:rPr>
      <w:sz w:val="16"/>
      <w:szCs w:val="16"/>
    </w:rPr>
  </w:style>
  <w:style w:type="paragraph" w:styleId="CommentText">
    <w:name w:val="annotation text"/>
    <w:basedOn w:val="Normal"/>
    <w:link w:val="CommentTextChar"/>
    <w:uiPriority w:val="99"/>
    <w:unhideWhenUsed/>
    <w:rsid w:val="00520044"/>
    <w:rPr>
      <w:sz w:val="20"/>
      <w:szCs w:val="20"/>
    </w:rPr>
  </w:style>
  <w:style w:type="character" w:customStyle="1" w:styleId="CommentTextChar">
    <w:name w:val="Comment Text Char"/>
    <w:basedOn w:val="DefaultParagraphFont"/>
    <w:link w:val="CommentText"/>
    <w:uiPriority w:val="99"/>
    <w:rsid w:val="00520044"/>
    <w:rPr>
      <w:sz w:val="20"/>
      <w:szCs w:val="20"/>
    </w:rPr>
  </w:style>
  <w:style w:type="paragraph" w:styleId="CommentSubject">
    <w:name w:val="annotation subject"/>
    <w:basedOn w:val="CommentText"/>
    <w:next w:val="CommentText"/>
    <w:link w:val="CommentSubjectChar"/>
    <w:uiPriority w:val="99"/>
    <w:semiHidden/>
    <w:unhideWhenUsed/>
    <w:rsid w:val="00520044"/>
    <w:rPr>
      <w:b/>
      <w:bCs/>
    </w:rPr>
  </w:style>
  <w:style w:type="character" w:customStyle="1" w:styleId="CommentSubjectChar">
    <w:name w:val="Comment Subject Char"/>
    <w:basedOn w:val="CommentTextChar"/>
    <w:link w:val="CommentSubject"/>
    <w:uiPriority w:val="99"/>
    <w:semiHidden/>
    <w:rsid w:val="00520044"/>
    <w:rPr>
      <w:b/>
      <w:bCs/>
      <w:sz w:val="20"/>
      <w:szCs w:val="20"/>
    </w:rPr>
  </w:style>
  <w:style w:type="paragraph" w:styleId="FootnoteText">
    <w:name w:val="footnote text"/>
    <w:basedOn w:val="Normal"/>
    <w:link w:val="FootnoteTextChar"/>
    <w:uiPriority w:val="99"/>
    <w:unhideWhenUsed/>
    <w:rsid w:val="005B3DB3"/>
    <w:rPr>
      <w:sz w:val="20"/>
      <w:szCs w:val="20"/>
    </w:rPr>
  </w:style>
  <w:style w:type="character" w:customStyle="1" w:styleId="FootnoteTextChar">
    <w:name w:val="Footnote Text Char"/>
    <w:basedOn w:val="DefaultParagraphFont"/>
    <w:link w:val="FootnoteText"/>
    <w:uiPriority w:val="99"/>
    <w:rsid w:val="005B3DB3"/>
    <w:rPr>
      <w:sz w:val="20"/>
      <w:szCs w:val="20"/>
    </w:rPr>
  </w:style>
  <w:style w:type="character" w:styleId="FootnoteReference">
    <w:name w:val="footnote reference"/>
    <w:basedOn w:val="DefaultParagraphFont"/>
    <w:uiPriority w:val="99"/>
    <w:semiHidden/>
    <w:unhideWhenUsed/>
    <w:rsid w:val="005B3DB3"/>
    <w:rPr>
      <w:vertAlign w:val="superscript"/>
    </w:rPr>
  </w:style>
  <w:style w:type="paragraph" w:styleId="EndnoteText">
    <w:name w:val="endnote text"/>
    <w:basedOn w:val="Normal"/>
    <w:link w:val="EndnoteTextChar"/>
    <w:uiPriority w:val="99"/>
    <w:semiHidden/>
    <w:unhideWhenUsed/>
    <w:rsid w:val="005B3DB3"/>
    <w:rPr>
      <w:sz w:val="20"/>
      <w:szCs w:val="20"/>
    </w:rPr>
  </w:style>
  <w:style w:type="character" w:customStyle="1" w:styleId="EndnoteTextChar">
    <w:name w:val="Endnote Text Char"/>
    <w:basedOn w:val="DefaultParagraphFont"/>
    <w:link w:val="EndnoteText"/>
    <w:uiPriority w:val="99"/>
    <w:semiHidden/>
    <w:rsid w:val="005B3DB3"/>
    <w:rPr>
      <w:sz w:val="20"/>
      <w:szCs w:val="20"/>
    </w:rPr>
  </w:style>
  <w:style w:type="character" w:styleId="EndnoteReference">
    <w:name w:val="endnote reference"/>
    <w:basedOn w:val="DefaultParagraphFont"/>
    <w:uiPriority w:val="99"/>
    <w:semiHidden/>
    <w:unhideWhenUsed/>
    <w:rsid w:val="005B3DB3"/>
    <w:rPr>
      <w:vertAlign w:val="superscript"/>
    </w:rPr>
  </w:style>
  <w:style w:type="paragraph" w:styleId="BalloonText">
    <w:name w:val="Balloon Text"/>
    <w:basedOn w:val="Normal"/>
    <w:link w:val="BalloonTextChar"/>
    <w:uiPriority w:val="99"/>
    <w:semiHidden/>
    <w:unhideWhenUsed/>
    <w:rsid w:val="00EB7E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E9C"/>
    <w:rPr>
      <w:rFonts w:ascii="Segoe UI" w:hAnsi="Segoe UI" w:cs="Segoe UI"/>
      <w:sz w:val="18"/>
      <w:szCs w:val="18"/>
    </w:rPr>
  </w:style>
  <w:style w:type="paragraph" w:styleId="Header">
    <w:name w:val="header"/>
    <w:basedOn w:val="Normal"/>
    <w:link w:val="HeaderChar"/>
    <w:uiPriority w:val="99"/>
    <w:unhideWhenUsed/>
    <w:rsid w:val="000B6A36"/>
    <w:pPr>
      <w:tabs>
        <w:tab w:val="center" w:pos="4680"/>
        <w:tab w:val="right" w:pos="9360"/>
      </w:tabs>
    </w:pPr>
  </w:style>
  <w:style w:type="character" w:customStyle="1" w:styleId="HeaderChar">
    <w:name w:val="Header Char"/>
    <w:basedOn w:val="DefaultParagraphFont"/>
    <w:link w:val="Header"/>
    <w:uiPriority w:val="99"/>
    <w:rsid w:val="000B6A36"/>
  </w:style>
  <w:style w:type="paragraph" w:styleId="Footer">
    <w:name w:val="footer"/>
    <w:basedOn w:val="Normal"/>
    <w:link w:val="FooterChar"/>
    <w:uiPriority w:val="99"/>
    <w:unhideWhenUsed/>
    <w:rsid w:val="000B6A36"/>
    <w:pPr>
      <w:tabs>
        <w:tab w:val="center" w:pos="4680"/>
        <w:tab w:val="right" w:pos="9360"/>
      </w:tabs>
    </w:pPr>
  </w:style>
  <w:style w:type="character" w:customStyle="1" w:styleId="FooterChar">
    <w:name w:val="Footer Char"/>
    <w:basedOn w:val="DefaultParagraphFont"/>
    <w:link w:val="Footer"/>
    <w:uiPriority w:val="99"/>
    <w:rsid w:val="000B6A36"/>
  </w:style>
  <w:style w:type="character" w:styleId="FollowedHyperlink">
    <w:name w:val="FollowedHyperlink"/>
    <w:basedOn w:val="DefaultParagraphFont"/>
    <w:uiPriority w:val="99"/>
    <w:semiHidden/>
    <w:unhideWhenUsed/>
    <w:rsid w:val="00EB00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99707">
      <w:bodyDiv w:val="1"/>
      <w:marLeft w:val="0"/>
      <w:marRight w:val="0"/>
      <w:marTop w:val="0"/>
      <w:marBottom w:val="0"/>
      <w:divBdr>
        <w:top w:val="none" w:sz="0" w:space="0" w:color="auto"/>
        <w:left w:val="none" w:sz="0" w:space="0" w:color="auto"/>
        <w:bottom w:val="none" w:sz="0" w:space="0" w:color="auto"/>
        <w:right w:val="none" w:sz="0" w:space="0" w:color="auto"/>
      </w:divBdr>
    </w:div>
    <w:div w:id="473329410">
      <w:bodyDiv w:val="1"/>
      <w:marLeft w:val="0"/>
      <w:marRight w:val="0"/>
      <w:marTop w:val="0"/>
      <w:marBottom w:val="0"/>
      <w:divBdr>
        <w:top w:val="none" w:sz="0" w:space="0" w:color="auto"/>
        <w:left w:val="none" w:sz="0" w:space="0" w:color="auto"/>
        <w:bottom w:val="none" w:sz="0" w:space="0" w:color="auto"/>
        <w:right w:val="none" w:sz="0" w:space="0" w:color="auto"/>
      </w:divBdr>
    </w:div>
    <w:div w:id="1282146660">
      <w:bodyDiv w:val="1"/>
      <w:marLeft w:val="0"/>
      <w:marRight w:val="0"/>
      <w:marTop w:val="0"/>
      <w:marBottom w:val="0"/>
      <w:divBdr>
        <w:top w:val="none" w:sz="0" w:space="0" w:color="auto"/>
        <w:left w:val="none" w:sz="0" w:space="0" w:color="auto"/>
        <w:bottom w:val="none" w:sz="0" w:space="0" w:color="auto"/>
        <w:right w:val="none" w:sz="0" w:space="0" w:color="auto"/>
      </w:divBdr>
    </w:div>
    <w:div w:id="1866091450">
      <w:bodyDiv w:val="1"/>
      <w:marLeft w:val="0"/>
      <w:marRight w:val="0"/>
      <w:marTop w:val="0"/>
      <w:marBottom w:val="0"/>
      <w:divBdr>
        <w:top w:val="none" w:sz="0" w:space="0" w:color="auto"/>
        <w:left w:val="none" w:sz="0" w:space="0" w:color="auto"/>
        <w:bottom w:val="none" w:sz="0" w:space="0" w:color="auto"/>
        <w:right w:val="none" w:sz="0" w:space="0" w:color="auto"/>
      </w:divBdr>
    </w:div>
    <w:div w:id="199020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4622200701188919" TargetMode="External"/><Relationship Id="rId13" Type="http://schemas.openxmlformats.org/officeDocument/2006/relationships/hyperlink" Target="https://doi.org/10.1093/ntr/ntz16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jpsychires.2014.03.005"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apeawayn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S2213-2600(15)00521-4" TargetMode="External"/><Relationship Id="rId5" Type="http://schemas.openxmlformats.org/officeDocument/2006/relationships/webSettings" Target="webSettings.xml"/><Relationship Id="rId15" Type="http://schemas.openxmlformats.org/officeDocument/2006/relationships/hyperlink" Target="https://vapeawaynow.com/" TargetMode="External"/><Relationship Id="rId10" Type="http://schemas.openxmlformats.org/officeDocument/2006/relationships/hyperlink" Target="https://jamanetwork.com/journals/jamapediatrics/fullarticle/263437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dc.gov/tobacco/basic_information/e-cigarettes/about-e-cigarettes.html" TargetMode="External"/><Relationship Id="rId14" Type="http://schemas.openxmlformats.org/officeDocument/2006/relationships/hyperlink" Target="https://vapeawaynow.com/"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doi.org/10.2105/AJPH.2012.300947" TargetMode="External"/><Relationship Id="rId2" Type="http://schemas.openxmlformats.org/officeDocument/2006/relationships/hyperlink" Target="https://doi.org/10.1016/S2213-2600(15)00521-4" TargetMode="External"/><Relationship Id="rId1" Type="http://schemas.openxmlformats.org/officeDocument/2006/relationships/hyperlink" Target="https://doi.org/10.1080/14622200701188919" TargetMode="External"/><Relationship Id="rId6" Type="http://schemas.openxmlformats.org/officeDocument/2006/relationships/hyperlink" Target="https://doi.org/10.1093/ntr/ntz169" TargetMode="External"/><Relationship Id="rId5" Type="http://schemas.openxmlformats.org/officeDocument/2006/relationships/hyperlink" Target="https://doi.org/10.2105/AJPH.2005.070359" TargetMode="External"/><Relationship Id="rId4" Type="http://schemas.openxmlformats.org/officeDocument/2006/relationships/hyperlink" Target="https://doi.org/10.1016/j.jpsychires.2014.03.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9B6CF-F217-4184-B9E8-A1807D732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Bulotti</dc:creator>
  <cp:keywords/>
  <dc:description/>
  <cp:lastModifiedBy>Julia Bulotti</cp:lastModifiedBy>
  <cp:revision>4</cp:revision>
  <cp:lastPrinted>2021-12-05T15:01:00Z</cp:lastPrinted>
  <dcterms:created xsi:type="dcterms:W3CDTF">2021-12-17T20:15:00Z</dcterms:created>
  <dcterms:modified xsi:type="dcterms:W3CDTF">2021-12-20T16:25:00Z</dcterms:modified>
</cp:coreProperties>
</file>