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74A7A" w14:textId="77777777" w:rsidR="00FF41DC" w:rsidRDefault="00FF41DC" w:rsidP="00631D3B">
      <w:pPr>
        <w:jc w:val="center"/>
        <w:rPr>
          <w:b/>
          <w:sz w:val="28"/>
          <w:szCs w:val="28"/>
        </w:rPr>
      </w:pPr>
      <w:r w:rsidRPr="00631D3B">
        <w:rPr>
          <w:rFonts w:hint="eastAsia"/>
          <w:b/>
          <w:sz w:val="28"/>
          <w:szCs w:val="28"/>
        </w:rPr>
        <w:t>一种基于聚类融合的不平衡数据欠抽样方法</w:t>
      </w:r>
    </w:p>
    <w:p w14:paraId="0AA74A7B" w14:textId="77777777" w:rsidR="00631D3B" w:rsidRPr="00631D3B" w:rsidRDefault="00631D3B" w:rsidP="00094FA5">
      <w:pPr>
        <w:jc w:val="center"/>
        <w:rPr>
          <w:rFonts w:ascii="FangSong" w:eastAsia="FangSong" w:hAnsi="FangSong"/>
          <w:sz w:val="28"/>
          <w:szCs w:val="28"/>
        </w:rPr>
      </w:pPr>
      <w:r w:rsidRPr="00631D3B">
        <w:rPr>
          <w:rFonts w:ascii="FangSong" w:eastAsia="FangSong" w:hAnsi="FangSong" w:hint="eastAsia"/>
          <w:sz w:val="28"/>
          <w:szCs w:val="28"/>
        </w:rPr>
        <w:t>肖连杰</w:t>
      </w:r>
      <w:r w:rsidRPr="00631D3B">
        <w:rPr>
          <w:rFonts w:ascii="FangSong" w:eastAsia="FangSong" w:hAnsi="FangSong" w:hint="eastAsia"/>
          <w:sz w:val="28"/>
          <w:szCs w:val="28"/>
          <w:vertAlign w:val="superscript"/>
        </w:rPr>
        <w:t>1</w:t>
      </w:r>
      <w:r w:rsidRPr="00631D3B">
        <w:rPr>
          <w:rFonts w:ascii="FangSong" w:eastAsia="FangSong" w:hAnsi="FangSong"/>
          <w:sz w:val="28"/>
          <w:szCs w:val="28"/>
          <w:vertAlign w:val="superscript"/>
        </w:rPr>
        <w:t>,</w:t>
      </w:r>
      <w:r w:rsidRPr="00631D3B">
        <w:rPr>
          <w:rFonts w:ascii="FangSong" w:eastAsia="FangSong" w:hAnsi="FangSong" w:hint="eastAsia"/>
          <w:sz w:val="28"/>
          <w:szCs w:val="28"/>
          <w:vertAlign w:val="superscript"/>
        </w:rPr>
        <w:t xml:space="preserve">2 </w:t>
      </w:r>
      <w:r>
        <w:rPr>
          <w:rFonts w:ascii="FangSong" w:eastAsia="FangSong" w:hAnsi="FangSong" w:hint="eastAsia"/>
          <w:sz w:val="28"/>
          <w:szCs w:val="28"/>
        </w:rPr>
        <w:t xml:space="preserve"> </w:t>
      </w:r>
      <w:r w:rsidR="00094FA5">
        <w:rPr>
          <w:rFonts w:ascii="FangSong" w:eastAsia="FangSong" w:hAnsi="FangSong" w:hint="eastAsia"/>
          <w:sz w:val="28"/>
          <w:szCs w:val="28"/>
        </w:rPr>
        <w:t>郜梦蕊</w:t>
      </w:r>
      <w:r w:rsidR="00094FA5" w:rsidRPr="00631D3B">
        <w:rPr>
          <w:rFonts w:ascii="FangSong" w:eastAsia="FangSong" w:hAnsi="FangSong" w:hint="eastAsia"/>
          <w:sz w:val="28"/>
          <w:szCs w:val="28"/>
          <w:vertAlign w:val="superscript"/>
        </w:rPr>
        <w:t>1</w:t>
      </w:r>
      <w:r w:rsidR="00094FA5" w:rsidRPr="00631D3B">
        <w:rPr>
          <w:rFonts w:ascii="FangSong" w:eastAsia="FangSong" w:hAnsi="FangSong"/>
          <w:sz w:val="28"/>
          <w:szCs w:val="28"/>
          <w:vertAlign w:val="superscript"/>
        </w:rPr>
        <w:t>,</w:t>
      </w:r>
      <w:r w:rsidR="00094FA5" w:rsidRPr="00631D3B">
        <w:rPr>
          <w:rFonts w:ascii="FangSong" w:eastAsia="FangSong" w:hAnsi="FangSong" w:hint="eastAsia"/>
          <w:sz w:val="28"/>
          <w:szCs w:val="28"/>
          <w:vertAlign w:val="superscript"/>
        </w:rPr>
        <w:t>2</w:t>
      </w:r>
      <w:r w:rsidR="00094FA5">
        <w:rPr>
          <w:rFonts w:ascii="FangSong" w:eastAsia="FangSong" w:hAnsi="FangSong" w:hint="eastAsia"/>
          <w:sz w:val="28"/>
          <w:szCs w:val="28"/>
        </w:rPr>
        <w:t xml:space="preserve"> </w:t>
      </w:r>
      <w:r>
        <w:rPr>
          <w:rFonts w:ascii="FangSong" w:eastAsia="FangSong" w:hAnsi="FangSong"/>
          <w:sz w:val="28"/>
          <w:szCs w:val="28"/>
        </w:rPr>
        <w:t xml:space="preserve"> </w:t>
      </w:r>
      <w:r w:rsidRPr="00631D3B">
        <w:rPr>
          <w:rFonts w:ascii="FangSong" w:eastAsia="FangSong" w:hAnsi="FangSong" w:hint="eastAsia"/>
          <w:sz w:val="28"/>
          <w:szCs w:val="28"/>
        </w:rPr>
        <w:t>苏新宁</w:t>
      </w:r>
      <w:r w:rsidRPr="00631D3B">
        <w:rPr>
          <w:rFonts w:ascii="FangSong" w:eastAsia="FangSong" w:hAnsi="FangSong" w:hint="eastAsia"/>
          <w:sz w:val="28"/>
          <w:szCs w:val="28"/>
          <w:vertAlign w:val="superscript"/>
        </w:rPr>
        <w:t>1</w:t>
      </w:r>
      <w:r w:rsidRPr="00631D3B">
        <w:rPr>
          <w:rFonts w:ascii="FangSong" w:eastAsia="FangSong" w:hAnsi="FangSong"/>
          <w:sz w:val="28"/>
          <w:szCs w:val="28"/>
          <w:vertAlign w:val="superscript"/>
        </w:rPr>
        <w:t>,</w:t>
      </w:r>
      <w:r w:rsidRPr="00631D3B">
        <w:rPr>
          <w:rFonts w:ascii="FangSong" w:eastAsia="FangSong" w:hAnsi="FangSong" w:hint="eastAsia"/>
          <w:sz w:val="28"/>
          <w:szCs w:val="28"/>
          <w:vertAlign w:val="superscript"/>
        </w:rPr>
        <w:t>2</w:t>
      </w:r>
    </w:p>
    <w:p w14:paraId="0AA74A7C" w14:textId="77777777" w:rsidR="00631D3B" w:rsidRPr="0029712F" w:rsidRDefault="00631D3B" w:rsidP="0029712F">
      <w:pPr>
        <w:pStyle w:val="a5"/>
        <w:ind w:left="720" w:firstLineChars="0" w:firstLine="0"/>
        <w:jc w:val="center"/>
        <w:rPr>
          <w:rFonts w:ascii="宋体" w:eastAsia="宋体" w:hAnsi="宋体"/>
          <w:sz w:val="21"/>
          <w:szCs w:val="21"/>
        </w:rPr>
      </w:pPr>
      <w:r w:rsidRPr="0029712F">
        <w:rPr>
          <w:rFonts w:ascii="宋体" w:eastAsia="宋体" w:hAnsi="宋体" w:hint="eastAsia"/>
          <w:sz w:val="21"/>
          <w:szCs w:val="21"/>
        </w:rPr>
        <w:t>（</w:t>
      </w:r>
      <w:r w:rsidRPr="0029712F">
        <w:rPr>
          <w:rFonts w:ascii="宋体" w:eastAsia="宋体" w:hAnsi="宋体"/>
          <w:sz w:val="21"/>
          <w:szCs w:val="21"/>
        </w:rPr>
        <w:t>1.</w:t>
      </w:r>
      <w:r w:rsidRPr="0029712F">
        <w:rPr>
          <w:rFonts w:ascii="宋体" w:eastAsia="宋体" w:hAnsi="宋体" w:hint="eastAsia"/>
          <w:sz w:val="21"/>
          <w:szCs w:val="21"/>
        </w:rPr>
        <w:t>南京大学信息管理学院，南京  210023；</w:t>
      </w:r>
    </w:p>
    <w:p w14:paraId="0AA74A7D" w14:textId="77777777" w:rsidR="00631D3B" w:rsidRDefault="00631D3B" w:rsidP="0029712F">
      <w:pPr>
        <w:jc w:val="center"/>
        <w:rPr>
          <w:rFonts w:ascii="宋体" w:eastAsia="宋体" w:hAnsi="宋体"/>
          <w:sz w:val="21"/>
          <w:szCs w:val="21"/>
        </w:rPr>
      </w:pPr>
      <w:r w:rsidRPr="0029712F">
        <w:rPr>
          <w:rFonts w:ascii="宋体" w:eastAsia="宋体" w:hAnsi="宋体" w:hint="eastAsia"/>
          <w:sz w:val="21"/>
          <w:szCs w:val="21"/>
        </w:rPr>
        <w:t xml:space="preserve">2.南京大学 江苏省数据工程与知识服务重点实验室，南京 </w:t>
      </w:r>
      <w:r w:rsidR="00B13BAD" w:rsidRPr="0029712F">
        <w:rPr>
          <w:rFonts w:ascii="宋体" w:eastAsia="宋体" w:hAnsi="宋体" w:hint="eastAsia"/>
          <w:sz w:val="21"/>
          <w:szCs w:val="21"/>
        </w:rPr>
        <w:t xml:space="preserve"> </w:t>
      </w:r>
      <w:r w:rsidRPr="0029712F">
        <w:rPr>
          <w:rFonts w:ascii="宋体" w:eastAsia="宋体" w:hAnsi="宋体" w:hint="eastAsia"/>
          <w:sz w:val="21"/>
          <w:szCs w:val="21"/>
        </w:rPr>
        <w:t>210023）</w:t>
      </w:r>
    </w:p>
    <w:p w14:paraId="0AA74A7E" w14:textId="77777777" w:rsidR="0029712F" w:rsidRDefault="0029712F" w:rsidP="0029712F">
      <w:pPr>
        <w:jc w:val="center"/>
        <w:rPr>
          <w:rFonts w:ascii="宋体" w:eastAsia="宋体" w:hAnsi="宋体"/>
          <w:sz w:val="21"/>
          <w:szCs w:val="21"/>
        </w:rPr>
      </w:pPr>
    </w:p>
    <w:p w14:paraId="0AA74A7F" w14:textId="77777777" w:rsidR="001B6C11" w:rsidRDefault="00242399" w:rsidP="001B6C11">
      <w:pPr>
        <w:jc w:val="left"/>
      </w:pPr>
      <w:r w:rsidRPr="0093619E">
        <w:rPr>
          <w:rFonts w:ascii="宋体" w:eastAsia="宋体" w:hAnsi="宋体" w:hint="eastAsia"/>
          <w:b/>
          <w:sz w:val="21"/>
          <w:szCs w:val="21"/>
        </w:rPr>
        <w:t>摘要</w:t>
      </w:r>
      <w:r w:rsidR="0093619E">
        <w:rPr>
          <w:rFonts w:ascii="宋体" w:eastAsia="宋体" w:hAnsi="宋体"/>
          <w:b/>
          <w:sz w:val="21"/>
          <w:szCs w:val="21"/>
        </w:rPr>
        <w:t>:</w:t>
      </w:r>
      <w:r>
        <w:rPr>
          <w:rFonts w:ascii="宋体" w:eastAsia="宋体" w:hAnsi="宋体" w:hint="eastAsia"/>
          <w:sz w:val="21"/>
          <w:szCs w:val="21"/>
        </w:rPr>
        <w:t xml:space="preserve">  </w:t>
      </w:r>
      <w:r w:rsidR="001B6C11">
        <w:rPr>
          <w:rFonts w:hint="eastAsia"/>
        </w:rPr>
        <w:t>鉴于不平衡数据集分类准确性低的问题，提出基于聚类的不平衡数据欠抽样方法，利用python对uci不平衡数据集进行分类，该方法在查全率、查准率、f-measure、和auc结果的实验，证明了该方法的有效性。最后对文本进行分类。</w:t>
      </w:r>
    </w:p>
    <w:p w14:paraId="0AA74A80" w14:textId="77777777" w:rsidR="00242399" w:rsidRDefault="00242399" w:rsidP="001B6C11">
      <w:pPr>
        <w:jc w:val="left"/>
        <w:rPr>
          <w:rFonts w:ascii="宋体" w:eastAsia="宋体" w:hAnsi="宋体"/>
          <w:sz w:val="21"/>
          <w:szCs w:val="21"/>
        </w:rPr>
      </w:pPr>
      <w:r w:rsidRPr="0093619E">
        <w:rPr>
          <w:rFonts w:ascii="宋体" w:eastAsia="宋体" w:hAnsi="宋体" w:hint="eastAsia"/>
          <w:b/>
          <w:sz w:val="21"/>
          <w:szCs w:val="21"/>
        </w:rPr>
        <w:t>关键词</w:t>
      </w:r>
      <w:r w:rsidR="0093619E">
        <w:rPr>
          <w:rFonts w:ascii="宋体" w:eastAsia="宋体" w:hAnsi="宋体"/>
          <w:b/>
          <w:sz w:val="21"/>
          <w:szCs w:val="21"/>
        </w:rPr>
        <w:t>:</w:t>
      </w:r>
      <w:r w:rsidR="0093619E">
        <w:rPr>
          <w:rFonts w:ascii="宋体" w:eastAsia="宋体" w:hAnsi="宋体" w:hint="eastAsia"/>
          <w:sz w:val="21"/>
          <w:szCs w:val="21"/>
        </w:rPr>
        <w:t xml:space="preserve"> </w:t>
      </w:r>
      <w:r w:rsidR="001B6C11" w:rsidRPr="001B6C11">
        <w:rPr>
          <w:rFonts w:ascii="宋体" w:eastAsia="宋体" w:hAnsi="宋体"/>
          <w:sz w:val="21"/>
          <w:szCs w:val="21"/>
        </w:rPr>
        <w:t>不平衡数据、聚类、分类、</w:t>
      </w:r>
      <w:r w:rsidR="001B6C11">
        <w:rPr>
          <w:rFonts w:ascii="宋体" w:eastAsia="宋体" w:hAnsi="宋体" w:hint="eastAsia"/>
          <w:sz w:val="21"/>
          <w:szCs w:val="21"/>
        </w:rPr>
        <w:t>欠抽样</w:t>
      </w:r>
      <w:r w:rsidR="001B6C11" w:rsidRPr="001B6C11">
        <w:rPr>
          <w:rFonts w:ascii="宋体" w:eastAsia="宋体" w:hAnsi="宋体"/>
          <w:sz w:val="21"/>
          <w:szCs w:val="21"/>
        </w:rPr>
        <w:t>、文本分类</w:t>
      </w:r>
    </w:p>
    <w:p w14:paraId="0AA74A81" w14:textId="77777777" w:rsidR="00242399" w:rsidRPr="00C42793" w:rsidRDefault="00BB0F9C" w:rsidP="0029712F">
      <w:pPr>
        <w:jc w:val="center"/>
        <w:rPr>
          <w:rFonts w:ascii="Times New Roman" w:eastAsia="宋体" w:hAnsi="Times New Roman" w:cs="Times New Roman"/>
          <w:b/>
        </w:rPr>
      </w:pPr>
      <w:r w:rsidRPr="00C42793">
        <w:rPr>
          <w:rFonts w:ascii="Times New Roman" w:eastAsia="宋体" w:hAnsi="Times New Roman" w:cs="Times New Roman"/>
          <w:b/>
        </w:rPr>
        <w:t>Imbalance</w:t>
      </w:r>
      <w:r w:rsidR="001E6A7C">
        <w:rPr>
          <w:rFonts w:ascii="Times New Roman" w:eastAsia="宋体" w:hAnsi="Times New Roman" w:cs="Times New Roman"/>
          <w:b/>
        </w:rPr>
        <w:t>d</w:t>
      </w:r>
      <w:r w:rsidRPr="00C42793">
        <w:rPr>
          <w:rFonts w:ascii="Times New Roman" w:eastAsia="宋体" w:hAnsi="Times New Roman" w:cs="Times New Roman"/>
          <w:b/>
        </w:rPr>
        <w:t xml:space="preserve"> Data </w:t>
      </w:r>
      <w:r w:rsidR="00C42793" w:rsidRPr="00C42793">
        <w:rPr>
          <w:rFonts w:ascii="Times New Roman" w:eastAsia="宋体" w:hAnsi="Times New Roman" w:cs="Times New Roman"/>
          <w:b/>
        </w:rPr>
        <w:t>Under-Sampling</w:t>
      </w:r>
      <w:r w:rsidRPr="00C42793">
        <w:rPr>
          <w:rFonts w:ascii="Times New Roman" w:eastAsia="宋体" w:hAnsi="Times New Roman" w:cs="Times New Roman"/>
          <w:b/>
        </w:rPr>
        <w:t xml:space="preserve"> Algorithm Based on Clustering Ensemble </w:t>
      </w:r>
    </w:p>
    <w:p w14:paraId="0AA74A82" w14:textId="77777777" w:rsidR="00242399" w:rsidRPr="00D1599D" w:rsidRDefault="00242399" w:rsidP="0029712F">
      <w:pPr>
        <w:jc w:val="center"/>
        <w:rPr>
          <w:rFonts w:ascii="Times New Roman" w:eastAsia="宋体" w:hAnsi="Times New Roman" w:cs="Times New Roman"/>
          <w:sz w:val="21"/>
          <w:szCs w:val="21"/>
        </w:rPr>
      </w:pPr>
      <w:r w:rsidRPr="00D1599D">
        <w:rPr>
          <w:rFonts w:ascii="Times New Roman" w:eastAsia="宋体" w:hAnsi="Times New Roman" w:cs="Times New Roman"/>
          <w:sz w:val="21"/>
          <w:szCs w:val="21"/>
        </w:rPr>
        <w:t>Xiao Lianjie</w:t>
      </w:r>
      <w:r w:rsidR="00F63676" w:rsidRPr="00D1599D">
        <w:rPr>
          <w:rFonts w:ascii="Times New Roman" w:eastAsia="宋体" w:hAnsi="Times New Roman" w:cs="Times New Roman"/>
          <w:sz w:val="21"/>
          <w:szCs w:val="21"/>
          <w:vertAlign w:val="superscript"/>
        </w:rPr>
        <w:t>1,2</w:t>
      </w:r>
      <w:r w:rsidRPr="00D1599D">
        <w:rPr>
          <w:rFonts w:ascii="Times New Roman" w:eastAsia="宋体" w:hAnsi="Times New Roman" w:cs="Times New Roman"/>
          <w:sz w:val="21"/>
          <w:szCs w:val="21"/>
          <w:vertAlign w:val="superscript"/>
        </w:rPr>
        <w:t xml:space="preserve"> </w:t>
      </w:r>
      <w:r w:rsidRPr="00D1599D">
        <w:rPr>
          <w:rFonts w:ascii="Times New Roman" w:eastAsia="宋体" w:hAnsi="Times New Roman" w:cs="Times New Roman"/>
          <w:sz w:val="21"/>
          <w:szCs w:val="21"/>
        </w:rPr>
        <w:t>and Su Xinning</w:t>
      </w:r>
      <w:r w:rsidR="00F63676" w:rsidRPr="00D1599D">
        <w:rPr>
          <w:rFonts w:ascii="Times New Roman" w:eastAsia="宋体" w:hAnsi="Times New Roman" w:cs="Times New Roman"/>
          <w:sz w:val="21"/>
          <w:szCs w:val="21"/>
          <w:vertAlign w:val="superscript"/>
        </w:rPr>
        <w:t>1,2</w:t>
      </w:r>
    </w:p>
    <w:p w14:paraId="0AA74A83" w14:textId="77777777" w:rsidR="00F63676" w:rsidRPr="00D1599D" w:rsidRDefault="00242399" w:rsidP="00F63676">
      <w:pPr>
        <w:pStyle w:val="a5"/>
        <w:numPr>
          <w:ilvl w:val="0"/>
          <w:numId w:val="2"/>
        </w:numPr>
        <w:ind w:firstLineChars="0"/>
        <w:jc w:val="center"/>
        <w:rPr>
          <w:rFonts w:ascii="Times New Roman" w:eastAsia="宋体" w:hAnsi="Times New Roman" w:cs="Times New Roman"/>
          <w:sz w:val="21"/>
          <w:szCs w:val="21"/>
        </w:rPr>
      </w:pPr>
      <w:r w:rsidRPr="00D1599D">
        <w:rPr>
          <w:rFonts w:ascii="Times New Roman" w:eastAsia="宋体" w:hAnsi="Times New Roman" w:cs="Times New Roman"/>
          <w:sz w:val="21"/>
          <w:szCs w:val="21"/>
        </w:rPr>
        <w:t>School of Information Management</w:t>
      </w:r>
      <w:r w:rsidR="00F63676" w:rsidRPr="00D1599D">
        <w:rPr>
          <w:rFonts w:ascii="Times New Roman" w:eastAsia="宋体" w:hAnsi="Times New Roman" w:cs="Times New Roman"/>
          <w:sz w:val="21"/>
          <w:szCs w:val="21"/>
        </w:rPr>
        <w:t xml:space="preserve"> of</w:t>
      </w:r>
      <w:r w:rsidRPr="00D1599D">
        <w:rPr>
          <w:rFonts w:ascii="Times New Roman" w:eastAsia="宋体" w:hAnsi="Times New Roman" w:cs="Times New Roman"/>
          <w:sz w:val="21"/>
          <w:szCs w:val="21"/>
        </w:rPr>
        <w:t xml:space="preserve"> </w:t>
      </w:r>
      <w:r w:rsidR="00282AD7" w:rsidRPr="00D1599D">
        <w:rPr>
          <w:rFonts w:ascii="Times New Roman" w:eastAsia="宋体" w:hAnsi="Times New Roman" w:cs="Times New Roman"/>
          <w:sz w:val="21"/>
          <w:szCs w:val="21"/>
        </w:rPr>
        <w:t>Nanj</w:t>
      </w:r>
      <w:r w:rsidRPr="00D1599D">
        <w:rPr>
          <w:rFonts w:ascii="Times New Roman" w:eastAsia="宋体" w:hAnsi="Times New Roman" w:cs="Times New Roman"/>
          <w:sz w:val="21"/>
          <w:szCs w:val="21"/>
        </w:rPr>
        <w:t xml:space="preserve">ing University, </w:t>
      </w:r>
      <w:r w:rsidR="00F63676" w:rsidRPr="00D1599D">
        <w:rPr>
          <w:rFonts w:ascii="Times New Roman" w:eastAsia="宋体" w:hAnsi="Times New Roman" w:cs="Times New Roman"/>
          <w:sz w:val="21"/>
          <w:szCs w:val="21"/>
        </w:rPr>
        <w:t>Nanjing</w:t>
      </w:r>
      <w:r w:rsidRPr="00D1599D">
        <w:rPr>
          <w:rFonts w:ascii="Times New Roman" w:eastAsia="宋体" w:hAnsi="Times New Roman" w:cs="Times New Roman"/>
          <w:sz w:val="21"/>
          <w:szCs w:val="21"/>
        </w:rPr>
        <w:t xml:space="preserve"> 210023</w:t>
      </w:r>
      <w:r w:rsidR="00F63676" w:rsidRPr="00D1599D">
        <w:rPr>
          <w:rFonts w:ascii="Times New Roman" w:eastAsia="宋体" w:hAnsi="Times New Roman" w:cs="Times New Roman"/>
          <w:sz w:val="21"/>
          <w:szCs w:val="21"/>
        </w:rPr>
        <w:t>;</w:t>
      </w:r>
    </w:p>
    <w:p w14:paraId="0AA74A84" w14:textId="77777777" w:rsidR="00F63676" w:rsidRPr="001B6C11" w:rsidRDefault="00F63676" w:rsidP="001B6C11">
      <w:pPr>
        <w:pStyle w:val="a5"/>
        <w:ind w:left="360" w:firstLineChars="0" w:firstLine="0"/>
        <w:rPr>
          <w:rFonts w:ascii="Times New Roman" w:eastAsia="宋体" w:hAnsi="Times New Roman" w:cs="Times New Roman"/>
          <w:sz w:val="21"/>
          <w:szCs w:val="21"/>
        </w:rPr>
      </w:pPr>
      <w:r w:rsidRPr="00D1599D">
        <w:rPr>
          <w:rFonts w:ascii="Times New Roman" w:eastAsia="宋体" w:hAnsi="Times New Roman" w:cs="Times New Roman"/>
          <w:sz w:val="21"/>
          <w:szCs w:val="21"/>
        </w:rPr>
        <w:t>2.Jiangsu Key Laboratory of Data Engineering and Knowledge Service, Nanjing 210023</w:t>
      </w:r>
      <w:r w:rsidR="00242399" w:rsidRPr="00D1599D">
        <w:rPr>
          <w:rFonts w:ascii="Times New Roman" w:eastAsia="宋体" w:hAnsi="Times New Roman" w:cs="Times New Roman"/>
          <w:sz w:val="21"/>
          <w:szCs w:val="21"/>
        </w:rPr>
        <w:t>)</w:t>
      </w:r>
    </w:p>
    <w:p w14:paraId="0AA74A85" w14:textId="77777777" w:rsidR="00F63676" w:rsidRPr="002D5C0F" w:rsidRDefault="00F63676" w:rsidP="002D5C0F">
      <w:pPr>
        <w:rPr>
          <w:rFonts w:ascii="Times New Roman" w:eastAsia="宋体" w:hAnsi="Times New Roman" w:cs="Times New Roman"/>
          <w:b/>
          <w:sz w:val="21"/>
          <w:szCs w:val="21"/>
        </w:rPr>
      </w:pPr>
      <w:r w:rsidRPr="002D5C0F">
        <w:rPr>
          <w:rFonts w:ascii="Times New Roman" w:eastAsia="宋体" w:hAnsi="Times New Roman" w:cs="Times New Roman"/>
          <w:b/>
          <w:sz w:val="21"/>
          <w:szCs w:val="21"/>
        </w:rPr>
        <w:t>Abstract</w:t>
      </w:r>
      <w:r w:rsidR="0093619E" w:rsidRPr="002D5C0F">
        <w:rPr>
          <w:rFonts w:ascii="Times New Roman" w:eastAsia="宋体" w:hAnsi="Times New Roman" w:cs="Times New Roman"/>
          <w:b/>
          <w:sz w:val="21"/>
          <w:szCs w:val="21"/>
        </w:rPr>
        <w:t>:</w:t>
      </w:r>
      <w:r w:rsidRPr="002D5C0F">
        <w:rPr>
          <w:rFonts w:ascii="Times New Roman" w:eastAsia="宋体" w:hAnsi="Times New Roman" w:cs="Times New Roman"/>
          <w:b/>
          <w:sz w:val="21"/>
          <w:szCs w:val="21"/>
        </w:rPr>
        <w:t xml:space="preserve">  </w:t>
      </w:r>
    </w:p>
    <w:p w14:paraId="0AA74A86" w14:textId="77777777" w:rsidR="00F63676" w:rsidRPr="002D5C0F" w:rsidRDefault="00F63676" w:rsidP="002D5C0F">
      <w:pPr>
        <w:rPr>
          <w:rFonts w:ascii="Times New Roman" w:eastAsia="宋体" w:hAnsi="Times New Roman" w:cs="Times New Roman"/>
          <w:sz w:val="21"/>
          <w:szCs w:val="21"/>
        </w:rPr>
      </w:pPr>
      <w:r w:rsidRPr="002D5C0F">
        <w:rPr>
          <w:rFonts w:ascii="Times New Roman" w:eastAsia="宋体" w:hAnsi="Times New Roman" w:cs="Times New Roman"/>
          <w:b/>
          <w:sz w:val="21"/>
          <w:szCs w:val="21"/>
        </w:rPr>
        <w:t>Keywords</w:t>
      </w:r>
      <w:r w:rsidR="0093619E" w:rsidRPr="002D5C0F">
        <w:rPr>
          <w:rFonts w:ascii="Times New Roman" w:eastAsia="宋体" w:hAnsi="Times New Roman" w:cs="Times New Roman"/>
          <w:b/>
          <w:sz w:val="21"/>
          <w:szCs w:val="21"/>
        </w:rPr>
        <w:t>:</w:t>
      </w:r>
      <w:r w:rsidR="00DB6B47" w:rsidRPr="002D5C0F">
        <w:rPr>
          <w:rFonts w:ascii="Times New Roman" w:eastAsia="宋体" w:hAnsi="Times New Roman" w:cs="Times New Roman"/>
          <w:b/>
          <w:sz w:val="21"/>
          <w:szCs w:val="21"/>
        </w:rPr>
        <w:t xml:space="preserve"> </w:t>
      </w:r>
      <w:r w:rsidR="00DB6B47" w:rsidRPr="002D5C0F">
        <w:rPr>
          <w:rFonts w:ascii="Times New Roman" w:eastAsia="宋体" w:hAnsi="Times New Roman" w:cs="Times New Roman"/>
          <w:sz w:val="21"/>
          <w:szCs w:val="21"/>
        </w:rPr>
        <w:t>imbalance data</w:t>
      </w:r>
      <w:r w:rsidR="0093619E" w:rsidRPr="002D5C0F">
        <w:rPr>
          <w:rFonts w:ascii="Times New Roman" w:eastAsia="宋体" w:hAnsi="Times New Roman" w:cs="Times New Roman"/>
          <w:sz w:val="21"/>
          <w:szCs w:val="21"/>
        </w:rPr>
        <w:t>;</w:t>
      </w:r>
      <w:r w:rsidR="001B6C11" w:rsidRPr="001B6C11">
        <w:rPr>
          <w:rFonts w:ascii="Times New Roman" w:eastAsia="宋体" w:hAnsi="Times New Roman" w:cs="Times New Roman"/>
          <w:sz w:val="21"/>
          <w:szCs w:val="21"/>
        </w:rPr>
        <w:t xml:space="preserve"> </w:t>
      </w:r>
      <w:r w:rsidR="001B6C11" w:rsidRPr="002D5C0F">
        <w:rPr>
          <w:rFonts w:ascii="Times New Roman" w:eastAsia="宋体" w:hAnsi="Times New Roman" w:cs="Times New Roman"/>
          <w:sz w:val="21"/>
          <w:szCs w:val="21"/>
        </w:rPr>
        <w:t>cluster;</w:t>
      </w:r>
      <w:r w:rsidR="0093619E" w:rsidRPr="002D5C0F">
        <w:rPr>
          <w:rFonts w:ascii="Times New Roman" w:eastAsia="宋体" w:hAnsi="Times New Roman" w:cs="Times New Roman"/>
          <w:sz w:val="21"/>
          <w:szCs w:val="21"/>
        </w:rPr>
        <w:t xml:space="preserve"> </w:t>
      </w:r>
      <w:r w:rsidR="001B6C11" w:rsidRPr="002D5C0F">
        <w:rPr>
          <w:rFonts w:ascii="Times New Roman" w:eastAsia="宋体" w:hAnsi="Times New Roman" w:cs="Times New Roman"/>
          <w:sz w:val="21"/>
          <w:szCs w:val="21"/>
        </w:rPr>
        <w:t>classification</w:t>
      </w:r>
      <w:r w:rsidR="001B6C11">
        <w:rPr>
          <w:rFonts w:ascii="Times New Roman" w:eastAsia="宋体" w:hAnsi="Times New Roman" w:cs="Times New Roman"/>
          <w:sz w:val="21"/>
          <w:szCs w:val="21"/>
        </w:rPr>
        <w:t>;</w:t>
      </w:r>
      <w:r w:rsidR="001B6C11" w:rsidRPr="002D5C0F">
        <w:rPr>
          <w:rFonts w:ascii="Times New Roman" w:eastAsia="宋体" w:hAnsi="Times New Roman" w:cs="Times New Roman"/>
          <w:sz w:val="21"/>
          <w:szCs w:val="21"/>
        </w:rPr>
        <w:t xml:space="preserve"> </w:t>
      </w:r>
      <w:r w:rsidR="00DB6B47" w:rsidRPr="002D5C0F">
        <w:rPr>
          <w:rFonts w:ascii="Times New Roman" w:eastAsia="宋体" w:hAnsi="Times New Roman" w:cs="Times New Roman"/>
          <w:sz w:val="21"/>
          <w:szCs w:val="21"/>
        </w:rPr>
        <w:t>under-sampling</w:t>
      </w:r>
      <w:r w:rsidR="0093619E" w:rsidRPr="002D5C0F">
        <w:rPr>
          <w:rFonts w:ascii="Times New Roman" w:eastAsia="宋体" w:hAnsi="Times New Roman" w:cs="Times New Roman"/>
          <w:sz w:val="21"/>
          <w:szCs w:val="21"/>
        </w:rPr>
        <w:t>;</w:t>
      </w:r>
      <w:r w:rsidR="00DB6B47" w:rsidRPr="002D5C0F">
        <w:rPr>
          <w:rFonts w:ascii="Times New Roman" w:eastAsia="宋体" w:hAnsi="Times New Roman" w:cs="Times New Roman"/>
          <w:sz w:val="21"/>
          <w:szCs w:val="21"/>
        </w:rPr>
        <w:t xml:space="preserve"> </w:t>
      </w:r>
      <w:r w:rsidR="001B6C11">
        <w:rPr>
          <w:rFonts w:ascii="Times New Roman" w:eastAsia="宋体" w:hAnsi="Times New Roman" w:cs="Times New Roman" w:hint="eastAsia"/>
          <w:sz w:val="21"/>
          <w:szCs w:val="21"/>
        </w:rPr>
        <w:t xml:space="preserve">text </w:t>
      </w:r>
      <w:r w:rsidR="001B6C11" w:rsidRPr="002D5C0F">
        <w:rPr>
          <w:rFonts w:ascii="Times New Roman" w:eastAsia="宋体" w:hAnsi="Times New Roman" w:cs="Times New Roman"/>
          <w:sz w:val="21"/>
          <w:szCs w:val="21"/>
        </w:rPr>
        <w:t>classification</w:t>
      </w:r>
    </w:p>
    <w:p w14:paraId="0AA74A87" w14:textId="77777777" w:rsidR="00F63676" w:rsidRDefault="00F63676" w:rsidP="00F63676">
      <w:pPr>
        <w:pStyle w:val="a5"/>
        <w:ind w:left="360" w:firstLineChars="0" w:firstLine="0"/>
        <w:rPr>
          <w:rFonts w:ascii="宋体" w:eastAsia="宋体" w:hAnsi="宋体"/>
          <w:sz w:val="21"/>
          <w:szCs w:val="21"/>
        </w:rPr>
      </w:pPr>
    </w:p>
    <w:p w14:paraId="0AA74A88" w14:textId="77777777" w:rsidR="00F63676" w:rsidRPr="000817FE" w:rsidRDefault="00F63676" w:rsidP="000817FE">
      <w:pPr>
        <w:rPr>
          <w:rFonts w:ascii="宋体" w:eastAsia="宋体" w:hAnsi="宋体"/>
          <w:b/>
          <w:sz w:val="28"/>
          <w:szCs w:val="28"/>
        </w:rPr>
      </w:pPr>
      <w:r w:rsidRPr="000817FE">
        <w:rPr>
          <w:rFonts w:ascii="宋体" w:eastAsia="宋体" w:hAnsi="宋体" w:hint="eastAsia"/>
          <w:b/>
          <w:sz w:val="28"/>
          <w:szCs w:val="28"/>
        </w:rPr>
        <w:t>1 引言</w:t>
      </w:r>
    </w:p>
    <w:p w14:paraId="0AA74A89" w14:textId="77777777" w:rsidR="004413FF" w:rsidRPr="008A7347" w:rsidRDefault="004413FF" w:rsidP="000817FE">
      <w:pPr>
        <w:ind w:firstLineChars="200" w:firstLine="480"/>
        <w:rPr>
          <w:rFonts w:ascii="Times New Roman" w:eastAsia="宋体" w:hAnsi="Times New Roman"/>
        </w:rPr>
      </w:pPr>
      <w:r w:rsidRPr="008A7347">
        <w:rPr>
          <w:rFonts w:ascii="Times New Roman" w:eastAsia="宋体" w:hAnsi="Times New Roman" w:hint="eastAsia"/>
        </w:rPr>
        <w:t>分</w:t>
      </w:r>
      <w:r w:rsidR="000817FE">
        <w:rPr>
          <w:rFonts w:ascii="Times New Roman" w:eastAsia="宋体" w:hAnsi="Times New Roman" w:hint="eastAsia"/>
        </w:rPr>
        <w:t>类是机器学习中一个</w:t>
      </w:r>
      <w:r w:rsidR="00EE254D">
        <w:rPr>
          <w:rFonts w:ascii="Times New Roman" w:eastAsia="宋体" w:hAnsi="Times New Roman" w:hint="eastAsia"/>
        </w:rPr>
        <w:t>重要的研究方向。传统的分类算法能够很好的处理平衡数据集问题，并且将样本总体准确率作为评价标准。然而，</w:t>
      </w:r>
      <w:r w:rsidR="00DC7BA9">
        <w:rPr>
          <w:rFonts w:ascii="Times New Roman" w:eastAsia="宋体" w:hAnsi="Times New Roman" w:hint="eastAsia"/>
        </w:rPr>
        <w:t>在实践中</w:t>
      </w:r>
      <w:r w:rsidR="00EE254D">
        <w:rPr>
          <w:rFonts w:ascii="Times New Roman" w:eastAsia="宋体" w:hAnsi="Times New Roman" w:hint="eastAsia"/>
        </w:rPr>
        <w:t>数据的类分布往往是不平衡的，如</w:t>
      </w:r>
      <w:r w:rsidR="00F515D5" w:rsidRPr="008A7347">
        <w:rPr>
          <w:rFonts w:ascii="Times New Roman" w:eastAsia="宋体" w:hAnsi="Times New Roman" w:hint="eastAsia"/>
        </w:rPr>
        <w:t>医疗诊断</w:t>
      </w:r>
      <w:r w:rsidR="00F515D5">
        <w:rPr>
          <w:rFonts w:ascii="Times New Roman" w:eastAsia="宋体" w:hAnsi="Times New Roman"/>
        </w:rPr>
        <w:t>[</w:t>
      </w:r>
      <w:r w:rsidR="00F515D5">
        <w:rPr>
          <w:rFonts w:ascii="Times New Roman" w:eastAsia="宋体" w:hAnsi="Times New Roman" w:hint="eastAsia"/>
        </w:rPr>
        <w:t>he</w:t>
      </w:r>
      <w:r w:rsidR="00F515D5">
        <w:rPr>
          <w:rFonts w:ascii="Times New Roman" w:eastAsia="宋体" w:hAnsi="Times New Roman"/>
        </w:rPr>
        <w:t>]</w:t>
      </w:r>
      <w:r w:rsidR="00F515D5">
        <w:rPr>
          <w:rFonts w:ascii="Times New Roman" w:eastAsia="宋体" w:hAnsi="Times New Roman" w:hint="eastAsia"/>
        </w:rPr>
        <w:t>、软件缺陷预测</w:t>
      </w:r>
      <w:r w:rsidR="003A1BD5">
        <w:rPr>
          <w:rFonts w:ascii="Times New Roman" w:eastAsia="宋体" w:hAnsi="Times New Roman"/>
        </w:rPr>
        <w:t>[]</w:t>
      </w:r>
      <w:r w:rsidR="00F515D5">
        <w:rPr>
          <w:rFonts w:ascii="Times New Roman" w:eastAsia="宋体" w:hAnsi="Times New Roman" w:hint="eastAsia"/>
        </w:rPr>
        <w:t>、</w:t>
      </w:r>
      <w:r w:rsidR="00EE254D">
        <w:rPr>
          <w:rFonts w:ascii="Times New Roman" w:eastAsia="宋体" w:hAnsi="Times New Roman" w:hint="eastAsia"/>
        </w:rPr>
        <w:t>信用卡欺诈</w:t>
      </w:r>
      <w:r w:rsidR="00F515D5">
        <w:rPr>
          <w:rFonts w:ascii="Times New Roman" w:eastAsia="宋体" w:hAnsi="Times New Roman" w:hint="eastAsia"/>
        </w:rPr>
        <w:t>交易</w:t>
      </w:r>
      <w:r w:rsidR="00EE254D">
        <w:rPr>
          <w:rFonts w:ascii="Times New Roman" w:eastAsia="宋体" w:hAnsi="Times New Roman" w:hint="eastAsia"/>
        </w:rPr>
        <w:t>监测</w:t>
      </w:r>
      <w:r w:rsidR="003A1BD5">
        <w:rPr>
          <w:rFonts w:ascii="Times New Roman" w:eastAsia="宋体" w:hAnsi="Times New Roman"/>
        </w:rPr>
        <w:t>[]</w:t>
      </w:r>
      <w:r w:rsidRPr="008A7347">
        <w:rPr>
          <w:rFonts w:ascii="Times New Roman" w:eastAsia="宋体" w:hAnsi="Times New Roman" w:hint="eastAsia"/>
        </w:rPr>
        <w:t>、</w:t>
      </w:r>
      <w:r w:rsidR="00EE254D">
        <w:rPr>
          <w:rFonts w:ascii="Times New Roman" w:eastAsia="宋体" w:hAnsi="Times New Roman" w:hint="eastAsia"/>
        </w:rPr>
        <w:t>从卫星图像检测石油泄漏</w:t>
      </w:r>
      <w:r w:rsidR="00B713D3">
        <w:rPr>
          <w:rFonts w:ascii="Times New Roman" w:eastAsia="宋体" w:hAnsi="Times New Roman" w:hint="eastAsia"/>
        </w:rPr>
        <w:t>等，在这些领域，我们</w:t>
      </w:r>
      <w:r w:rsidR="00835C5A">
        <w:rPr>
          <w:rFonts w:ascii="Times New Roman" w:eastAsia="宋体" w:hAnsi="Times New Roman" w:hint="eastAsia"/>
        </w:rPr>
        <w:t>更多的关心</w:t>
      </w:r>
      <w:r w:rsidR="00B713D3">
        <w:rPr>
          <w:rFonts w:ascii="Times New Roman" w:eastAsia="宋体" w:hAnsi="Times New Roman" w:hint="eastAsia"/>
        </w:rPr>
        <w:t>属于少数类的样本</w:t>
      </w:r>
      <w:r w:rsidR="00835C5A">
        <w:rPr>
          <w:rFonts w:ascii="Times New Roman" w:eastAsia="宋体" w:hAnsi="Times New Roman" w:hint="eastAsia"/>
        </w:rPr>
        <w:t>的</w:t>
      </w:r>
      <w:r w:rsidR="00B713D3">
        <w:rPr>
          <w:rFonts w:ascii="Times New Roman" w:eastAsia="宋体" w:hAnsi="Times New Roman" w:hint="eastAsia"/>
        </w:rPr>
        <w:t>分类结果。由于</w:t>
      </w:r>
      <w:r w:rsidR="00835C5A">
        <w:rPr>
          <w:rFonts w:ascii="Times New Roman" w:eastAsia="宋体" w:hAnsi="Times New Roman" w:hint="eastAsia"/>
        </w:rPr>
        <w:t>属于少数类的样本更容易被分类器错分</w:t>
      </w:r>
      <w:r w:rsidR="00B713D3">
        <w:rPr>
          <w:rFonts w:ascii="Times New Roman" w:eastAsia="宋体" w:hAnsi="Times New Roman" w:hint="eastAsia"/>
        </w:rPr>
        <w:t>，</w:t>
      </w:r>
      <w:r w:rsidR="00835C5A">
        <w:rPr>
          <w:rFonts w:ascii="Times New Roman" w:eastAsia="宋体" w:hAnsi="Times New Roman" w:hint="eastAsia"/>
        </w:rPr>
        <w:t>一旦错分将对分类器的准确率产生重要影响。</w:t>
      </w:r>
      <w:r w:rsidR="00835C5A" w:rsidRPr="008A7347">
        <w:rPr>
          <w:rFonts w:ascii="Times New Roman" w:eastAsia="宋体" w:hAnsi="Times New Roman" w:hint="eastAsia"/>
        </w:rPr>
        <w:t>以二分类问</w:t>
      </w:r>
      <w:r w:rsidR="00835C5A">
        <w:rPr>
          <w:rFonts w:ascii="Times New Roman" w:eastAsia="宋体" w:hAnsi="Times New Roman" w:hint="eastAsia"/>
        </w:rPr>
        <w:t>题为例，假如数据集中两类样本的样本数之比</w:t>
      </w:r>
      <w:r w:rsidR="00835C5A" w:rsidRPr="008A7347">
        <w:rPr>
          <w:rFonts w:ascii="Times New Roman" w:eastAsia="宋体" w:hAnsi="Times New Roman" w:hint="eastAsia"/>
        </w:rPr>
        <w:t>为</w:t>
      </w:r>
      <w:r w:rsidR="00835C5A" w:rsidRPr="008A7347">
        <w:rPr>
          <w:rFonts w:ascii="Times New Roman" w:eastAsia="宋体" w:hAnsi="Times New Roman" w:hint="eastAsia"/>
        </w:rPr>
        <w:t>1:99</w:t>
      </w:r>
      <w:r w:rsidR="00835C5A" w:rsidRPr="008A7347">
        <w:rPr>
          <w:rFonts w:ascii="Times New Roman" w:eastAsia="宋体" w:hAnsi="Times New Roman" w:hint="eastAsia"/>
        </w:rPr>
        <w:t>，如果以整体分类准确率为准则，则分类器更加倾向于样本数目更多的多数类，</w:t>
      </w:r>
      <w:r w:rsidR="00835C5A">
        <w:rPr>
          <w:rFonts w:ascii="Times New Roman" w:eastAsia="宋体" w:hAnsi="Times New Roman" w:hint="eastAsia"/>
        </w:rPr>
        <w:t>虽然</w:t>
      </w:r>
      <w:r w:rsidR="00835C5A" w:rsidRPr="008A7347">
        <w:rPr>
          <w:rFonts w:ascii="Times New Roman" w:eastAsia="宋体" w:hAnsi="Times New Roman" w:hint="eastAsia"/>
        </w:rPr>
        <w:t>计算得出的准确率达到了</w:t>
      </w:r>
      <w:r w:rsidR="00835C5A" w:rsidRPr="008A7347">
        <w:rPr>
          <w:rFonts w:ascii="Times New Roman" w:eastAsia="宋体" w:hAnsi="Times New Roman" w:hint="eastAsia"/>
        </w:rPr>
        <w:t>99%</w:t>
      </w:r>
      <w:r w:rsidR="00835C5A" w:rsidRPr="008A7347">
        <w:rPr>
          <w:rFonts w:ascii="Times New Roman" w:eastAsia="宋体" w:hAnsi="Times New Roman" w:hint="eastAsia"/>
        </w:rPr>
        <w:t>，但是这样的分类结果毫无意义。</w:t>
      </w:r>
    </w:p>
    <w:p w14:paraId="0AA74A8A" w14:textId="77777777" w:rsidR="00835C5A" w:rsidRDefault="00835C5A" w:rsidP="0033777F">
      <w:pPr>
        <w:ind w:firstLineChars="200" w:firstLine="480"/>
        <w:rPr>
          <w:rFonts w:ascii="Times New Roman" w:eastAsia="宋体" w:hAnsi="Times New Roman"/>
        </w:rPr>
      </w:pPr>
    </w:p>
    <w:p w14:paraId="0AA74A8B" w14:textId="77777777" w:rsidR="0033777F" w:rsidRPr="00835C5A" w:rsidRDefault="0033777F" w:rsidP="0033777F">
      <w:pPr>
        <w:ind w:firstLineChars="200" w:firstLine="480"/>
        <w:rPr>
          <w:rFonts w:ascii="Times New Roman" w:eastAsia="宋体" w:hAnsi="Times New Roman"/>
          <w:color w:val="FF0000"/>
        </w:rPr>
      </w:pPr>
      <w:r w:rsidRPr="00835C5A">
        <w:rPr>
          <w:rFonts w:ascii="Times New Roman" w:eastAsia="宋体" w:hAnsi="Times New Roman" w:hint="eastAsia"/>
          <w:color w:val="FF0000"/>
        </w:rPr>
        <w:t>传统分类算法通常假设训练数据集中的各类样本之间的分布是均衡的，因此设计的算法在平衡数据集上比在非平衡数据集上的分类性能好。但是，通常的数据集总是在数量和分布上是不均衡的，这种不平衡会影响分类器的性能。</w:t>
      </w:r>
    </w:p>
    <w:p w14:paraId="0AA74A8C" w14:textId="77777777" w:rsidR="0033777F" w:rsidRPr="00835C5A" w:rsidRDefault="0033777F" w:rsidP="0033777F">
      <w:pPr>
        <w:ind w:firstLineChars="200" w:firstLine="480"/>
        <w:rPr>
          <w:rFonts w:ascii="Times New Roman" w:eastAsia="宋体" w:hAnsi="Times New Roman"/>
          <w:color w:val="FF0000"/>
        </w:rPr>
      </w:pPr>
      <w:r w:rsidRPr="00835C5A">
        <w:rPr>
          <w:rFonts w:ascii="Times New Roman" w:eastAsia="宋体" w:hAnsi="Times New Roman" w:hint="eastAsia"/>
          <w:color w:val="FF0000"/>
        </w:rPr>
        <w:t>传统分类器采用整体分类准确率和错误率为分类评价准则，但是实验证明这些分类并不是适用于不平衡分类。针对不平衡数据集分类，学者们提出适用于不平衡数据集的分类评价指标，常用的有</w:t>
      </w:r>
      <w:r w:rsidRPr="00835C5A">
        <w:rPr>
          <w:rFonts w:ascii="Times New Roman" w:eastAsia="宋体" w:hAnsi="Times New Roman" w:hint="eastAsia"/>
          <w:color w:val="FF0000"/>
        </w:rPr>
        <w:t>G-mean</w:t>
      </w:r>
      <w:r w:rsidRPr="00835C5A">
        <w:rPr>
          <w:rFonts w:ascii="Times New Roman" w:eastAsia="宋体" w:hAnsi="Times New Roman" w:hint="eastAsia"/>
          <w:color w:val="FF0000"/>
        </w:rPr>
        <w:t>，</w:t>
      </w:r>
      <w:r w:rsidRPr="00835C5A">
        <w:rPr>
          <w:rFonts w:ascii="Times New Roman" w:eastAsia="宋体" w:hAnsi="Times New Roman" w:hint="eastAsia"/>
          <w:color w:val="FF0000"/>
        </w:rPr>
        <w:t>F-measure</w:t>
      </w:r>
      <w:r w:rsidRPr="00835C5A">
        <w:rPr>
          <w:rFonts w:ascii="Times New Roman" w:eastAsia="宋体" w:hAnsi="Times New Roman" w:hint="eastAsia"/>
          <w:color w:val="FF0000"/>
        </w:rPr>
        <w:t>和</w:t>
      </w:r>
      <w:r w:rsidRPr="00835C5A">
        <w:rPr>
          <w:rFonts w:ascii="Times New Roman" w:eastAsia="宋体" w:hAnsi="Times New Roman" w:hint="eastAsia"/>
          <w:color w:val="FF0000"/>
        </w:rPr>
        <w:t>ROC</w:t>
      </w:r>
      <w:r w:rsidRPr="00835C5A">
        <w:rPr>
          <w:rFonts w:ascii="Times New Roman" w:eastAsia="宋体" w:hAnsi="Times New Roman" w:hint="eastAsia"/>
          <w:color w:val="FF0000"/>
        </w:rPr>
        <w:t>等。</w:t>
      </w:r>
    </w:p>
    <w:p w14:paraId="0AA74A8D" w14:textId="77777777" w:rsidR="004413FF" w:rsidRDefault="004413FF" w:rsidP="00F63676">
      <w:pPr>
        <w:pStyle w:val="a5"/>
        <w:ind w:left="360" w:firstLineChars="0" w:firstLine="0"/>
        <w:rPr>
          <w:rFonts w:ascii="宋体" w:eastAsia="宋体" w:hAnsi="宋体"/>
          <w:sz w:val="21"/>
          <w:szCs w:val="21"/>
        </w:rPr>
      </w:pPr>
    </w:p>
    <w:p w14:paraId="0AA74A8E" w14:textId="77777777" w:rsidR="00F63676" w:rsidRDefault="00F63676" w:rsidP="000817FE">
      <w:pPr>
        <w:rPr>
          <w:rFonts w:ascii="宋体" w:eastAsia="宋体" w:hAnsi="宋体"/>
          <w:b/>
          <w:sz w:val="28"/>
          <w:szCs w:val="28"/>
        </w:rPr>
      </w:pPr>
      <w:r w:rsidRPr="000817FE">
        <w:rPr>
          <w:rFonts w:ascii="宋体" w:eastAsia="宋体" w:hAnsi="宋体" w:hint="eastAsia"/>
          <w:b/>
          <w:sz w:val="28"/>
          <w:szCs w:val="28"/>
        </w:rPr>
        <w:t>2 相关研究</w:t>
      </w:r>
    </w:p>
    <w:p w14:paraId="0AA74A8F" w14:textId="77777777" w:rsidR="006F175D" w:rsidRDefault="00831576" w:rsidP="007F3D3B">
      <w:pPr>
        <w:ind w:firstLineChars="200" w:firstLine="480"/>
        <w:rPr>
          <w:rFonts w:ascii="Times New Roman" w:eastAsia="宋体" w:hAnsi="Times New Roman"/>
        </w:rPr>
      </w:pPr>
      <w:r>
        <w:rPr>
          <w:rFonts w:ascii="Times New Roman" w:eastAsia="宋体" w:hAnsi="Times New Roman" w:hint="eastAsia"/>
        </w:rPr>
        <w:t>针对不平衡数据分类问题</w:t>
      </w:r>
      <w:r w:rsidR="007F3D3B" w:rsidRPr="008A7347">
        <w:rPr>
          <w:rFonts w:ascii="Times New Roman" w:eastAsia="宋体" w:hAnsi="Times New Roman" w:hint="eastAsia"/>
        </w:rPr>
        <w:t>，国内外学</w:t>
      </w:r>
      <w:r w:rsidR="00B751E1">
        <w:rPr>
          <w:rFonts w:ascii="Times New Roman" w:eastAsia="宋体" w:hAnsi="Times New Roman" w:hint="eastAsia"/>
        </w:rPr>
        <w:t>者展开了大量研</w:t>
      </w:r>
      <w:r w:rsidR="00A66FE9">
        <w:rPr>
          <w:rFonts w:ascii="Times New Roman" w:eastAsia="宋体" w:hAnsi="Times New Roman" w:hint="eastAsia"/>
        </w:rPr>
        <w:t>究工作，取得了丰硕的成果。目前，该领域的研究侧重点</w:t>
      </w:r>
      <w:r w:rsidR="006F175D">
        <w:rPr>
          <w:rFonts w:ascii="Times New Roman" w:eastAsia="宋体" w:hAnsi="Times New Roman" w:hint="eastAsia"/>
        </w:rPr>
        <w:t>主要分为</w:t>
      </w:r>
      <w:r w:rsidR="00A66FE9">
        <w:rPr>
          <w:rFonts w:ascii="Times New Roman" w:eastAsia="宋体" w:hAnsi="Times New Roman" w:hint="eastAsia"/>
        </w:rPr>
        <w:t>四个层</w:t>
      </w:r>
      <w:r w:rsidR="00B751E1">
        <w:rPr>
          <w:rFonts w:ascii="Times New Roman" w:eastAsia="宋体" w:hAnsi="Times New Roman" w:hint="eastAsia"/>
        </w:rPr>
        <w:t>面：</w:t>
      </w:r>
      <w:r w:rsidR="00A66FE9">
        <w:rPr>
          <w:rFonts w:ascii="Times New Roman" w:eastAsia="宋体" w:hAnsi="Times New Roman" w:hint="eastAsia"/>
        </w:rPr>
        <w:t>基于数据预处理层面</w:t>
      </w:r>
      <w:r w:rsidR="007F3D3B" w:rsidRPr="008A7347">
        <w:rPr>
          <w:rFonts w:ascii="Times New Roman" w:eastAsia="宋体" w:hAnsi="Times New Roman" w:hint="eastAsia"/>
        </w:rPr>
        <w:t>、</w:t>
      </w:r>
      <w:r w:rsidR="00A66FE9">
        <w:rPr>
          <w:rFonts w:ascii="Times New Roman" w:eastAsia="宋体" w:hAnsi="Times New Roman" w:hint="eastAsia"/>
        </w:rPr>
        <w:t>基</w:t>
      </w:r>
      <w:r w:rsidR="00A66FE9">
        <w:rPr>
          <w:rFonts w:ascii="Times New Roman" w:eastAsia="宋体" w:hAnsi="Times New Roman" w:hint="eastAsia"/>
        </w:rPr>
        <w:lastRenderedPageBreak/>
        <w:t>于</w:t>
      </w:r>
      <w:r w:rsidR="007F3D3B" w:rsidRPr="008A7347">
        <w:rPr>
          <w:rFonts w:ascii="Times New Roman" w:eastAsia="宋体" w:hAnsi="Times New Roman" w:hint="eastAsia"/>
        </w:rPr>
        <w:t>算法</w:t>
      </w:r>
      <w:r w:rsidR="00A66FE9">
        <w:rPr>
          <w:rFonts w:ascii="Times New Roman" w:eastAsia="宋体" w:hAnsi="Times New Roman" w:hint="eastAsia"/>
        </w:rPr>
        <w:t>改进层面、基于成本敏感层面和基于分类器融合层面。</w:t>
      </w:r>
    </w:p>
    <w:p w14:paraId="0AA74A90" w14:textId="77777777" w:rsidR="006F175D" w:rsidRDefault="006F175D" w:rsidP="007F3D3B">
      <w:pPr>
        <w:ind w:firstLineChars="200" w:firstLine="480"/>
        <w:rPr>
          <w:rFonts w:ascii="Times New Roman" w:eastAsia="宋体" w:hAnsi="Times New Roman"/>
        </w:rPr>
      </w:pPr>
      <w:r>
        <w:rPr>
          <w:rFonts w:ascii="Times New Roman" w:eastAsia="宋体" w:hAnsi="Times New Roman" w:hint="eastAsia"/>
        </w:rPr>
        <w:t>基于数据预处理层</w:t>
      </w:r>
      <w:r w:rsidR="007F3D3B" w:rsidRPr="008A7347">
        <w:rPr>
          <w:rFonts w:ascii="Times New Roman" w:eastAsia="宋体" w:hAnsi="Times New Roman" w:hint="eastAsia"/>
        </w:rPr>
        <w:t>面，主要对数据进行预处理进而改善数据集中各类样本之间数目的不平衡</w:t>
      </w:r>
      <w:r>
        <w:rPr>
          <w:rFonts w:ascii="Times New Roman" w:eastAsia="宋体" w:hAnsi="Times New Roman" w:hint="eastAsia"/>
        </w:rPr>
        <w:t>状态，</w:t>
      </w:r>
      <w:r w:rsidR="007F3D3B" w:rsidRPr="008A7347">
        <w:rPr>
          <w:rFonts w:ascii="Times New Roman" w:eastAsia="宋体" w:hAnsi="Times New Roman" w:hint="eastAsia"/>
        </w:rPr>
        <w:t>最直接的办法是</w:t>
      </w:r>
      <w:r>
        <w:rPr>
          <w:rFonts w:ascii="Times New Roman" w:eastAsia="宋体" w:hAnsi="Times New Roman" w:hint="eastAsia"/>
        </w:rPr>
        <w:t>采用相应的数据采样技术：过</w:t>
      </w:r>
      <w:r w:rsidR="00910D22">
        <w:rPr>
          <w:rFonts w:ascii="Times New Roman" w:eastAsia="宋体" w:hAnsi="Times New Roman" w:hint="eastAsia"/>
        </w:rPr>
        <w:t>抽</w:t>
      </w:r>
      <w:r w:rsidRPr="008A7347">
        <w:rPr>
          <w:rFonts w:ascii="Times New Roman" w:eastAsia="宋体" w:hAnsi="Times New Roman" w:hint="eastAsia"/>
        </w:rPr>
        <w:t>样（</w:t>
      </w:r>
      <w:r w:rsidRPr="008A7347">
        <w:rPr>
          <w:rFonts w:ascii="Times New Roman" w:eastAsia="宋体" w:hAnsi="Times New Roman" w:hint="eastAsia"/>
        </w:rPr>
        <w:t>Over-sampling</w:t>
      </w:r>
      <w:r>
        <w:rPr>
          <w:rFonts w:ascii="Times New Roman" w:eastAsia="宋体" w:hAnsi="Times New Roman" w:hint="eastAsia"/>
        </w:rPr>
        <w:t>）、欠</w:t>
      </w:r>
      <w:r w:rsidR="00910D22">
        <w:rPr>
          <w:rFonts w:ascii="Times New Roman" w:eastAsia="宋体" w:hAnsi="Times New Roman" w:hint="eastAsia"/>
        </w:rPr>
        <w:t>抽</w:t>
      </w:r>
      <w:r w:rsidRPr="008A7347">
        <w:rPr>
          <w:rFonts w:ascii="Times New Roman" w:eastAsia="宋体" w:hAnsi="Times New Roman" w:hint="eastAsia"/>
        </w:rPr>
        <w:t>样（</w:t>
      </w:r>
      <w:r w:rsidRPr="008A7347">
        <w:rPr>
          <w:rFonts w:ascii="Times New Roman" w:eastAsia="宋体" w:hAnsi="Times New Roman" w:hint="eastAsia"/>
        </w:rPr>
        <w:t>Under-sampling</w:t>
      </w:r>
      <w:r w:rsidRPr="008A7347">
        <w:rPr>
          <w:rFonts w:ascii="Times New Roman" w:eastAsia="宋体" w:hAnsi="Times New Roman" w:hint="eastAsia"/>
        </w:rPr>
        <w:t>）以及混合采样。</w:t>
      </w:r>
    </w:p>
    <w:p w14:paraId="0AA74A91" w14:textId="77777777" w:rsidR="00910D22" w:rsidRDefault="00910D22" w:rsidP="007F3D3B">
      <w:pPr>
        <w:ind w:firstLineChars="200" w:firstLine="480"/>
        <w:rPr>
          <w:rFonts w:ascii="Times New Roman" w:eastAsia="宋体" w:hAnsi="Times New Roman"/>
        </w:rPr>
      </w:pPr>
      <w:r>
        <w:rPr>
          <w:rFonts w:ascii="Times New Roman" w:eastAsia="宋体" w:hAnsi="Times New Roman" w:hint="eastAsia"/>
        </w:rPr>
        <w:t>过抽样技术的目的是</w:t>
      </w:r>
      <w:r w:rsidR="007F3D3B" w:rsidRPr="008A7347">
        <w:rPr>
          <w:rFonts w:ascii="Times New Roman" w:eastAsia="宋体" w:hAnsi="Times New Roman" w:hint="eastAsia"/>
        </w:rPr>
        <w:t>增加</w:t>
      </w:r>
      <w:r>
        <w:rPr>
          <w:rFonts w:ascii="Times New Roman" w:eastAsia="宋体" w:hAnsi="Times New Roman" w:hint="eastAsia"/>
        </w:rPr>
        <w:t>少数类样本数，使得增加后的少数类样本数量与多数类样本数量相同。</w:t>
      </w:r>
      <w:r w:rsidR="00E072FB">
        <w:rPr>
          <w:rFonts w:ascii="Times New Roman" w:eastAsia="宋体" w:hAnsi="Times New Roman" w:hint="eastAsia"/>
        </w:rPr>
        <w:t>Cha</w:t>
      </w:r>
      <w:r w:rsidR="00E072FB">
        <w:rPr>
          <w:rFonts w:ascii="Times New Roman" w:eastAsia="宋体" w:hAnsi="Times New Roman"/>
        </w:rPr>
        <w:t>wla[]</w:t>
      </w:r>
      <w:r w:rsidR="00E072FB">
        <w:rPr>
          <w:rFonts w:ascii="Times New Roman" w:eastAsia="宋体" w:hAnsi="Times New Roman" w:hint="eastAsia"/>
        </w:rPr>
        <w:t>提出的</w:t>
      </w:r>
      <w:r w:rsidR="00E072FB">
        <w:rPr>
          <w:rFonts w:ascii="Times New Roman" w:eastAsia="宋体" w:hAnsi="Times New Roman" w:hint="eastAsia"/>
        </w:rPr>
        <w:t>SMOTE</w:t>
      </w:r>
      <w:r w:rsidR="00AD3C0A">
        <w:rPr>
          <w:rFonts w:ascii="Times New Roman" w:eastAsia="宋体" w:hAnsi="Times New Roman" w:hint="eastAsia"/>
        </w:rPr>
        <w:t>方法</w:t>
      </w:r>
      <w:r w:rsidR="008F7C2B">
        <w:rPr>
          <w:rFonts w:ascii="Times New Roman" w:eastAsia="宋体" w:hAnsi="Times New Roman" w:hint="eastAsia"/>
        </w:rPr>
        <w:t>最为经典，现有的许多过抽样方法都是在此基础上进行的优化</w:t>
      </w:r>
      <w:r w:rsidR="00AD3C0A">
        <w:rPr>
          <w:rFonts w:ascii="Times New Roman" w:eastAsia="宋体" w:hAnsi="Times New Roman" w:hint="eastAsia"/>
        </w:rPr>
        <w:t>。</w:t>
      </w:r>
    </w:p>
    <w:p w14:paraId="0AA74A92" w14:textId="77777777" w:rsidR="008F7C2B" w:rsidRDefault="008F7C2B" w:rsidP="007F3D3B">
      <w:pPr>
        <w:ind w:firstLineChars="200" w:firstLine="480"/>
        <w:rPr>
          <w:rFonts w:ascii="Times New Roman" w:eastAsia="宋体" w:hAnsi="Times New Roman"/>
        </w:rPr>
      </w:pPr>
    </w:p>
    <w:p w14:paraId="0AA74A93" w14:textId="77777777" w:rsidR="00910D22" w:rsidRDefault="00910D22" w:rsidP="00910D22">
      <w:pPr>
        <w:ind w:firstLineChars="200" w:firstLine="480"/>
        <w:rPr>
          <w:rFonts w:ascii="Times New Roman" w:eastAsia="宋体" w:hAnsi="Times New Roman"/>
        </w:rPr>
      </w:pPr>
      <w:r>
        <w:rPr>
          <w:rFonts w:ascii="Times New Roman" w:eastAsia="宋体" w:hAnsi="Times New Roman" w:hint="eastAsia"/>
        </w:rPr>
        <w:t>欠抽样技术的目的是减少多数类样本数，使得减少后的多数类样本数量与少数类样本数量相同。</w:t>
      </w:r>
    </w:p>
    <w:p w14:paraId="0AA74A94" w14:textId="77777777" w:rsidR="00910D22" w:rsidRDefault="00910D22" w:rsidP="007F3D3B">
      <w:pPr>
        <w:ind w:firstLineChars="200" w:firstLine="480"/>
        <w:rPr>
          <w:rFonts w:ascii="Times New Roman" w:eastAsia="宋体" w:hAnsi="Times New Roman"/>
        </w:rPr>
      </w:pPr>
    </w:p>
    <w:p w14:paraId="0AA74A95" w14:textId="77777777" w:rsidR="007F3D3B" w:rsidRPr="008A7347" w:rsidRDefault="007F3D3B" w:rsidP="007F3D3B">
      <w:pPr>
        <w:ind w:firstLineChars="200" w:firstLine="480"/>
        <w:rPr>
          <w:rFonts w:ascii="Times New Roman" w:eastAsia="宋体" w:hAnsi="Times New Roman"/>
        </w:rPr>
      </w:pPr>
      <w:r w:rsidRPr="008A7347">
        <w:rPr>
          <w:rFonts w:ascii="Times New Roman" w:eastAsia="宋体" w:hAnsi="Times New Roman" w:hint="eastAsia"/>
        </w:rPr>
        <w:t>类样本数，从而降低或消除因类间样本数目不平衡对传统分类器性能的影响；</w:t>
      </w:r>
      <w:r w:rsidR="006F175D" w:rsidRPr="008A7347">
        <w:rPr>
          <w:rFonts w:ascii="Times New Roman" w:eastAsia="宋体" w:hAnsi="Times New Roman"/>
        </w:rPr>
        <w:t xml:space="preserve"> </w:t>
      </w:r>
    </w:p>
    <w:p w14:paraId="0AA74A96" w14:textId="77777777" w:rsidR="007F3D3B" w:rsidRDefault="006F175D" w:rsidP="007F3D3B">
      <w:pPr>
        <w:ind w:firstLineChars="200" w:firstLine="480"/>
        <w:rPr>
          <w:rFonts w:ascii="Times New Roman" w:eastAsia="宋体" w:hAnsi="Times New Roman"/>
        </w:rPr>
      </w:pPr>
      <w:r>
        <w:rPr>
          <w:rFonts w:ascii="Times New Roman" w:eastAsia="宋体" w:hAnsi="Times New Roman" w:hint="eastAsia"/>
        </w:rPr>
        <w:t>基于</w:t>
      </w:r>
      <w:r w:rsidR="007F3D3B" w:rsidRPr="008A7347">
        <w:rPr>
          <w:rFonts w:ascii="Times New Roman" w:eastAsia="宋体" w:hAnsi="Times New Roman" w:hint="eastAsia"/>
        </w:rPr>
        <w:t>算法</w:t>
      </w:r>
      <w:r>
        <w:rPr>
          <w:rFonts w:ascii="Times New Roman" w:eastAsia="宋体" w:hAnsi="Times New Roman" w:hint="eastAsia"/>
        </w:rPr>
        <w:t>改进层</w:t>
      </w:r>
      <w:r w:rsidR="007F3D3B" w:rsidRPr="008A7347">
        <w:rPr>
          <w:rFonts w:ascii="Times New Roman" w:eastAsia="宋体" w:hAnsi="Times New Roman" w:hint="eastAsia"/>
        </w:rPr>
        <w:t>面，算法的参数和结构会影响不平衡学习的性能，通过改进传统算法（与代价敏感学习相结合方法、与智能优化算法相结合的方法、与采样方法相结合的方法、与集成学习相结合的方法、调整自身参数以适应不平衡学习的方法）或设计新算法（随机森林算法、</w:t>
      </w:r>
      <w:r w:rsidR="007F3D3B" w:rsidRPr="008A7347">
        <w:rPr>
          <w:rFonts w:ascii="Times New Roman" w:eastAsia="宋体" w:hAnsi="Times New Roman" w:hint="eastAsia"/>
        </w:rPr>
        <w:t>Adaboost</w:t>
      </w:r>
      <w:r w:rsidR="007F3D3B" w:rsidRPr="008A7347">
        <w:rPr>
          <w:rFonts w:ascii="Times New Roman" w:eastAsia="宋体" w:hAnsi="Times New Roman" w:hint="eastAsia"/>
        </w:rPr>
        <w:t>算法）使之适应不平衡数据集的学习。</w:t>
      </w:r>
    </w:p>
    <w:p w14:paraId="0AA74A97" w14:textId="77777777" w:rsidR="006F175D" w:rsidRDefault="006F175D" w:rsidP="007F3D3B">
      <w:pPr>
        <w:ind w:firstLineChars="200" w:firstLine="480"/>
        <w:rPr>
          <w:rFonts w:ascii="Times New Roman" w:eastAsia="宋体" w:hAnsi="Times New Roman"/>
        </w:rPr>
      </w:pPr>
      <w:r>
        <w:rPr>
          <w:rFonts w:ascii="Times New Roman" w:eastAsia="宋体" w:hAnsi="Times New Roman" w:hint="eastAsia"/>
        </w:rPr>
        <w:t>基于成本敏感层面</w:t>
      </w:r>
    </w:p>
    <w:p w14:paraId="0AA74A98" w14:textId="77777777" w:rsidR="006F175D" w:rsidRPr="008A7347" w:rsidRDefault="006F175D" w:rsidP="007F3D3B">
      <w:pPr>
        <w:ind w:firstLineChars="200" w:firstLine="480"/>
        <w:rPr>
          <w:rFonts w:ascii="Times New Roman" w:eastAsia="宋体" w:hAnsi="Times New Roman"/>
        </w:rPr>
      </w:pPr>
      <w:r>
        <w:rPr>
          <w:rFonts w:ascii="Times New Roman" w:eastAsia="宋体" w:hAnsi="Times New Roman" w:hint="eastAsia"/>
        </w:rPr>
        <w:t>基于分类器融合层面</w:t>
      </w:r>
    </w:p>
    <w:p w14:paraId="0AA74A99" w14:textId="77777777" w:rsidR="007F3D3B" w:rsidRPr="006F175D" w:rsidRDefault="007F3D3B" w:rsidP="007F3D3B">
      <w:pPr>
        <w:ind w:firstLineChars="200" w:firstLine="480"/>
        <w:rPr>
          <w:rFonts w:ascii="Times New Roman" w:eastAsia="宋体" w:hAnsi="Times New Roman"/>
          <w:color w:val="FF0000"/>
        </w:rPr>
      </w:pPr>
      <w:r w:rsidRPr="006F175D">
        <w:rPr>
          <w:rFonts w:ascii="Times New Roman" w:eastAsia="宋体" w:hAnsi="Times New Roman" w:hint="eastAsia"/>
          <w:color w:val="FF0000"/>
        </w:rPr>
        <w:t>在评价标准方面，目前的以全局准确率为分类器的评价标准不再适用于不平衡学习，学者们提出了一系列旨在提高正类识别率的评价体系。</w:t>
      </w:r>
    </w:p>
    <w:p w14:paraId="0AA74A9A" w14:textId="77777777" w:rsidR="007F3D3B" w:rsidRDefault="007F3D3B" w:rsidP="000817FE">
      <w:pPr>
        <w:rPr>
          <w:rFonts w:ascii="宋体" w:eastAsia="宋体" w:hAnsi="宋体"/>
          <w:b/>
          <w:sz w:val="28"/>
          <w:szCs w:val="28"/>
        </w:rPr>
      </w:pPr>
    </w:p>
    <w:p w14:paraId="0AA74A9B" w14:textId="77777777" w:rsidR="001B6C11" w:rsidRDefault="001B6C11" w:rsidP="001B6C11">
      <w:pPr>
        <w:pStyle w:val="a5"/>
        <w:ind w:left="720" w:firstLineChars="0" w:firstLine="0"/>
      </w:pPr>
      <w:r>
        <w:rPr>
          <w:rFonts w:hint="eastAsia"/>
        </w:rPr>
        <w:t>对于少数类事件，往往需要决策者能够及时发现并作出反应。少数类事件包括软件检测、自然灾害预测、癌症基因的表达、信用卡欺诈交易以及电信诈骗等。</w:t>
      </w:r>
    </w:p>
    <w:p w14:paraId="0AA74A9C" w14:textId="77777777" w:rsidR="001B6C11" w:rsidRDefault="001B6C11" w:rsidP="001B6C11">
      <w:pPr>
        <w:pStyle w:val="a5"/>
        <w:ind w:left="720" w:firstLineChars="0" w:firstLine="0"/>
      </w:pPr>
      <w:r>
        <w:rPr>
          <w:rFonts w:hint="eastAsia"/>
        </w:rPr>
        <w:t>在数据挖掘领域，对事件的发现属于预测问题，即分类问题。</w:t>
      </w:r>
    </w:p>
    <w:p w14:paraId="0AA74A9D" w14:textId="77777777" w:rsidR="001B6C11" w:rsidRDefault="001B6C11" w:rsidP="001B6C11">
      <w:pPr>
        <w:pStyle w:val="a5"/>
        <w:ind w:left="720" w:firstLineChars="0" w:firstLine="0"/>
      </w:pPr>
      <w:r>
        <w:rPr>
          <w:rFonts w:hint="eastAsia"/>
        </w:rPr>
        <w:t>以</w:t>
      </w:r>
      <w:r>
        <w:t>uci</w:t>
      </w:r>
      <w:r>
        <w:rPr>
          <w:rFonts w:hint="eastAsia"/>
        </w:rPr>
        <w:t>机器学习数据集中的某些非平衡数据集为研究对象，在非平衡数据集上如何进行重采样，使得非平衡数据集转化为平衡数据集，进而提高分类器性能。利用</w:t>
      </w:r>
      <w:r>
        <w:t>f</w:t>
      </w:r>
      <w:r>
        <w:rPr>
          <w:rFonts w:hint="eastAsia"/>
        </w:rPr>
        <w:t>-measure和</w:t>
      </w:r>
      <w:r>
        <w:t>g</w:t>
      </w:r>
      <w:r>
        <w:rPr>
          <w:rFonts w:hint="eastAsia"/>
        </w:rPr>
        <w:t>-mean方法对多组二分类不平衡uci数据集分类器的性能进行评估。</w:t>
      </w:r>
    </w:p>
    <w:p w14:paraId="0AA74A9E" w14:textId="77777777" w:rsidR="001B6C11" w:rsidRDefault="001B6C11" w:rsidP="001B6C11">
      <w:pPr>
        <w:pStyle w:val="a5"/>
        <w:ind w:left="720" w:firstLineChars="0" w:firstLine="0"/>
      </w:pPr>
      <w:r>
        <w:t>P</w:t>
      </w:r>
      <w:r>
        <w:rPr>
          <w:rFonts w:hint="eastAsia"/>
        </w:rPr>
        <w:t>ca是一种将高维数据转化为低维数据的最优线性压缩方法。实验证明，在不平衡数据的分类中，有效的利用特征提取方法不仅可以提高分类器的性能</w:t>
      </w:r>
      <w:r>
        <w:rPr>
          <w:rStyle w:val="a8"/>
        </w:rPr>
        <w:footnoteReference w:id="1"/>
      </w:r>
      <w:r>
        <w:rPr>
          <w:rFonts w:hint="eastAsia"/>
        </w:rPr>
        <w:t>，而且还可以降低分类算法的复杂性并且减少冗余信息</w:t>
      </w:r>
      <w:r>
        <w:rPr>
          <w:rStyle w:val="a8"/>
        </w:rPr>
        <w:footnoteReference w:id="2"/>
      </w:r>
      <w:r>
        <w:rPr>
          <w:rFonts w:hint="eastAsia"/>
        </w:rPr>
        <w:t>。</w:t>
      </w:r>
    </w:p>
    <w:p w14:paraId="0AA74A9F" w14:textId="77777777" w:rsidR="001B6C11" w:rsidRDefault="001B6C11" w:rsidP="001B6C11">
      <w:pPr>
        <w:pStyle w:val="a5"/>
        <w:numPr>
          <w:ilvl w:val="0"/>
          <w:numId w:val="4"/>
        </w:numPr>
        <w:ind w:firstLineChars="0"/>
      </w:pPr>
      <w:r>
        <w:rPr>
          <w:rFonts w:hint="eastAsia"/>
        </w:rPr>
        <w:t>不平衡数据分类方法</w:t>
      </w:r>
    </w:p>
    <w:p w14:paraId="0AA74AA0" w14:textId="77777777" w:rsidR="001B6C11" w:rsidRDefault="001B6C11" w:rsidP="001B6C11">
      <w:r>
        <w:rPr>
          <w:rFonts w:hint="eastAsia"/>
        </w:rPr>
        <w:t>表1 不平衡数据集</w:t>
      </w:r>
    </w:p>
    <w:tbl>
      <w:tblPr>
        <w:tblStyle w:val="a3"/>
        <w:tblW w:w="8494" w:type="dxa"/>
        <w:tblLook w:val="04A0" w:firstRow="1" w:lastRow="0" w:firstColumn="1" w:lastColumn="0" w:noHBand="0" w:noVBand="1"/>
      </w:tblPr>
      <w:tblGrid>
        <w:gridCol w:w="2623"/>
        <w:gridCol w:w="903"/>
        <w:gridCol w:w="1034"/>
        <w:gridCol w:w="865"/>
        <w:gridCol w:w="1670"/>
        <w:gridCol w:w="1399"/>
      </w:tblGrid>
      <w:tr w:rsidR="001B6C11" w14:paraId="0AA74AA7" w14:textId="77777777" w:rsidTr="00380EBF">
        <w:tc>
          <w:tcPr>
            <w:tcW w:w="2116" w:type="dxa"/>
            <w:vAlign w:val="center"/>
          </w:tcPr>
          <w:p w14:paraId="0AA74AA1" w14:textId="77777777" w:rsidR="001B6C11" w:rsidRDefault="001B6C11" w:rsidP="00380EBF">
            <w:pPr>
              <w:jc w:val="center"/>
            </w:pPr>
            <w:r>
              <w:rPr>
                <w:rFonts w:hint="eastAsia"/>
              </w:rPr>
              <w:t>数据集</w:t>
            </w:r>
          </w:p>
        </w:tc>
        <w:tc>
          <w:tcPr>
            <w:tcW w:w="992" w:type="dxa"/>
            <w:vAlign w:val="center"/>
          </w:tcPr>
          <w:p w14:paraId="0AA74AA2" w14:textId="77777777" w:rsidR="001B6C11" w:rsidRDefault="001B6C11" w:rsidP="00380EBF">
            <w:pPr>
              <w:jc w:val="center"/>
            </w:pPr>
            <w:r>
              <w:rPr>
                <w:rFonts w:hint="eastAsia"/>
              </w:rPr>
              <w:t>来源</w:t>
            </w:r>
          </w:p>
        </w:tc>
        <w:tc>
          <w:tcPr>
            <w:tcW w:w="1134" w:type="dxa"/>
            <w:vAlign w:val="center"/>
          </w:tcPr>
          <w:p w14:paraId="0AA74AA3" w14:textId="77777777" w:rsidR="001B6C11" w:rsidRDefault="001B6C11" w:rsidP="00380EBF">
            <w:pPr>
              <w:jc w:val="center"/>
            </w:pPr>
            <w:r>
              <w:rPr>
                <w:rFonts w:hint="eastAsia"/>
              </w:rPr>
              <w:t>样本数</w:t>
            </w:r>
          </w:p>
        </w:tc>
        <w:tc>
          <w:tcPr>
            <w:tcW w:w="992" w:type="dxa"/>
            <w:vAlign w:val="center"/>
          </w:tcPr>
          <w:p w14:paraId="0AA74AA4" w14:textId="77777777" w:rsidR="001B6C11" w:rsidRDefault="001B6C11" w:rsidP="00380EBF">
            <w:pPr>
              <w:jc w:val="center"/>
            </w:pPr>
            <w:r>
              <w:rPr>
                <w:rFonts w:hint="eastAsia"/>
              </w:rPr>
              <w:t>属性数</w:t>
            </w:r>
          </w:p>
        </w:tc>
        <w:tc>
          <w:tcPr>
            <w:tcW w:w="1701" w:type="dxa"/>
            <w:vAlign w:val="center"/>
          </w:tcPr>
          <w:p w14:paraId="0AA74AA5" w14:textId="77777777" w:rsidR="001B6C11" w:rsidRDefault="001B6C11" w:rsidP="00380EBF">
            <w:pPr>
              <w:jc w:val="center"/>
            </w:pPr>
            <w:r>
              <w:rPr>
                <w:rFonts w:hint="eastAsia"/>
              </w:rPr>
              <w:t>属性类别</w:t>
            </w:r>
          </w:p>
        </w:tc>
        <w:tc>
          <w:tcPr>
            <w:tcW w:w="1559" w:type="dxa"/>
            <w:vAlign w:val="center"/>
          </w:tcPr>
          <w:p w14:paraId="0AA74AA6" w14:textId="77777777" w:rsidR="001B6C11" w:rsidRDefault="001B6C11" w:rsidP="00380EBF">
            <w:pPr>
              <w:jc w:val="center"/>
            </w:pPr>
            <w:r>
              <w:rPr>
                <w:rFonts w:hint="eastAsia"/>
              </w:rPr>
              <w:t>不平衡率</w:t>
            </w:r>
          </w:p>
        </w:tc>
      </w:tr>
      <w:tr w:rsidR="001B6C11" w14:paraId="0AA74AAE" w14:textId="77777777" w:rsidTr="00380EBF">
        <w:trPr>
          <w:trHeight w:val="646"/>
        </w:trPr>
        <w:tc>
          <w:tcPr>
            <w:tcW w:w="2116" w:type="dxa"/>
            <w:vAlign w:val="center"/>
          </w:tcPr>
          <w:p w14:paraId="0AA74AA8" w14:textId="77777777" w:rsidR="001B6C11" w:rsidRDefault="001B6C11" w:rsidP="00380EBF">
            <w:pPr>
              <w:jc w:val="center"/>
            </w:pPr>
            <w:r>
              <w:rPr>
                <w:rFonts w:hint="eastAsia"/>
              </w:rPr>
              <w:lastRenderedPageBreak/>
              <w:t>I</w:t>
            </w:r>
            <w:r>
              <w:t>onosphere</w:t>
            </w:r>
          </w:p>
        </w:tc>
        <w:tc>
          <w:tcPr>
            <w:tcW w:w="992" w:type="dxa"/>
            <w:vAlign w:val="center"/>
          </w:tcPr>
          <w:p w14:paraId="0AA74AA9" w14:textId="77777777" w:rsidR="001B6C11" w:rsidRDefault="001B6C11" w:rsidP="00380EBF">
            <w:pPr>
              <w:jc w:val="center"/>
            </w:pPr>
            <w:r>
              <w:t>UCI</w:t>
            </w:r>
          </w:p>
        </w:tc>
        <w:tc>
          <w:tcPr>
            <w:tcW w:w="1134" w:type="dxa"/>
            <w:vAlign w:val="center"/>
          </w:tcPr>
          <w:p w14:paraId="0AA74AAA" w14:textId="77777777" w:rsidR="001B6C11" w:rsidRDefault="001B6C11" w:rsidP="00380EBF">
            <w:pPr>
              <w:jc w:val="center"/>
            </w:pPr>
            <w:r>
              <w:t>351</w:t>
            </w:r>
          </w:p>
        </w:tc>
        <w:tc>
          <w:tcPr>
            <w:tcW w:w="992" w:type="dxa"/>
            <w:vAlign w:val="center"/>
          </w:tcPr>
          <w:p w14:paraId="0AA74AAB" w14:textId="77777777" w:rsidR="001B6C11" w:rsidRDefault="001B6C11" w:rsidP="00380EBF">
            <w:pPr>
              <w:jc w:val="center"/>
            </w:pPr>
            <w:r>
              <w:t>34</w:t>
            </w:r>
          </w:p>
        </w:tc>
        <w:tc>
          <w:tcPr>
            <w:tcW w:w="1701" w:type="dxa"/>
            <w:vAlign w:val="center"/>
          </w:tcPr>
          <w:p w14:paraId="0AA74AAC" w14:textId="77777777" w:rsidR="001B6C11" w:rsidRDefault="001B6C11" w:rsidP="00380EBF">
            <w:pPr>
              <w:jc w:val="center"/>
            </w:pPr>
          </w:p>
        </w:tc>
        <w:tc>
          <w:tcPr>
            <w:tcW w:w="1559" w:type="dxa"/>
            <w:vAlign w:val="center"/>
          </w:tcPr>
          <w:p w14:paraId="0AA74AAD" w14:textId="77777777" w:rsidR="001B6C11" w:rsidRDefault="001B6C11" w:rsidP="00380EBF">
            <w:pPr>
              <w:jc w:val="center"/>
            </w:pPr>
            <w:r>
              <w:t>1.786</w:t>
            </w:r>
          </w:p>
        </w:tc>
      </w:tr>
      <w:tr w:rsidR="001B6C11" w14:paraId="0AA74AB5" w14:textId="77777777" w:rsidTr="00380EBF">
        <w:tc>
          <w:tcPr>
            <w:tcW w:w="2116" w:type="dxa"/>
            <w:vAlign w:val="center"/>
          </w:tcPr>
          <w:p w14:paraId="0AA74AAF" w14:textId="77777777" w:rsidR="001B6C11" w:rsidRPr="00AA4339" w:rsidRDefault="001B6C11" w:rsidP="00380EBF">
            <w:pPr>
              <w:jc w:val="center"/>
              <w:rPr>
                <w:color w:val="FF0000"/>
              </w:rPr>
            </w:pPr>
            <w:r w:rsidRPr="00AA4339">
              <w:rPr>
                <w:color w:val="FF0000"/>
              </w:rPr>
              <w:t>Glass0</w:t>
            </w:r>
          </w:p>
        </w:tc>
        <w:tc>
          <w:tcPr>
            <w:tcW w:w="992" w:type="dxa"/>
            <w:vAlign w:val="center"/>
          </w:tcPr>
          <w:p w14:paraId="0AA74AB0" w14:textId="77777777" w:rsidR="001B6C11" w:rsidRDefault="001B6C11" w:rsidP="00380EBF">
            <w:pPr>
              <w:jc w:val="center"/>
            </w:pPr>
            <w:r>
              <w:t>keel</w:t>
            </w:r>
          </w:p>
        </w:tc>
        <w:tc>
          <w:tcPr>
            <w:tcW w:w="1134" w:type="dxa"/>
            <w:vAlign w:val="center"/>
          </w:tcPr>
          <w:p w14:paraId="0AA74AB1" w14:textId="77777777" w:rsidR="001B6C11" w:rsidRDefault="001B6C11" w:rsidP="00380EBF">
            <w:pPr>
              <w:jc w:val="center"/>
            </w:pPr>
            <w:r>
              <w:t>214</w:t>
            </w:r>
          </w:p>
        </w:tc>
        <w:tc>
          <w:tcPr>
            <w:tcW w:w="992" w:type="dxa"/>
            <w:vAlign w:val="center"/>
          </w:tcPr>
          <w:p w14:paraId="0AA74AB2" w14:textId="77777777" w:rsidR="001B6C11" w:rsidRDefault="001B6C11" w:rsidP="00380EBF">
            <w:pPr>
              <w:jc w:val="center"/>
            </w:pPr>
            <w:r>
              <w:t>9</w:t>
            </w:r>
          </w:p>
        </w:tc>
        <w:tc>
          <w:tcPr>
            <w:tcW w:w="1701" w:type="dxa"/>
            <w:vAlign w:val="center"/>
          </w:tcPr>
          <w:p w14:paraId="0AA74AB3" w14:textId="77777777" w:rsidR="001B6C11" w:rsidRDefault="001B6C11" w:rsidP="00380EBF">
            <w:pPr>
              <w:jc w:val="center"/>
            </w:pPr>
            <w:r>
              <w:t>R</w:t>
            </w:r>
            <w:r>
              <w:rPr>
                <w:rFonts w:hint="eastAsia"/>
              </w:rPr>
              <w:t>eal</w:t>
            </w:r>
          </w:p>
        </w:tc>
        <w:tc>
          <w:tcPr>
            <w:tcW w:w="1559" w:type="dxa"/>
            <w:vAlign w:val="center"/>
          </w:tcPr>
          <w:p w14:paraId="0AA74AB4" w14:textId="77777777" w:rsidR="001B6C11" w:rsidRDefault="001B6C11" w:rsidP="00380EBF">
            <w:pPr>
              <w:jc w:val="center"/>
            </w:pPr>
            <w:r>
              <w:rPr>
                <w:rFonts w:hint="eastAsia"/>
              </w:rPr>
              <w:t>2</w:t>
            </w:r>
            <w:r>
              <w:t>.</w:t>
            </w:r>
            <w:r>
              <w:rPr>
                <w:rFonts w:hint="eastAsia"/>
              </w:rPr>
              <w:t>06</w:t>
            </w:r>
          </w:p>
        </w:tc>
      </w:tr>
      <w:tr w:rsidR="001B6C11" w14:paraId="0AA74ABC" w14:textId="77777777" w:rsidTr="00380EBF">
        <w:tc>
          <w:tcPr>
            <w:tcW w:w="2116" w:type="dxa"/>
            <w:vAlign w:val="center"/>
          </w:tcPr>
          <w:p w14:paraId="0AA74AB6" w14:textId="77777777" w:rsidR="001B6C11" w:rsidRDefault="001B6C11" w:rsidP="00380EBF">
            <w:pPr>
              <w:jc w:val="center"/>
            </w:pPr>
            <w:r>
              <w:t>Vehicle1</w:t>
            </w:r>
          </w:p>
        </w:tc>
        <w:tc>
          <w:tcPr>
            <w:tcW w:w="992" w:type="dxa"/>
            <w:vAlign w:val="center"/>
          </w:tcPr>
          <w:p w14:paraId="0AA74AB7" w14:textId="77777777" w:rsidR="001B6C11" w:rsidRDefault="001B6C11" w:rsidP="00380EBF">
            <w:pPr>
              <w:jc w:val="center"/>
            </w:pPr>
            <w:r>
              <w:t>keel</w:t>
            </w:r>
          </w:p>
        </w:tc>
        <w:tc>
          <w:tcPr>
            <w:tcW w:w="1134" w:type="dxa"/>
            <w:vAlign w:val="center"/>
          </w:tcPr>
          <w:p w14:paraId="0AA74AB8" w14:textId="77777777" w:rsidR="001B6C11" w:rsidRDefault="001B6C11" w:rsidP="00380EBF">
            <w:pPr>
              <w:jc w:val="center"/>
            </w:pPr>
            <w:r>
              <w:t>846</w:t>
            </w:r>
          </w:p>
        </w:tc>
        <w:tc>
          <w:tcPr>
            <w:tcW w:w="992" w:type="dxa"/>
            <w:vAlign w:val="center"/>
          </w:tcPr>
          <w:p w14:paraId="0AA74AB9" w14:textId="77777777" w:rsidR="001B6C11" w:rsidRDefault="001B6C11" w:rsidP="00380EBF">
            <w:pPr>
              <w:jc w:val="center"/>
            </w:pPr>
            <w:r>
              <w:t>18</w:t>
            </w:r>
          </w:p>
        </w:tc>
        <w:tc>
          <w:tcPr>
            <w:tcW w:w="1701" w:type="dxa"/>
            <w:vAlign w:val="center"/>
          </w:tcPr>
          <w:p w14:paraId="0AA74ABA" w14:textId="77777777" w:rsidR="001B6C11" w:rsidRDefault="001B6C11" w:rsidP="00380EBF">
            <w:pPr>
              <w:jc w:val="center"/>
            </w:pPr>
            <w:r>
              <w:t>real</w:t>
            </w:r>
          </w:p>
        </w:tc>
        <w:tc>
          <w:tcPr>
            <w:tcW w:w="1559" w:type="dxa"/>
            <w:vAlign w:val="center"/>
          </w:tcPr>
          <w:p w14:paraId="0AA74ABB" w14:textId="77777777" w:rsidR="001B6C11" w:rsidRDefault="001B6C11" w:rsidP="00380EBF">
            <w:pPr>
              <w:jc w:val="center"/>
            </w:pPr>
            <w:r>
              <w:t>2.9</w:t>
            </w:r>
          </w:p>
        </w:tc>
      </w:tr>
      <w:tr w:rsidR="001B6C11" w14:paraId="0AA74AC3" w14:textId="77777777" w:rsidTr="00380EBF">
        <w:tc>
          <w:tcPr>
            <w:tcW w:w="2116" w:type="dxa"/>
            <w:vAlign w:val="center"/>
          </w:tcPr>
          <w:p w14:paraId="0AA74ABD" w14:textId="77777777" w:rsidR="001B6C11" w:rsidRDefault="001B6C11" w:rsidP="00380EBF">
            <w:pPr>
              <w:jc w:val="center"/>
            </w:pPr>
            <w:r>
              <w:t>Glass1</w:t>
            </w:r>
          </w:p>
        </w:tc>
        <w:tc>
          <w:tcPr>
            <w:tcW w:w="992" w:type="dxa"/>
            <w:vAlign w:val="center"/>
          </w:tcPr>
          <w:p w14:paraId="0AA74ABE" w14:textId="77777777" w:rsidR="001B6C11" w:rsidRDefault="001B6C11" w:rsidP="00380EBF">
            <w:pPr>
              <w:jc w:val="center"/>
            </w:pPr>
            <w:r>
              <w:t>keel</w:t>
            </w:r>
          </w:p>
        </w:tc>
        <w:tc>
          <w:tcPr>
            <w:tcW w:w="1134" w:type="dxa"/>
            <w:vAlign w:val="center"/>
          </w:tcPr>
          <w:p w14:paraId="0AA74ABF" w14:textId="77777777" w:rsidR="001B6C11" w:rsidRDefault="001B6C11" w:rsidP="00380EBF">
            <w:pPr>
              <w:jc w:val="center"/>
            </w:pPr>
            <w:r>
              <w:t>214</w:t>
            </w:r>
          </w:p>
        </w:tc>
        <w:tc>
          <w:tcPr>
            <w:tcW w:w="992" w:type="dxa"/>
            <w:vAlign w:val="center"/>
          </w:tcPr>
          <w:p w14:paraId="0AA74AC0" w14:textId="77777777" w:rsidR="001B6C11" w:rsidRDefault="001B6C11" w:rsidP="00380EBF">
            <w:pPr>
              <w:jc w:val="center"/>
            </w:pPr>
            <w:r>
              <w:t>9</w:t>
            </w:r>
          </w:p>
        </w:tc>
        <w:tc>
          <w:tcPr>
            <w:tcW w:w="1701" w:type="dxa"/>
            <w:vAlign w:val="center"/>
          </w:tcPr>
          <w:p w14:paraId="0AA74AC1" w14:textId="77777777" w:rsidR="001B6C11" w:rsidRDefault="001B6C11" w:rsidP="00380EBF">
            <w:pPr>
              <w:jc w:val="center"/>
            </w:pPr>
            <w:r>
              <w:t>R</w:t>
            </w:r>
            <w:r>
              <w:rPr>
                <w:rFonts w:hint="eastAsia"/>
              </w:rPr>
              <w:t>eal</w:t>
            </w:r>
          </w:p>
        </w:tc>
        <w:tc>
          <w:tcPr>
            <w:tcW w:w="1559" w:type="dxa"/>
            <w:vAlign w:val="center"/>
          </w:tcPr>
          <w:p w14:paraId="0AA74AC2" w14:textId="77777777" w:rsidR="001B6C11" w:rsidRDefault="001B6C11" w:rsidP="00380EBF">
            <w:pPr>
              <w:jc w:val="center"/>
            </w:pPr>
            <w:r>
              <w:t>1.82</w:t>
            </w:r>
          </w:p>
        </w:tc>
      </w:tr>
      <w:tr w:rsidR="001B6C11" w14:paraId="0AA74ACA" w14:textId="77777777" w:rsidTr="00380EBF">
        <w:tc>
          <w:tcPr>
            <w:tcW w:w="2116" w:type="dxa"/>
            <w:vAlign w:val="center"/>
          </w:tcPr>
          <w:p w14:paraId="0AA74AC4" w14:textId="77777777" w:rsidR="001B6C11" w:rsidRDefault="001B6C11" w:rsidP="00380EBF">
            <w:pPr>
              <w:jc w:val="center"/>
            </w:pPr>
            <w:r>
              <w:t>Glass6</w:t>
            </w:r>
          </w:p>
        </w:tc>
        <w:tc>
          <w:tcPr>
            <w:tcW w:w="992" w:type="dxa"/>
            <w:vAlign w:val="center"/>
          </w:tcPr>
          <w:p w14:paraId="0AA74AC5" w14:textId="77777777" w:rsidR="001B6C11" w:rsidRDefault="001B6C11" w:rsidP="00380EBF">
            <w:pPr>
              <w:jc w:val="center"/>
            </w:pPr>
            <w:r>
              <w:t>keel</w:t>
            </w:r>
          </w:p>
        </w:tc>
        <w:tc>
          <w:tcPr>
            <w:tcW w:w="1134" w:type="dxa"/>
            <w:vAlign w:val="center"/>
          </w:tcPr>
          <w:p w14:paraId="0AA74AC6" w14:textId="77777777" w:rsidR="001B6C11" w:rsidRDefault="001B6C11" w:rsidP="00380EBF">
            <w:pPr>
              <w:jc w:val="center"/>
            </w:pPr>
            <w:r>
              <w:t>214</w:t>
            </w:r>
          </w:p>
        </w:tc>
        <w:tc>
          <w:tcPr>
            <w:tcW w:w="992" w:type="dxa"/>
            <w:vAlign w:val="center"/>
          </w:tcPr>
          <w:p w14:paraId="0AA74AC7" w14:textId="77777777" w:rsidR="001B6C11" w:rsidRDefault="001B6C11" w:rsidP="00380EBF">
            <w:pPr>
              <w:jc w:val="center"/>
            </w:pPr>
            <w:r>
              <w:t>9</w:t>
            </w:r>
          </w:p>
        </w:tc>
        <w:tc>
          <w:tcPr>
            <w:tcW w:w="1701" w:type="dxa"/>
            <w:vAlign w:val="center"/>
          </w:tcPr>
          <w:p w14:paraId="0AA74AC8" w14:textId="77777777" w:rsidR="001B6C11" w:rsidRDefault="001B6C11" w:rsidP="00380EBF">
            <w:pPr>
              <w:jc w:val="center"/>
            </w:pPr>
            <w:r>
              <w:t>real</w:t>
            </w:r>
          </w:p>
        </w:tc>
        <w:tc>
          <w:tcPr>
            <w:tcW w:w="1559" w:type="dxa"/>
            <w:vAlign w:val="center"/>
          </w:tcPr>
          <w:p w14:paraId="0AA74AC9" w14:textId="77777777" w:rsidR="001B6C11" w:rsidRDefault="001B6C11" w:rsidP="00380EBF">
            <w:pPr>
              <w:jc w:val="center"/>
            </w:pPr>
            <w:r>
              <w:t>6.38</w:t>
            </w:r>
          </w:p>
        </w:tc>
      </w:tr>
      <w:tr w:rsidR="001B6C11" w14:paraId="0AA74AD1" w14:textId="77777777" w:rsidTr="00380EBF">
        <w:tc>
          <w:tcPr>
            <w:tcW w:w="2116" w:type="dxa"/>
            <w:vAlign w:val="center"/>
          </w:tcPr>
          <w:p w14:paraId="0AA74ACB" w14:textId="77777777" w:rsidR="001B6C11" w:rsidRDefault="001B6C11" w:rsidP="00380EBF">
            <w:pPr>
              <w:jc w:val="center"/>
            </w:pPr>
            <w:r>
              <w:t>Segment0</w:t>
            </w:r>
          </w:p>
        </w:tc>
        <w:tc>
          <w:tcPr>
            <w:tcW w:w="992" w:type="dxa"/>
            <w:vAlign w:val="center"/>
          </w:tcPr>
          <w:p w14:paraId="0AA74ACC" w14:textId="77777777" w:rsidR="001B6C11" w:rsidRDefault="001B6C11" w:rsidP="00380EBF">
            <w:pPr>
              <w:jc w:val="center"/>
            </w:pPr>
            <w:r>
              <w:t>keel</w:t>
            </w:r>
          </w:p>
        </w:tc>
        <w:tc>
          <w:tcPr>
            <w:tcW w:w="1134" w:type="dxa"/>
            <w:vAlign w:val="center"/>
          </w:tcPr>
          <w:p w14:paraId="0AA74ACD" w14:textId="77777777" w:rsidR="001B6C11" w:rsidRDefault="001B6C11" w:rsidP="00380EBF">
            <w:pPr>
              <w:jc w:val="center"/>
            </w:pPr>
            <w:r>
              <w:t>2308</w:t>
            </w:r>
          </w:p>
        </w:tc>
        <w:tc>
          <w:tcPr>
            <w:tcW w:w="992" w:type="dxa"/>
            <w:vAlign w:val="center"/>
          </w:tcPr>
          <w:p w14:paraId="0AA74ACE" w14:textId="77777777" w:rsidR="001B6C11" w:rsidRDefault="001B6C11" w:rsidP="00380EBF">
            <w:pPr>
              <w:jc w:val="center"/>
            </w:pPr>
            <w:r>
              <w:t>19</w:t>
            </w:r>
          </w:p>
        </w:tc>
        <w:tc>
          <w:tcPr>
            <w:tcW w:w="1701" w:type="dxa"/>
            <w:vAlign w:val="center"/>
          </w:tcPr>
          <w:p w14:paraId="0AA74ACF" w14:textId="77777777" w:rsidR="001B6C11" w:rsidRDefault="001B6C11" w:rsidP="00380EBF">
            <w:pPr>
              <w:jc w:val="center"/>
            </w:pPr>
            <w:r>
              <w:t>real</w:t>
            </w:r>
          </w:p>
        </w:tc>
        <w:tc>
          <w:tcPr>
            <w:tcW w:w="1559" w:type="dxa"/>
            <w:vAlign w:val="center"/>
          </w:tcPr>
          <w:p w14:paraId="0AA74AD0" w14:textId="77777777" w:rsidR="001B6C11" w:rsidRDefault="001B6C11" w:rsidP="00380EBF">
            <w:pPr>
              <w:jc w:val="center"/>
            </w:pPr>
            <w:r>
              <w:t>6.02</w:t>
            </w:r>
          </w:p>
        </w:tc>
      </w:tr>
      <w:tr w:rsidR="001B6C11" w14:paraId="0AA74AD8" w14:textId="77777777" w:rsidTr="00380EBF">
        <w:tc>
          <w:tcPr>
            <w:tcW w:w="2116" w:type="dxa"/>
            <w:vAlign w:val="center"/>
          </w:tcPr>
          <w:p w14:paraId="0AA74AD2" w14:textId="77777777" w:rsidR="001B6C11" w:rsidRDefault="001B6C11" w:rsidP="00380EBF">
            <w:pPr>
              <w:jc w:val="center"/>
            </w:pPr>
            <w:r>
              <w:t>Vehicle0</w:t>
            </w:r>
          </w:p>
        </w:tc>
        <w:tc>
          <w:tcPr>
            <w:tcW w:w="992" w:type="dxa"/>
            <w:vAlign w:val="center"/>
          </w:tcPr>
          <w:p w14:paraId="0AA74AD3" w14:textId="77777777" w:rsidR="001B6C11" w:rsidRDefault="001B6C11" w:rsidP="00380EBF">
            <w:pPr>
              <w:jc w:val="center"/>
            </w:pPr>
            <w:r>
              <w:t>keel</w:t>
            </w:r>
          </w:p>
        </w:tc>
        <w:tc>
          <w:tcPr>
            <w:tcW w:w="1134" w:type="dxa"/>
            <w:vAlign w:val="center"/>
          </w:tcPr>
          <w:p w14:paraId="0AA74AD4" w14:textId="77777777" w:rsidR="001B6C11" w:rsidRDefault="001B6C11" w:rsidP="00380EBF">
            <w:pPr>
              <w:jc w:val="center"/>
            </w:pPr>
            <w:r>
              <w:t>846</w:t>
            </w:r>
          </w:p>
        </w:tc>
        <w:tc>
          <w:tcPr>
            <w:tcW w:w="992" w:type="dxa"/>
            <w:vAlign w:val="center"/>
          </w:tcPr>
          <w:p w14:paraId="0AA74AD5" w14:textId="77777777" w:rsidR="001B6C11" w:rsidRDefault="001B6C11" w:rsidP="00380EBF">
            <w:pPr>
              <w:jc w:val="center"/>
            </w:pPr>
            <w:r>
              <w:t>18</w:t>
            </w:r>
          </w:p>
        </w:tc>
        <w:tc>
          <w:tcPr>
            <w:tcW w:w="1701" w:type="dxa"/>
            <w:vAlign w:val="center"/>
          </w:tcPr>
          <w:p w14:paraId="0AA74AD6" w14:textId="77777777" w:rsidR="001B6C11" w:rsidRDefault="001B6C11" w:rsidP="00380EBF">
            <w:pPr>
              <w:jc w:val="center"/>
            </w:pPr>
            <w:r>
              <w:t>integer</w:t>
            </w:r>
          </w:p>
        </w:tc>
        <w:tc>
          <w:tcPr>
            <w:tcW w:w="1559" w:type="dxa"/>
            <w:vAlign w:val="center"/>
          </w:tcPr>
          <w:p w14:paraId="0AA74AD7" w14:textId="77777777" w:rsidR="001B6C11" w:rsidRDefault="001B6C11" w:rsidP="00380EBF">
            <w:pPr>
              <w:jc w:val="center"/>
            </w:pPr>
            <w:r>
              <w:t>3.25</w:t>
            </w:r>
          </w:p>
        </w:tc>
      </w:tr>
      <w:tr w:rsidR="001B6C11" w14:paraId="0AA74ADF" w14:textId="77777777" w:rsidTr="00380EBF">
        <w:tc>
          <w:tcPr>
            <w:tcW w:w="2116" w:type="dxa"/>
            <w:vAlign w:val="center"/>
          </w:tcPr>
          <w:p w14:paraId="0AA74AD9" w14:textId="77777777" w:rsidR="001B6C11" w:rsidRDefault="001B6C11" w:rsidP="00380EBF">
            <w:pPr>
              <w:jc w:val="center"/>
            </w:pPr>
            <w:r>
              <w:t>New-thyroid1</w:t>
            </w:r>
          </w:p>
        </w:tc>
        <w:tc>
          <w:tcPr>
            <w:tcW w:w="992" w:type="dxa"/>
            <w:vAlign w:val="center"/>
          </w:tcPr>
          <w:p w14:paraId="0AA74ADA" w14:textId="77777777" w:rsidR="001B6C11" w:rsidRDefault="001B6C11" w:rsidP="00380EBF">
            <w:pPr>
              <w:jc w:val="center"/>
            </w:pPr>
            <w:r>
              <w:t>keel</w:t>
            </w:r>
          </w:p>
        </w:tc>
        <w:tc>
          <w:tcPr>
            <w:tcW w:w="1134" w:type="dxa"/>
            <w:vAlign w:val="center"/>
          </w:tcPr>
          <w:p w14:paraId="0AA74ADB" w14:textId="77777777" w:rsidR="001B6C11" w:rsidRDefault="001B6C11" w:rsidP="00380EBF">
            <w:pPr>
              <w:jc w:val="center"/>
            </w:pPr>
            <w:r>
              <w:t>215</w:t>
            </w:r>
          </w:p>
        </w:tc>
        <w:tc>
          <w:tcPr>
            <w:tcW w:w="992" w:type="dxa"/>
            <w:vAlign w:val="center"/>
          </w:tcPr>
          <w:p w14:paraId="0AA74ADC" w14:textId="77777777" w:rsidR="001B6C11" w:rsidRDefault="001B6C11" w:rsidP="00380EBF">
            <w:pPr>
              <w:jc w:val="center"/>
            </w:pPr>
            <w:r>
              <w:t>5</w:t>
            </w:r>
          </w:p>
        </w:tc>
        <w:tc>
          <w:tcPr>
            <w:tcW w:w="1701" w:type="dxa"/>
            <w:vAlign w:val="center"/>
          </w:tcPr>
          <w:p w14:paraId="0AA74ADD" w14:textId="77777777" w:rsidR="001B6C11" w:rsidRDefault="001B6C11" w:rsidP="00380EBF">
            <w:pPr>
              <w:jc w:val="center"/>
            </w:pPr>
            <w:r>
              <w:t>real /integer</w:t>
            </w:r>
          </w:p>
        </w:tc>
        <w:tc>
          <w:tcPr>
            <w:tcW w:w="1559" w:type="dxa"/>
            <w:vAlign w:val="center"/>
          </w:tcPr>
          <w:p w14:paraId="0AA74ADE" w14:textId="77777777" w:rsidR="001B6C11" w:rsidRDefault="001B6C11" w:rsidP="00380EBF">
            <w:pPr>
              <w:jc w:val="center"/>
            </w:pPr>
            <w:r>
              <w:t>5.14</w:t>
            </w:r>
          </w:p>
        </w:tc>
      </w:tr>
      <w:tr w:rsidR="001B6C11" w14:paraId="0AA74AE6" w14:textId="77777777" w:rsidTr="00380EBF">
        <w:tc>
          <w:tcPr>
            <w:tcW w:w="2116" w:type="dxa"/>
            <w:vAlign w:val="center"/>
          </w:tcPr>
          <w:p w14:paraId="0AA74AE0" w14:textId="77777777" w:rsidR="001B6C11" w:rsidRDefault="001B6C11" w:rsidP="00380EBF">
            <w:pPr>
              <w:jc w:val="center"/>
            </w:pPr>
            <w:r>
              <w:t>Ecoli2</w:t>
            </w:r>
          </w:p>
        </w:tc>
        <w:tc>
          <w:tcPr>
            <w:tcW w:w="992" w:type="dxa"/>
            <w:vAlign w:val="center"/>
          </w:tcPr>
          <w:p w14:paraId="0AA74AE1" w14:textId="77777777" w:rsidR="001B6C11" w:rsidRDefault="001B6C11" w:rsidP="00380EBF">
            <w:pPr>
              <w:jc w:val="center"/>
            </w:pPr>
            <w:r>
              <w:t>keel</w:t>
            </w:r>
          </w:p>
        </w:tc>
        <w:tc>
          <w:tcPr>
            <w:tcW w:w="1134" w:type="dxa"/>
            <w:vAlign w:val="center"/>
          </w:tcPr>
          <w:p w14:paraId="0AA74AE2" w14:textId="77777777" w:rsidR="001B6C11" w:rsidRDefault="001B6C11" w:rsidP="00380EBF">
            <w:pPr>
              <w:jc w:val="center"/>
            </w:pPr>
            <w:r>
              <w:t>336</w:t>
            </w:r>
          </w:p>
        </w:tc>
        <w:tc>
          <w:tcPr>
            <w:tcW w:w="992" w:type="dxa"/>
            <w:vAlign w:val="center"/>
          </w:tcPr>
          <w:p w14:paraId="0AA74AE3" w14:textId="77777777" w:rsidR="001B6C11" w:rsidRDefault="001B6C11" w:rsidP="00380EBF">
            <w:pPr>
              <w:jc w:val="center"/>
            </w:pPr>
            <w:r>
              <w:t>7</w:t>
            </w:r>
          </w:p>
        </w:tc>
        <w:tc>
          <w:tcPr>
            <w:tcW w:w="1701" w:type="dxa"/>
            <w:vAlign w:val="center"/>
          </w:tcPr>
          <w:p w14:paraId="0AA74AE4" w14:textId="77777777" w:rsidR="001B6C11" w:rsidRDefault="001B6C11" w:rsidP="00380EBF">
            <w:pPr>
              <w:jc w:val="center"/>
            </w:pPr>
            <w:r>
              <w:t>real</w:t>
            </w:r>
          </w:p>
        </w:tc>
        <w:tc>
          <w:tcPr>
            <w:tcW w:w="1559" w:type="dxa"/>
            <w:vAlign w:val="center"/>
          </w:tcPr>
          <w:p w14:paraId="0AA74AE5" w14:textId="77777777" w:rsidR="001B6C11" w:rsidRDefault="001B6C11" w:rsidP="00380EBF">
            <w:pPr>
              <w:jc w:val="center"/>
            </w:pPr>
            <w:r>
              <w:t>5.46</w:t>
            </w:r>
          </w:p>
        </w:tc>
      </w:tr>
      <w:tr w:rsidR="001B6C11" w14:paraId="0AA74AED" w14:textId="77777777" w:rsidTr="00380EBF">
        <w:tc>
          <w:tcPr>
            <w:tcW w:w="2116" w:type="dxa"/>
            <w:vAlign w:val="center"/>
          </w:tcPr>
          <w:p w14:paraId="0AA74AE7" w14:textId="77777777" w:rsidR="001B6C11" w:rsidRDefault="001B6C11" w:rsidP="00380EBF">
            <w:pPr>
              <w:jc w:val="center"/>
            </w:pPr>
            <w:r>
              <w:t>Ecoli3</w:t>
            </w:r>
          </w:p>
        </w:tc>
        <w:tc>
          <w:tcPr>
            <w:tcW w:w="992" w:type="dxa"/>
            <w:vAlign w:val="center"/>
          </w:tcPr>
          <w:p w14:paraId="0AA74AE8" w14:textId="77777777" w:rsidR="001B6C11" w:rsidRDefault="001B6C11" w:rsidP="00380EBF">
            <w:pPr>
              <w:jc w:val="center"/>
            </w:pPr>
            <w:r>
              <w:t>keel</w:t>
            </w:r>
          </w:p>
        </w:tc>
        <w:tc>
          <w:tcPr>
            <w:tcW w:w="1134" w:type="dxa"/>
            <w:vAlign w:val="center"/>
          </w:tcPr>
          <w:p w14:paraId="0AA74AE9" w14:textId="77777777" w:rsidR="001B6C11" w:rsidRDefault="001B6C11" w:rsidP="00380EBF">
            <w:pPr>
              <w:jc w:val="center"/>
            </w:pPr>
            <w:r>
              <w:t>336</w:t>
            </w:r>
          </w:p>
        </w:tc>
        <w:tc>
          <w:tcPr>
            <w:tcW w:w="992" w:type="dxa"/>
            <w:vAlign w:val="center"/>
          </w:tcPr>
          <w:p w14:paraId="0AA74AEA" w14:textId="77777777" w:rsidR="001B6C11" w:rsidRDefault="001B6C11" w:rsidP="00380EBF">
            <w:pPr>
              <w:jc w:val="center"/>
            </w:pPr>
            <w:r>
              <w:t>7</w:t>
            </w:r>
          </w:p>
        </w:tc>
        <w:tc>
          <w:tcPr>
            <w:tcW w:w="1701" w:type="dxa"/>
            <w:vAlign w:val="center"/>
          </w:tcPr>
          <w:p w14:paraId="0AA74AEB" w14:textId="77777777" w:rsidR="001B6C11" w:rsidRDefault="001B6C11" w:rsidP="00380EBF">
            <w:pPr>
              <w:jc w:val="center"/>
            </w:pPr>
            <w:r>
              <w:t>real</w:t>
            </w:r>
          </w:p>
        </w:tc>
        <w:tc>
          <w:tcPr>
            <w:tcW w:w="1559" w:type="dxa"/>
            <w:vAlign w:val="center"/>
          </w:tcPr>
          <w:p w14:paraId="0AA74AEC" w14:textId="77777777" w:rsidR="001B6C11" w:rsidRDefault="001B6C11" w:rsidP="00380EBF">
            <w:pPr>
              <w:jc w:val="center"/>
            </w:pPr>
            <w:r>
              <w:t>8.6</w:t>
            </w:r>
          </w:p>
        </w:tc>
      </w:tr>
      <w:tr w:rsidR="001B6C11" w14:paraId="0AA74AF4" w14:textId="77777777" w:rsidTr="00380EBF">
        <w:tc>
          <w:tcPr>
            <w:tcW w:w="2116" w:type="dxa"/>
            <w:vAlign w:val="center"/>
          </w:tcPr>
          <w:p w14:paraId="0AA74AEE" w14:textId="77777777" w:rsidR="001B6C11" w:rsidRDefault="001B6C11" w:rsidP="00380EBF">
            <w:pPr>
              <w:jc w:val="center"/>
            </w:pPr>
            <w:r>
              <w:t>Yeast3</w:t>
            </w:r>
          </w:p>
        </w:tc>
        <w:tc>
          <w:tcPr>
            <w:tcW w:w="992" w:type="dxa"/>
            <w:vAlign w:val="center"/>
          </w:tcPr>
          <w:p w14:paraId="0AA74AEF" w14:textId="77777777" w:rsidR="001B6C11" w:rsidRDefault="001B6C11" w:rsidP="00380EBF">
            <w:pPr>
              <w:jc w:val="center"/>
            </w:pPr>
            <w:r>
              <w:t>keel</w:t>
            </w:r>
          </w:p>
        </w:tc>
        <w:tc>
          <w:tcPr>
            <w:tcW w:w="1134" w:type="dxa"/>
            <w:vAlign w:val="center"/>
          </w:tcPr>
          <w:p w14:paraId="0AA74AF0" w14:textId="77777777" w:rsidR="001B6C11" w:rsidRDefault="001B6C11" w:rsidP="00380EBF">
            <w:pPr>
              <w:jc w:val="center"/>
            </w:pPr>
            <w:r>
              <w:t>1484</w:t>
            </w:r>
          </w:p>
        </w:tc>
        <w:tc>
          <w:tcPr>
            <w:tcW w:w="992" w:type="dxa"/>
            <w:vAlign w:val="center"/>
          </w:tcPr>
          <w:p w14:paraId="0AA74AF1" w14:textId="77777777" w:rsidR="001B6C11" w:rsidRDefault="001B6C11" w:rsidP="00380EBF">
            <w:pPr>
              <w:jc w:val="center"/>
            </w:pPr>
            <w:r>
              <w:t>8</w:t>
            </w:r>
          </w:p>
        </w:tc>
        <w:tc>
          <w:tcPr>
            <w:tcW w:w="1701" w:type="dxa"/>
            <w:vAlign w:val="center"/>
          </w:tcPr>
          <w:p w14:paraId="0AA74AF2" w14:textId="77777777" w:rsidR="001B6C11" w:rsidRDefault="001B6C11" w:rsidP="00380EBF">
            <w:pPr>
              <w:jc w:val="center"/>
            </w:pPr>
            <w:r>
              <w:t>real</w:t>
            </w:r>
          </w:p>
        </w:tc>
        <w:tc>
          <w:tcPr>
            <w:tcW w:w="1559" w:type="dxa"/>
            <w:vAlign w:val="center"/>
          </w:tcPr>
          <w:p w14:paraId="0AA74AF3" w14:textId="77777777" w:rsidR="001B6C11" w:rsidRDefault="001B6C11" w:rsidP="00380EBF">
            <w:pPr>
              <w:jc w:val="center"/>
            </w:pPr>
            <w:r>
              <w:t>8.1</w:t>
            </w:r>
          </w:p>
        </w:tc>
      </w:tr>
      <w:tr w:rsidR="001B6C11" w14:paraId="0AA74AFB" w14:textId="77777777" w:rsidTr="00380EBF">
        <w:tc>
          <w:tcPr>
            <w:tcW w:w="2116" w:type="dxa"/>
            <w:vAlign w:val="center"/>
          </w:tcPr>
          <w:p w14:paraId="0AA74AF5" w14:textId="77777777" w:rsidR="001B6C11" w:rsidRDefault="001B6C11" w:rsidP="00380EBF">
            <w:pPr>
              <w:jc w:val="center"/>
            </w:pPr>
            <w:r>
              <w:t>Ecoli1</w:t>
            </w:r>
          </w:p>
        </w:tc>
        <w:tc>
          <w:tcPr>
            <w:tcW w:w="992" w:type="dxa"/>
            <w:vAlign w:val="center"/>
          </w:tcPr>
          <w:p w14:paraId="0AA74AF6" w14:textId="77777777" w:rsidR="001B6C11" w:rsidRDefault="001B6C11" w:rsidP="00380EBF">
            <w:pPr>
              <w:jc w:val="center"/>
            </w:pPr>
            <w:r>
              <w:t>keel</w:t>
            </w:r>
          </w:p>
        </w:tc>
        <w:tc>
          <w:tcPr>
            <w:tcW w:w="1134" w:type="dxa"/>
            <w:vAlign w:val="center"/>
          </w:tcPr>
          <w:p w14:paraId="0AA74AF7" w14:textId="77777777" w:rsidR="001B6C11" w:rsidRDefault="001B6C11" w:rsidP="00380EBF">
            <w:pPr>
              <w:jc w:val="center"/>
            </w:pPr>
            <w:r>
              <w:t>336</w:t>
            </w:r>
          </w:p>
        </w:tc>
        <w:tc>
          <w:tcPr>
            <w:tcW w:w="992" w:type="dxa"/>
            <w:vAlign w:val="center"/>
          </w:tcPr>
          <w:p w14:paraId="0AA74AF8" w14:textId="77777777" w:rsidR="001B6C11" w:rsidRDefault="001B6C11" w:rsidP="00380EBF">
            <w:pPr>
              <w:jc w:val="center"/>
            </w:pPr>
            <w:r>
              <w:t>7</w:t>
            </w:r>
          </w:p>
        </w:tc>
        <w:tc>
          <w:tcPr>
            <w:tcW w:w="1701" w:type="dxa"/>
            <w:vAlign w:val="center"/>
          </w:tcPr>
          <w:p w14:paraId="0AA74AF9" w14:textId="77777777" w:rsidR="001B6C11" w:rsidRDefault="001B6C11" w:rsidP="00380EBF">
            <w:pPr>
              <w:jc w:val="center"/>
            </w:pPr>
            <w:r>
              <w:t>real</w:t>
            </w:r>
          </w:p>
        </w:tc>
        <w:tc>
          <w:tcPr>
            <w:tcW w:w="1559" w:type="dxa"/>
            <w:vAlign w:val="center"/>
          </w:tcPr>
          <w:p w14:paraId="0AA74AFA" w14:textId="77777777" w:rsidR="001B6C11" w:rsidRDefault="001B6C11" w:rsidP="00380EBF">
            <w:pPr>
              <w:jc w:val="center"/>
            </w:pPr>
            <w:r>
              <w:t>3.36</w:t>
            </w:r>
          </w:p>
        </w:tc>
      </w:tr>
      <w:tr w:rsidR="001B6C11" w14:paraId="0AA74B02" w14:textId="77777777" w:rsidTr="00380EBF">
        <w:tc>
          <w:tcPr>
            <w:tcW w:w="2116" w:type="dxa"/>
            <w:vAlign w:val="center"/>
          </w:tcPr>
          <w:p w14:paraId="0AA74AFC" w14:textId="77777777" w:rsidR="001B6C11" w:rsidRDefault="001B6C11" w:rsidP="00380EBF">
            <w:pPr>
              <w:jc w:val="center"/>
            </w:pPr>
            <w:r>
              <w:t>Yeast-0-5-6-7-9_vs_4</w:t>
            </w:r>
          </w:p>
        </w:tc>
        <w:tc>
          <w:tcPr>
            <w:tcW w:w="992" w:type="dxa"/>
            <w:vAlign w:val="center"/>
          </w:tcPr>
          <w:p w14:paraId="0AA74AFD" w14:textId="77777777" w:rsidR="001B6C11" w:rsidRDefault="001B6C11" w:rsidP="00380EBF">
            <w:pPr>
              <w:jc w:val="center"/>
            </w:pPr>
            <w:r>
              <w:t>keel</w:t>
            </w:r>
          </w:p>
        </w:tc>
        <w:tc>
          <w:tcPr>
            <w:tcW w:w="1134" w:type="dxa"/>
            <w:vAlign w:val="center"/>
          </w:tcPr>
          <w:p w14:paraId="0AA74AFE" w14:textId="77777777" w:rsidR="001B6C11" w:rsidRDefault="001B6C11" w:rsidP="00380EBF">
            <w:pPr>
              <w:jc w:val="center"/>
            </w:pPr>
            <w:r>
              <w:t>528</w:t>
            </w:r>
          </w:p>
        </w:tc>
        <w:tc>
          <w:tcPr>
            <w:tcW w:w="992" w:type="dxa"/>
            <w:vAlign w:val="center"/>
          </w:tcPr>
          <w:p w14:paraId="0AA74AFF" w14:textId="77777777" w:rsidR="001B6C11" w:rsidRDefault="001B6C11" w:rsidP="00380EBF">
            <w:pPr>
              <w:jc w:val="center"/>
            </w:pPr>
            <w:r>
              <w:t>8</w:t>
            </w:r>
          </w:p>
        </w:tc>
        <w:tc>
          <w:tcPr>
            <w:tcW w:w="1701" w:type="dxa"/>
            <w:vAlign w:val="center"/>
          </w:tcPr>
          <w:p w14:paraId="0AA74B00" w14:textId="77777777" w:rsidR="001B6C11" w:rsidRDefault="001B6C11" w:rsidP="00380EBF">
            <w:pPr>
              <w:jc w:val="center"/>
            </w:pPr>
            <w:r>
              <w:t>real</w:t>
            </w:r>
          </w:p>
        </w:tc>
        <w:tc>
          <w:tcPr>
            <w:tcW w:w="1559" w:type="dxa"/>
            <w:vAlign w:val="center"/>
          </w:tcPr>
          <w:p w14:paraId="0AA74B01" w14:textId="77777777" w:rsidR="001B6C11" w:rsidRDefault="001B6C11" w:rsidP="00380EBF">
            <w:pPr>
              <w:jc w:val="center"/>
            </w:pPr>
            <w:r>
              <w:t>9.35</w:t>
            </w:r>
          </w:p>
        </w:tc>
      </w:tr>
      <w:tr w:rsidR="001B6C11" w14:paraId="0AA74B09" w14:textId="77777777" w:rsidTr="00380EBF">
        <w:tc>
          <w:tcPr>
            <w:tcW w:w="2116" w:type="dxa"/>
            <w:vAlign w:val="center"/>
          </w:tcPr>
          <w:p w14:paraId="0AA74B03" w14:textId="77777777" w:rsidR="001B6C11" w:rsidRDefault="001B6C11" w:rsidP="00380EBF">
            <w:pPr>
              <w:jc w:val="center"/>
            </w:pPr>
            <w:r>
              <w:t>Glass4</w:t>
            </w:r>
          </w:p>
        </w:tc>
        <w:tc>
          <w:tcPr>
            <w:tcW w:w="992" w:type="dxa"/>
            <w:vAlign w:val="center"/>
          </w:tcPr>
          <w:p w14:paraId="0AA74B04" w14:textId="77777777" w:rsidR="001B6C11" w:rsidRDefault="001B6C11" w:rsidP="00380EBF">
            <w:pPr>
              <w:jc w:val="center"/>
            </w:pPr>
            <w:r>
              <w:t>keel</w:t>
            </w:r>
          </w:p>
        </w:tc>
        <w:tc>
          <w:tcPr>
            <w:tcW w:w="1134" w:type="dxa"/>
            <w:vAlign w:val="center"/>
          </w:tcPr>
          <w:p w14:paraId="0AA74B05" w14:textId="77777777" w:rsidR="001B6C11" w:rsidRDefault="001B6C11" w:rsidP="00380EBF">
            <w:pPr>
              <w:jc w:val="center"/>
            </w:pPr>
            <w:r>
              <w:t>214</w:t>
            </w:r>
          </w:p>
        </w:tc>
        <w:tc>
          <w:tcPr>
            <w:tcW w:w="992" w:type="dxa"/>
            <w:vAlign w:val="center"/>
          </w:tcPr>
          <w:p w14:paraId="0AA74B06" w14:textId="77777777" w:rsidR="001B6C11" w:rsidRDefault="001B6C11" w:rsidP="00380EBF">
            <w:pPr>
              <w:jc w:val="center"/>
            </w:pPr>
            <w:r>
              <w:t>9</w:t>
            </w:r>
          </w:p>
        </w:tc>
        <w:tc>
          <w:tcPr>
            <w:tcW w:w="1701" w:type="dxa"/>
            <w:vAlign w:val="center"/>
          </w:tcPr>
          <w:p w14:paraId="0AA74B07" w14:textId="77777777" w:rsidR="001B6C11" w:rsidRDefault="001B6C11" w:rsidP="00380EBF">
            <w:pPr>
              <w:jc w:val="center"/>
            </w:pPr>
            <w:r>
              <w:t>real</w:t>
            </w:r>
          </w:p>
        </w:tc>
        <w:tc>
          <w:tcPr>
            <w:tcW w:w="1559" w:type="dxa"/>
            <w:vAlign w:val="center"/>
          </w:tcPr>
          <w:p w14:paraId="0AA74B08" w14:textId="77777777" w:rsidR="001B6C11" w:rsidRDefault="001B6C11" w:rsidP="00380EBF">
            <w:pPr>
              <w:jc w:val="center"/>
            </w:pPr>
            <w:r>
              <w:t>15.47</w:t>
            </w:r>
          </w:p>
        </w:tc>
      </w:tr>
      <w:tr w:rsidR="001B6C11" w14:paraId="0AA74B10" w14:textId="77777777" w:rsidTr="00380EBF">
        <w:tc>
          <w:tcPr>
            <w:tcW w:w="2116" w:type="dxa"/>
            <w:vAlign w:val="center"/>
          </w:tcPr>
          <w:p w14:paraId="0AA74B0A" w14:textId="77777777" w:rsidR="001B6C11" w:rsidRDefault="001B6C11" w:rsidP="00380EBF">
            <w:pPr>
              <w:jc w:val="center"/>
            </w:pPr>
            <w:r>
              <w:t>Yeast4</w:t>
            </w:r>
          </w:p>
        </w:tc>
        <w:tc>
          <w:tcPr>
            <w:tcW w:w="992" w:type="dxa"/>
            <w:vAlign w:val="center"/>
          </w:tcPr>
          <w:p w14:paraId="0AA74B0B" w14:textId="77777777" w:rsidR="001B6C11" w:rsidRDefault="001B6C11" w:rsidP="00380EBF">
            <w:pPr>
              <w:jc w:val="center"/>
            </w:pPr>
            <w:r>
              <w:t>keel</w:t>
            </w:r>
          </w:p>
        </w:tc>
        <w:tc>
          <w:tcPr>
            <w:tcW w:w="1134" w:type="dxa"/>
            <w:vAlign w:val="center"/>
          </w:tcPr>
          <w:p w14:paraId="0AA74B0C" w14:textId="77777777" w:rsidR="001B6C11" w:rsidRDefault="001B6C11" w:rsidP="00380EBF">
            <w:pPr>
              <w:jc w:val="center"/>
            </w:pPr>
            <w:r>
              <w:t>1484</w:t>
            </w:r>
          </w:p>
        </w:tc>
        <w:tc>
          <w:tcPr>
            <w:tcW w:w="992" w:type="dxa"/>
            <w:vAlign w:val="center"/>
          </w:tcPr>
          <w:p w14:paraId="0AA74B0D" w14:textId="77777777" w:rsidR="001B6C11" w:rsidRDefault="001B6C11" w:rsidP="00380EBF">
            <w:pPr>
              <w:jc w:val="center"/>
            </w:pPr>
            <w:r>
              <w:t>8</w:t>
            </w:r>
          </w:p>
        </w:tc>
        <w:tc>
          <w:tcPr>
            <w:tcW w:w="1701" w:type="dxa"/>
            <w:vAlign w:val="center"/>
          </w:tcPr>
          <w:p w14:paraId="0AA74B0E" w14:textId="77777777" w:rsidR="001B6C11" w:rsidRDefault="001B6C11" w:rsidP="00380EBF">
            <w:pPr>
              <w:jc w:val="center"/>
            </w:pPr>
            <w:r>
              <w:t>real</w:t>
            </w:r>
          </w:p>
        </w:tc>
        <w:tc>
          <w:tcPr>
            <w:tcW w:w="1559" w:type="dxa"/>
            <w:vAlign w:val="center"/>
          </w:tcPr>
          <w:p w14:paraId="0AA74B0F" w14:textId="77777777" w:rsidR="001B6C11" w:rsidRDefault="001B6C11" w:rsidP="00380EBF">
            <w:pPr>
              <w:jc w:val="center"/>
            </w:pPr>
            <w:r>
              <w:t>28.10</w:t>
            </w:r>
          </w:p>
        </w:tc>
      </w:tr>
      <w:tr w:rsidR="001B6C11" w14:paraId="0AA74B17" w14:textId="77777777" w:rsidTr="00380EBF">
        <w:tc>
          <w:tcPr>
            <w:tcW w:w="2116" w:type="dxa"/>
            <w:vAlign w:val="center"/>
          </w:tcPr>
          <w:p w14:paraId="0AA74B11" w14:textId="77777777" w:rsidR="001B6C11" w:rsidRDefault="001B6C11" w:rsidP="00380EBF">
            <w:pPr>
              <w:jc w:val="center"/>
            </w:pPr>
            <w:r w:rsidRPr="007429B0">
              <w:rPr>
                <w:highlight w:val="yellow"/>
              </w:rPr>
              <w:t>Yeast6</w:t>
            </w:r>
          </w:p>
        </w:tc>
        <w:tc>
          <w:tcPr>
            <w:tcW w:w="992" w:type="dxa"/>
            <w:vAlign w:val="center"/>
          </w:tcPr>
          <w:p w14:paraId="0AA74B12" w14:textId="77777777" w:rsidR="001B6C11" w:rsidRDefault="001B6C11" w:rsidP="00380EBF">
            <w:pPr>
              <w:jc w:val="center"/>
            </w:pPr>
            <w:r>
              <w:t>keel</w:t>
            </w:r>
          </w:p>
        </w:tc>
        <w:tc>
          <w:tcPr>
            <w:tcW w:w="1134" w:type="dxa"/>
            <w:vAlign w:val="center"/>
          </w:tcPr>
          <w:p w14:paraId="0AA74B13" w14:textId="77777777" w:rsidR="001B6C11" w:rsidRDefault="001B6C11" w:rsidP="00380EBF">
            <w:pPr>
              <w:jc w:val="center"/>
            </w:pPr>
            <w:r>
              <w:t>1484</w:t>
            </w:r>
          </w:p>
        </w:tc>
        <w:tc>
          <w:tcPr>
            <w:tcW w:w="992" w:type="dxa"/>
            <w:vAlign w:val="center"/>
          </w:tcPr>
          <w:p w14:paraId="0AA74B14" w14:textId="77777777" w:rsidR="001B6C11" w:rsidRDefault="001B6C11" w:rsidP="00380EBF">
            <w:pPr>
              <w:jc w:val="center"/>
            </w:pPr>
            <w:r>
              <w:t>8</w:t>
            </w:r>
          </w:p>
        </w:tc>
        <w:tc>
          <w:tcPr>
            <w:tcW w:w="1701" w:type="dxa"/>
            <w:vAlign w:val="center"/>
          </w:tcPr>
          <w:p w14:paraId="0AA74B15" w14:textId="77777777" w:rsidR="001B6C11" w:rsidRDefault="001B6C11" w:rsidP="00380EBF">
            <w:pPr>
              <w:jc w:val="center"/>
            </w:pPr>
            <w:r>
              <w:t>real</w:t>
            </w:r>
          </w:p>
        </w:tc>
        <w:tc>
          <w:tcPr>
            <w:tcW w:w="1559" w:type="dxa"/>
            <w:vAlign w:val="center"/>
          </w:tcPr>
          <w:p w14:paraId="0AA74B16" w14:textId="77777777" w:rsidR="001B6C11" w:rsidRDefault="001B6C11" w:rsidP="00380EBF">
            <w:pPr>
              <w:jc w:val="center"/>
            </w:pPr>
            <w:r>
              <w:t>41.40</w:t>
            </w:r>
          </w:p>
        </w:tc>
      </w:tr>
      <w:tr w:rsidR="001B6C11" w14:paraId="0AA74B1E" w14:textId="77777777" w:rsidTr="00380EBF">
        <w:tc>
          <w:tcPr>
            <w:tcW w:w="2116" w:type="dxa"/>
            <w:vAlign w:val="center"/>
          </w:tcPr>
          <w:p w14:paraId="0AA74B18" w14:textId="77777777" w:rsidR="001B6C11" w:rsidRDefault="001B6C11" w:rsidP="00380EBF">
            <w:pPr>
              <w:jc w:val="center"/>
            </w:pPr>
            <w:r>
              <w:t>Poker-8-9_vs_6</w:t>
            </w:r>
          </w:p>
        </w:tc>
        <w:tc>
          <w:tcPr>
            <w:tcW w:w="992" w:type="dxa"/>
            <w:vAlign w:val="center"/>
          </w:tcPr>
          <w:p w14:paraId="0AA74B19" w14:textId="77777777" w:rsidR="001B6C11" w:rsidRDefault="001B6C11" w:rsidP="00380EBF">
            <w:pPr>
              <w:jc w:val="center"/>
            </w:pPr>
            <w:r>
              <w:t>keel</w:t>
            </w:r>
          </w:p>
        </w:tc>
        <w:tc>
          <w:tcPr>
            <w:tcW w:w="1134" w:type="dxa"/>
            <w:vAlign w:val="center"/>
          </w:tcPr>
          <w:p w14:paraId="0AA74B1A" w14:textId="77777777" w:rsidR="001B6C11" w:rsidRDefault="001B6C11" w:rsidP="00380EBF">
            <w:pPr>
              <w:jc w:val="center"/>
            </w:pPr>
            <w:r>
              <w:t>1485</w:t>
            </w:r>
          </w:p>
        </w:tc>
        <w:tc>
          <w:tcPr>
            <w:tcW w:w="992" w:type="dxa"/>
            <w:vAlign w:val="center"/>
          </w:tcPr>
          <w:p w14:paraId="0AA74B1B" w14:textId="77777777" w:rsidR="001B6C11" w:rsidRDefault="001B6C11" w:rsidP="00380EBF">
            <w:pPr>
              <w:jc w:val="center"/>
            </w:pPr>
            <w:r>
              <w:t>10</w:t>
            </w:r>
          </w:p>
        </w:tc>
        <w:tc>
          <w:tcPr>
            <w:tcW w:w="1701" w:type="dxa"/>
            <w:vAlign w:val="center"/>
          </w:tcPr>
          <w:p w14:paraId="0AA74B1C" w14:textId="77777777" w:rsidR="001B6C11" w:rsidRDefault="001B6C11" w:rsidP="00380EBF">
            <w:pPr>
              <w:jc w:val="center"/>
            </w:pPr>
            <w:r>
              <w:t>integer</w:t>
            </w:r>
          </w:p>
        </w:tc>
        <w:tc>
          <w:tcPr>
            <w:tcW w:w="1559" w:type="dxa"/>
            <w:vAlign w:val="center"/>
          </w:tcPr>
          <w:p w14:paraId="0AA74B1D" w14:textId="77777777" w:rsidR="001B6C11" w:rsidRDefault="001B6C11" w:rsidP="00380EBF">
            <w:pPr>
              <w:jc w:val="center"/>
            </w:pPr>
            <w:r>
              <w:t>58.40</w:t>
            </w:r>
          </w:p>
        </w:tc>
      </w:tr>
      <w:tr w:rsidR="001B6C11" w14:paraId="0AA74B25" w14:textId="77777777" w:rsidTr="00380EBF">
        <w:tc>
          <w:tcPr>
            <w:tcW w:w="2116" w:type="dxa"/>
            <w:vAlign w:val="center"/>
          </w:tcPr>
          <w:p w14:paraId="0AA74B1F" w14:textId="77777777" w:rsidR="001B6C11" w:rsidRDefault="001B6C11" w:rsidP="00380EBF">
            <w:pPr>
              <w:jc w:val="center"/>
            </w:pPr>
            <w:r>
              <w:t>Kddcup-land_vs_satan</w:t>
            </w:r>
          </w:p>
        </w:tc>
        <w:tc>
          <w:tcPr>
            <w:tcW w:w="992" w:type="dxa"/>
            <w:vAlign w:val="center"/>
          </w:tcPr>
          <w:p w14:paraId="0AA74B20" w14:textId="77777777" w:rsidR="001B6C11" w:rsidRDefault="001B6C11" w:rsidP="00380EBF">
            <w:pPr>
              <w:jc w:val="center"/>
            </w:pPr>
            <w:r>
              <w:t>keel</w:t>
            </w:r>
          </w:p>
        </w:tc>
        <w:tc>
          <w:tcPr>
            <w:tcW w:w="1134" w:type="dxa"/>
            <w:vAlign w:val="center"/>
          </w:tcPr>
          <w:p w14:paraId="0AA74B21" w14:textId="77777777" w:rsidR="001B6C11" w:rsidRDefault="001B6C11" w:rsidP="00380EBF">
            <w:pPr>
              <w:jc w:val="center"/>
            </w:pPr>
            <w:r>
              <w:t>1610</w:t>
            </w:r>
          </w:p>
        </w:tc>
        <w:tc>
          <w:tcPr>
            <w:tcW w:w="992" w:type="dxa"/>
            <w:vAlign w:val="center"/>
          </w:tcPr>
          <w:p w14:paraId="0AA74B22" w14:textId="77777777" w:rsidR="001B6C11" w:rsidRDefault="001B6C11" w:rsidP="00380EBF">
            <w:pPr>
              <w:jc w:val="center"/>
            </w:pPr>
            <w:r>
              <w:t>41</w:t>
            </w:r>
          </w:p>
        </w:tc>
        <w:tc>
          <w:tcPr>
            <w:tcW w:w="1701" w:type="dxa"/>
            <w:vAlign w:val="center"/>
          </w:tcPr>
          <w:p w14:paraId="0AA74B23" w14:textId="77777777" w:rsidR="001B6C11" w:rsidRDefault="001B6C11" w:rsidP="00380EBF">
            <w:pPr>
              <w:jc w:val="center"/>
            </w:pPr>
            <w:r>
              <w:t>Real/nominal</w:t>
            </w:r>
          </w:p>
        </w:tc>
        <w:tc>
          <w:tcPr>
            <w:tcW w:w="1559" w:type="dxa"/>
            <w:vAlign w:val="center"/>
          </w:tcPr>
          <w:p w14:paraId="0AA74B24" w14:textId="77777777" w:rsidR="001B6C11" w:rsidRDefault="001B6C11" w:rsidP="00380EBF">
            <w:pPr>
              <w:jc w:val="center"/>
            </w:pPr>
            <w:r>
              <w:t>75.67</w:t>
            </w:r>
          </w:p>
        </w:tc>
      </w:tr>
      <w:tr w:rsidR="001B6C11" w14:paraId="0AA74B2C" w14:textId="77777777" w:rsidTr="00380EBF">
        <w:tc>
          <w:tcPr>
            <w:tcW w:w="2116" w:type="dxa"/>
            <w:vAlign w:val="center"/>
          </w:tcPr>
          <w:p w14:paraId="0AA74B26" w14:textId="77777777" w:rsidR="001B6C11" w:rsidRDefault="001B6C11" w:rsidP="00380EBF">
            <w:pPr>
              <w:jc w:val="center"/>
            </w:pPr>
            <w:r>
              <w:t>Kr-vs-k-zero_vs_fifteen</w:t>
            </w:r>
          </w:p>
        </w:tc>
        <w:tc>
          <w:tcPr>
            <w:tcW w:w="992" w:type="dxa"/>
            <w:vAlign w:val="center"/>
          </w:tcPr>
          <w:p w14:paraId="0AA74B27" w14:textId="77777777" w:rsidR="001B6C11" w:rsidRDefault="001B6C11" w:rsidP="00380EBF">
            <w:pPr>
              <w:jc w:val="center"/>
            </w:pPr>
            <w:r>
              <w:t>keel</w:t>
            </w:r>
          </w:p>
        </w:tc>
        <w:tc>
          <w:tcPr>
            <w:tcW w:w="1134" w:type="dxa"/>
            <w:vAlign w:val="center"/>
          </w:tcPr>
          <w:p w14:paraId="0AA74B28" w14:textId="77777777" w:rsidR="001B6C11" w:rsidRDefault="001B6C11" w:rsidP="00380EBF">
            <w:pPr>
              <w:jc w:val="center"/>
            </w:pPr>
            <w:r>
              <w:t>2193</w:t>
            </w:r>
          </w:p>
        </w:tc>
        <w:tc>
          <w:tcPr>
            <w:tcW w:w="992" w:type="dxa"/>
            <w:vAlign w:val="center"/>
          </w:tcPr>
          <w:p w14:paraId="0AA74B29" w14:textId="77777777" w:rsidR="001B6C11" w:rsidRDefault="001B6C11" w:rsidP="00380EBF">
            <w:pPr>
              <w:jc w:val="center"/>
            </w:pPr>
            <w:r>
              <w:t>6</w:t>
            </w:r>
          </w:p>
        </w:tc>
        <w:tc>
          <w:tcPr>
            <w:tcW w:w="1701" w:type="dxa"/>
            <w:vAlign w:val="center"/>
          </w:tcPr>
          <w:p w14:paraId="0AA74B2A" w14:textId="77777777" w:rsidR="001B6C11" w:rsidRDefault="001B6C11" w:rsidP="00380EBF">
            <w:pPr>
              <w:jc w:val="center"/>
            </w:pPr>
            <w:r>
              <w:t>nominal</w:t>
            </w:r>
          </w:p>
        </w:tc>
        <w:tc>
          <w:tcPr>
            <w:tcW w:w="1559" w:type="dxa"/>
            <w:vAlign w:val="center"/>
          </w:tcPr>
          <w:p w14:paraId="0AA74B2B" w14:textId="77777777" w:rsidR="001B6C11" w:rsidRDefault="001B6C11" w:rsidP="00380EBF">
            <w:pPr>
              <w:jc w:val="center"/>
            </w:pPr>
            <w:r>
              <w:t>80.22</w:t>
            </w:r>
          </w:p>
        </w:tc>
      </w:tr>
      <w:tr w:rsidR="001B6C11" w14:paraId="0AA74B33" w14:textId="77777777" w:rsidTr="00380EBF">
        <w:tc>
          <w:tcPr>
            <w:tcW w:w="2116" w:type="dxa"/>
            <w:vAlign w:val="center"/>
          </w:tcPr>
          <w:p w14:paraId="0AA74B2D" w14:textId="77777777" w:rsidR="001B6C11" w:rsidRDefault="001B6C11" w:rsidP="00380EBF">
            <w:pPr>
              <w:jc w:val="center"/>
            </w:pPr>
            <w:r>
              <w:t>Abalone19</w:t>
            </w:r>
          </w:p>
        </w:tc>
        <w:tc>
          <w:tcPr>
            <w:tcW w:w="992" w:type="dxa"/>
            <w:vAlign w:val="center"/>
          </w:tcPr>
          <w:p w14:paraId="0AA74B2E" w14:textId="77777777" w:rsidR="001B6C11" w:rsidRDefault="001B6C11" w:rsidP="00380EBF">
            <w:pPr>
              <w:jc w:val="center"/>
            </w:pPr>
            <w:r>
              <w:t>keel</w:t>
            </w:r>
          </w:p>
        </w:tc>
        <w:tc>
          <w:tcPr>
            <w:tcW w:w="1134" w:type="dxa"/>
            <w:vAlign w:val="center"/>
          </w:tcPr>
          <w:p w14:paraId="0AA74B2F" w14:textId="77777777" w:rsidR="001B6C11" w:rsidRDefault="001B6C11" w:rsidP="00380EBF">
            <w:pPr>
              <w:jc w:val="center"/>
            </w:pPr>
            <w:r>
              <w:t>4174</w:t>
            </w:r>
          </w:p>
        </w:tc>
        <w:tc>
          <w:tcPr>
            <w:tcW w:w="992" w:type="dxa"/>
            <w:vAlign w:val="center"/>
          </w:tcPr>
          <w:p w14:paraId="0AA74B30" w14:textId="77777777" w:rsidR="001B6C11" w:rsidRDefault="001B6C11" w:rsidP="00380EBF">
            <w:pPr>
              <w:jc w:val="center"/>
            </w:pPr>
            <w:r>
              <w:t>8</w:t>
            </w:r>
          </w:p>
        </w:tc>
        <w:tc>
          <w:tcPr>
            <w:tcW w:w="1701" w:type="dxa"/>
            <w:vAlign w:val="center"/>
          </w:tcPr>
          <w:p w14:paraId="0AA74B31" w14:textId="77777777" w:rsidR="001B6C11" w:rsidRDefault="001B6C11" w:rsidP="00380EBF">
            <w:pPr>
              <w:jc w:val="center"/>
            </w:pPr>
            <w:r>
              <w:t>Real/nominal</w:t>
            </w:r>
          </w:p>
        </w:tc>
        <w:tc>
          <w:tcPr>
            <w:tcW w:w="1559" w:type="dxa"/>
            <w:vAlign w:val="center"/>
          </w:tcPr>
          <w:p w14:paraId="0AA74B32" w14:textId="77777777" w:rsidR="001B6C11" w:rsidRDefault="001B6C11" w:rsidP="00380EBF">
            <w:pPr>
              <w:jc w:val="center"/>
            </w:pPr>
            <w:r>
              <w:t>129.44</w:t>
            </w:r>
          </w:p>
        </w:tc>
      </w:tr>
    </w:tbl>
    <w:p w14:paraId="0AA74B34" w14:textId="77777777" w:rsidR="001B6C11" w:rsidRDefault="001B6C11" w:rsidP="001B6C11"/>
    <w:p w14:paraId="0AA74B35" w14:textId="77777777" w:rsidR="001B6C11" w:rsidRDefault="001B6C11" w:rsidP="001B6C11">
      <w:pPr>
        <w:pStyle w:val="a5"/>
        <w:numPr>
          <w:ilvl w:val="0"/>
          <w:numId w:val="4"/>
        </w:numPr>
        <w:ind w:firstLineChars="0"/>
      </w:pPr>
      <w:r>
        <w:rPr>
          <w:rFonts w:hint="eastAsia"/>
        </w:rPr>
        <w:t>不平衡数据的应用</w:t>
      </w:r>
    </w:p>
    <w:p w14:paraId="0AA74B36" w14:textId="77777777" w:rsidR="001B6C11" w:rsidRDefault="001B6C11" w:rsidP="001B6C11">
      <w:pPr>
        <w:pStyle w:val="a5"/>
        <w:ind w:left="720" w:firstLineChars="0" w:firstLine="0"/>
      </w:pPr>
      <w:r>
        <w:rPr>
          <w:rFonts w:hint="eastAsia"/>
        </w:rPr>
        <w:t>应急管理方面</w:t>
      </w:r>
    </w:p>
    <w:p w14:paraId="0AA74B37" w14:textId="77777777" w:rsidR="001B6C11" w:rsidRDefault="001B6C11" w:rsidP="001B6C11">
      <w:pPr>
        <w:pStyle w:val="a5"/>
        <w:ind w:left="720" w:firstLineChars="0" w:firstLine="0"/>
      </w:pPr>
      <w:r>
        <w:rPr>
          <w:rFonts w:hint="eastAsia"/>
        </w:rPr>
        <w:t>突发事件能够在短时间内对生命、财产或者环境带来巨大损害。针对突发事件的不确定性，突发事件预测显得有意义并且充满挑战。目前的突发事件侦查主要集中在自然灾害，。。。预测台风，</w:t>
      </w:r>
    </w:p>
    <w:p w14:paraId="0AA74B38" w14:textId="77777777" w:rsidR="001B6C11" w:rsidRDefault="001B6C11" w:rsidP="001B6C11">
      <w:pPr>
        <w:pStyle w:val="a5"/>
        <w:numPr>
          <w:ilvl w:val="0"/>
          <w:numId w:val="4"/>
        </w:numPr>
        <w:ind w:firstLineChars="0"/>
      </w:pPr>
      <w:r>
        <w:rPr>
          <w:rFonts w:hint="eastAsia"/>
        </w:rPr>
        <w:t>展望</w:t>
      </w:r>
    </w:p>
    <w:p w14:paraId="0AA74B39" w14:textId="77777777" w:rsidR="001B6C11" w:rsidRDefault="001B6C11" w:rsidP="001B6C11">
      <w:pPr>
        <w:pStyle w:val="a5"/>
        <w:ind w:left="720" w:firstLineChars="0" w:firstLine="0"/>
      </w:pPr>
      <w:r>
        <w:rPr>
          <w:rFonts w:hint="eastAsia"/>
        </w:rPr>
        <w:t>对不平衡数据的多分类问题进行研究；对指标权重进行优化；</w:t>
      </w:r>
    </w:p>
    <w:p w14:paraId="0AA74B3A" w14:textId="77777777" w:rsidR="001B6C11" w:rsidRPr="000817FE" w:rsidRDefault="001B6C11" w:rsidP="000817FE">
      <w:pPr>
        <w:rPr>
          <w:rFonts w:ascii="宋体" w:eastAsia="宋体" w:hAnsi="宋体"/>
          <w:b/>
          <w:sz w:val="28"/>
          <w:szCs w:val="28"/>
        </w:rPr>
      </w:pPr>
    </w:p>
    <w:p w14:paraId="0AA74B3B" w14:textId="77777777" w:rsidR="00F63676" w:rsidRDefault="00F63676" w:rsidP="000817FE">
      <w:pPr>
        <w:rPr>
          <w:rFonts w:ascii="宋体" w:eastAsia="宋体" w:hAnsi="宋体"/>
          <w:b/>
          <w:sz w:val="28"/>
          <w:szCs w:val="28"/>
        </w:rPr>
      </w:pPr>
      <w:r w:rsidRPr="000817FE">
        <w:rPr>
          <w:rFonts w:ascii="宋体" w:eastAsia="宋体" w:hAnsi="宋体" w:hint="eastAsia"/>
          <w:b/>
          <w:sz w:val="28"/>
          <w:szCs w:val="28"/>
        </w:rPr>
        <w:t>3 基于聚类融合的不平衡数据欠抽样方法</w:t>
      </w:r>
    </w:p>
    <w:p w14:paraId="0AA74B3C" w14:textId="77777777" w:rsidR="0033777F" w:rsidRDefault="00973483" w:rsidP="00672081">
      <w:pPr>
        <w:pStyle w:val="a5"/>
        <w:ind w:left="720" w:firstLineChars="0" w:firstLine="0"/>
      </w:pPr>
      <w:r w:rsidRPr="00672081">
        <w:rPr>
          <w:rFonts w:hint="eastAsia"/>
        </w:rPr>
        <w:t>本文采用两种聚类策略对</w:t>
      </w:r>
      <w:r w:rsidR="00672081">
        <w:rPr>
          <w:rFonts w:hint="eastAsia"/>
        </w:rPr>
        <w:t>多数类数据进行欠抽样。k-means作为基本的聚类方法，其应用广泛、计算代价较小，因此作为本文的基线聚类方法。</w:t>
      </w:r>
    </w:p>
    <w:p w14:paraId="0AA74B3D" w14:textId="77777777" w:rsidR="00672081" w:rsidRDefault="006F5CAF" w:rsidP="00672081">
      <w:pPr>
        <w:pStyle w:val="a5"/>
        <w:ind w:left="720" w:firstLineChars="0" w:firstLine="0"/>
      </w:pPr>
      <w:r>
        <w:rPr>
          <w:rFonts w:hint="eastAsia"/>
        </w:rPr>
        <w:t>两种聚类策略描述如下：</w:t>
      </w:r>
    </w:p>
    <w:p w14:paraId="0AA74B3E" w14:textId="77777777" w:rsidR="006F5CAF" w:rsidRDefault="006F5CAF" w:rsidP="006F5CAF">
      <w:pPr>
        <w:pStyle w:val="a5"/>
        <w:numPr>
          <w:ilvl w:val="0"/>
          <w:numId w:val="5"/>
        </w:numPr>
        <w:ind w:firstLineChars="0"/>
      </w:pPr>
      <w:r>
        <w:rPr>
          <w:rFonts w:hint="eastAsia"/>
        </w:rPr>
        <w:t>利用k-means对多数类数据进行聚类，将k值设置为少数类的样本数量（即k=n），k个聚类中心所构成的样本代替原有的多数类数据集。因此，整个数据样本由数量相等的两类数据集组成，且为平衡数据集。</w:t>
      </w:r>
    </w:p>
    <w:p w14:paraId="0AA74B3F" w14:textId="051965F1" w:rsidR="006F5CAF" w:rsidRDefault="006F5CAF" w:rsidP="006F5CAF">
      <w:pPr>
        <w:pStyle w:val="a5"/>
        <w:numPr>
          <w:ilvl w:val="0"/>
          <w:numId w:val="5"/>
        </w:numPr>
        <w:ind w:firstLineChars="0"/>
      </w:pPr>
      <w:r>
        <w:rPr>
          <w:rFonts w:hint="eastAsia"/>
        </w:rPr>
        <w:t>在策略1中得到k个聚类中心，由于k个聚类中心并不全是原有多数类数据集中的数据点，为了能够使用原有多数类数据集中的数据，</w:t>
      </w:r>
      <w:r>
        <w:rPr>
          <w:rFonts w:hint="eastAsia"/>
        </w:rPr>
        <w:lastRenderedPageBreak/>
        <w:t>将距离每个聚类中心点最近的样本数据点提取出来，代替聚类中心点。</w:t>
      </w:r>
      <w:r w:rsidR="00D319E1">
        <w:rPr>
          <w:rFonts w:hint="eastAsia"/>
        </w:rPr>
        <w:t>这样产生了与少数类样本数量相同的样本集合。</w:t>
      </w:r>
    </w:p>
    <w:p w14:paraId="3A68712B" w14:textId="15CEB235" w:rsidR="00C8033E" w:rsidRPr="0014729A" w:rsidRDefault="001A76B8" w:rsidP="006F5CAF">
      <w:pPr>
        <w:pStyle w:val="a5"/>
        <w:numPr>
          <w:ilvl w:val="0"/>
          <w:numId w:val="5"/>
        </w:numPr>
        <w:ind w:firstLineChars="0"/>
        <w:rPr>
          <w:highlight w:val="yellow"/>
        </w:rPr>
      </w:pPr>
      <w:r>
        <w:rPr>
          <w:rFonts w:hint="eastAsia"/>
          <w:highlight w:val="yellow"/>
        </w:rPr>
        <w:t>在策略1得到K个聚类中心，应用信息增益准则，</w:t>
      </w:r>
      <w:r w:rsidR="00C8033E" w:rsidRPr="0014729A">
        <w:rPr>
          <w:rFonts w:hint="eastAsia"/>
          <w:highlight w:val="yellow"/>
        </w:rPr>
        <w:t>计算每个特征的信息</w:t>
      </w:r>
      <w:r>
        <w:rPr>
          <w:rFonts w:hint="eastAsia"/>
          <w:highlight w:val="yellow"/>
        </w:rPr>
        <w:t>增益</w:t>
      </w:r>
      <w:r w:rsidR="00C8033E" w:rsidRPr="0014729A">
        <w:rPr>
          <w:rFonts w:hint="eastAsia"/>
          <w:highlight w:val="yellow"/>
        </w:rPr>
        <w:t>，</w:t>
      </w:r>
      <w:r>
        <w:rPr>
          <w:rFonts w:hint="eastAsia"/>
          <w:highlight w:val="yellow"/>
        </w:rPr>
        <w:t>并进行归一化，确定每个特征的权重，利用</w:t>
      </w:r>
      <w:r w:rsidR="001E5608">
        <w:rPr>
          <w:rFonts w:hint="eastAsia"/>
          <w:highlight w:val="yellow"/>
        </w:rPr>
        <w:t>加权欧式距离，求出距离每个聚类中心点最近的样本数据点，代替聚类中心点，产生与少数类样本数量相同的样本集合。</w:t>
      </w:r>
      <w:bookmarkStart w:id="0" w:name="_GoBack"/>
      <w:bookmarkEnd w:id="0"/>
    </w:p>
    <w:p w14:paraId="0AA74B40" w14:textId="77777777" w:rsidR="00F63676" w:rsidRPr="000817FE" w:rsidRDefault="00F63676" w:rsidP="000817FE">
      <w:pPr>
        <w:rPr>
          <w:rFonts w:ascii="宋体" w:eastAsia="宋体" w:hAnsi="宋体"/>
          <w:b/>
          <w:sz w:val="28"/>
          <w:szCs w:val="28"/>
        </w:rPr>
      </w:pPr>
      <w:r w:rsidRPr="000817FE">
        <w:rPr>
          <w:rFonts w:ascii="宋体" w:eastAsia="宋体" w:hAnsi="宋体" w:hint="eastAsia"/>
          <w:b/>
          <w:sz w:val="28"/>
          <w:szCs w:val="28"/>
        </w:rPr>
        <w:t>4 实验分析</w:t>
      </w:r>
    </w:p>
    <w:p w14:paraId="0AA74B41" w14:textId="77777777" w:rsidR="0095416F" w:rsidRDefault="0095416F" w:rsidP="000817FE">
      <w:pPr>
        <w:rPr>
          <w:rFonts w:ascii="宋体" w:eastAsia="宋体" w:hAnsi="宋体"/>
          <w:b/>
        </w:rPr>
      </w:pPr>
      <w:r w:rsidRPr="007F3D3B">
        <w:rPr>
          <w:rFonts w:ascii="宋体" w:eastAsia="宋体" w:hAnsi="宋体"/>
          <w:b/>
        </w:rPr>
        <w:t xml:space="preserve">4.1 </w:t>
      </w:r>
      <w:r w:rsidRPr="007F3D3B">
        <w:rPr>
          <w:rFonts w:ascii="宋体" w:eastAsia="宋体" w:hAnsi="宋体" w:hint="eastAsia"/>
          <w:b/>
        </w:rPr>
        <w:t>实验数据集</w:t>
      </w:r>
    </w:p>
    <w:p w14:paraId="0AA74B42" w14:textId="77777777" w:rsidR="0033777F" w:rsidRDefault="001E5608" w:rsidP="00AC5B04">
      <w:pPr>
        <w:jc w:val="center"/>
        <w:rPr>
          <w:rFonts w:ascii="宋体" w:eastAsia="宋体" w:hAnsi="宋体"/>
          <w:b/>
        </w:rPr>
      </w:pPr>
      <w:r>
        <w:rPr>
          <w:rFonts w:ascii="宋体" w:eastAsia="宋体" w:hAnsi="宋体"/>
          <w:b/>
          <w:noProof/>
        </w:rPr>
      </w:r>
      <w:r>
        <w:rPr>
          <w:rFonts w:ascii="宋体" w:eastAsia="宋体" w:hAnsi="宋体"/>
          <w:b/>
          <w:noProof/>
        </w:rPr>
        <w:pict w14:anchorId="0AA74B74">
          <v:group id="组 21" o:spid="_x0000_s1026" style="width:168.65pt;height:212.35pt;mso-position-horizontal-relative:char;mso-position-vertical-relative:line" coordsize="21417,26971">
            <v:shapetype id="_x0000_t202" coordsize="21600,21600" o:spt="202" path="m,l,21600r21600,l21600,xe">
              <v:stroke joinstyle="miter"/>
              <v:path gradientshapeok="t" o:connecttype="rect"/>
            </v:shapetype>
            <v:shape id="文本框 2" o:spid="_x0000_s1027" type="#_x0000_t202" style="position:absolute;left:7644;width:11424;height:31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3flwAAA&#10;ANoAAAAPAAAAZHJzL2Rvd25yZXYueG1sRI9LC8IwEITvgv8hrOBNUz2oVKP4QBDRgw/E49KsbbHZ&#10;lCZq/fdGEDwOM/MNM5nVphBPqlxuWUGvG4EgTqzOOVVwPq07IxDOI2ssLJOCNzmYTZuNCcbavvhA&#10;z6NPRYCwi1FB5n0ZS+mSjAy6ri2Jg3ezlUEfZJVKXeErwE0h+1E0kAZzDgsZlrTMKLkfH0bB5vTe&#10;HobL/cBsF6vr7iLdZb3aKdVu1fMxCE+1/4d/7Y1W0If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j3flwAAAANoAAAAPAAAAAAAAAAAAAAAAAJcCAABkcnMvZG93bnJl&#10;di54bWxQSwUGAAAAAAQABAD1AAAAhAMAAAAA&#10;" filled="f" strokecolor="black [3213]">
              <v:textbox>
                <w:txbxContent>
                  <w:p w14:paraId="0AA74B7E" w14:textId="77777777" w:rsidR="00DA1353" w:rsidRDefault="00DA1353" w:rsidP="005A3FB4">
                    <w:pPr>
                      <w:jc w:val="center"/>
                    </w:pPr>
                    <w:r>
                      <w:rPr>
                        <w:rFonts w:hint="eastAsia"/>
                      </w:rPr>
                      <w:t>不平衡数据集</w:t>
                    </w:r>
                  </w:p>
                </w:txbxContent>
              </v:textbox>
            </v:shape>
            <v:shape id="文本框 3" o:spid="_x0000_s1028" type="#_x0000_t202" style="position:absolute;left:4572;top:10418;width:6851;height:307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9J+wgAA&#10;ANoAAAAPAAAAZHJzL2Rvd25yZXYueG1sRI9Lq8IwFIT3gv8hHMGdpi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D0n7CAAAA2gAAAA8AAAAAAAAAAAAAAAAAlwIAAGRycy9kb3du&#10;cmV2LnhtbFBLBQYAAAAABAAEAPUAAACGAwAAAAA=&#10;" filled="f" strokecolor="black [3213]">
              <v:textbox>
                <w:txbxContent>
                  <w:p w14:paraId="0AA74B7F" w14:textId="77777777" w:rsidR="00DA1353" w:rsidRDefault="00DA1353" w:rsidP="005A3FB4">
                    <w:pPr>
                      <w:jc w:val="center"/>
                    </w:pPr>
                    <w:r>
                      <w:rPr>
                        <w:rFonts w:hint="eastAsia"/>
                      </w:rPr>
                      <w:t>训练集</w:t>
                    </w:r>
                  </w:p>
                </w:txbxContent>
              </v:textbox>
            </v:shape>
            <v:shape id="文本框 4" o:spid="_x0000_s1029" type="#_x0000_t202" style="position:absolute;left:14465;top:10418;width:6852;height:30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koKwgAA&#10;ANoAAAAPAAAAZHJzL2Rvd25yZXYueG1sRI9Lq8IwFIT3gv8hHMGdpop4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qSgrCAAAA2gAAAA8AAAAAAAAAAAAAAAAAlwIAAGRycy9kb3du&#10;cmV2LnhtbFBLBQYAAAAABAAEAPUAAACGAwAAAAA=&#10;" filled="f" strokecolor="black [3213]">
              <v:textbox>
                <w:txbxContent>
                  <w:p w14:paraId="0AA74B80" w14:textId="77777777" w:rsidR="00DA1353" w:rsidRDefault="00DA1353" w:rsidP="005A3FB4">
                    <w:pPr>
                      <w:jc w:val="center"/>
                    </w:pPr>
                    <w:r>
                      <w:rPr>
                        <w:rFonts w:hint="eastAsia"/>
                      </w:rPr>
                      <w:t>测试集</w:t>
                    </w:r>
                  </w:p>
                </w:txbxContent>
              </v:textbox>
            </v:shape>
            <v:shape id="文本框 5" o:spid="_x0000_s1030" type="#_x0000_t202" style="position:absolute;left:9144;top:15514;width:6877;height:31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u+RwgAA&#10;ANoAAAAPAAAAZHJzL2Rvd25yZXYueG1sRI9Lq8IwFIT3gv8hHMGdpgp6pRrFB4KId+EDcXlojm2x&#10;OSlN1PrvjSC4HGbmG2Yyq00hHlS53LKCXjcCQZxYnXOq4HRcd0YgnEfWWFgmBS9yMJs2GxOMtX3y&#10;nh4Hn4oAYRejgsz7MpbSJRkZdF1bEgfvaiuDPsgqlbrCZ4CbQvajaCgN5hwWMixpmVFyO9yNgs3x&#10;td3/Lf+HZrtYXXZn6c7r1U6pdquej0F4qv0v/G1vtIIBfK6EGyCn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m75HCAAAA2gAAAA8AAAAAAAAAAAAAAAAAlwIAAGRycy9kb3du&#10;cmV2LnhtbFBLBQYAAAAABAAEAPUAAACGAwAAAAA=&#10;" filled="f" strokecolor="black [3213]">
              <v:textbox>
                <w:txbxContent>
                  <w:p w14:paraId="0AA74B81" w14:textId="77777777" w:rsidR="00DA1353" w:rsidRDefault="00DA1353" w:rsidP="005A3FB4">
                    <w:pPr>
                      <w:jc w:val="center"/>
                    </w:pPr>
                    <w:r>
                      <w:rPr>
                        <w:rFonts w:hint="eastAsia"/>
                      </w:rPr>
                      <w:t>多数类</w:t>
                    </w:r>
                  </w:p>
                </w:txbxContent>
              </v:textbox>
            </v:shape>
            <v:shape id="文本框 6" o:spid="_x0000_s1031" type="#_x0000_t202" style="position:absolute;top:15514;width:6915;height:308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HHmwgAA&#10;ANoAAAAPAAAAZHJzL2Rvd25yZXYueG1sRI9Lq8IwFIT3gv8hHMGdprqol2oUHwgiuvCBuDw0x7bY&#10;nJQmav33RhDucpiZb5jJrDGleFLtCssKBv0IBHFqdcGZgvNp3fsD4TyyxtIyKXiTg9m03Zpgou2L&#10;D/Q8+kwECLsEFeTeV4mULs3JoOvbijh4N1sb9EHWmdQ1vgLclHIYRbE0WHBYyLGiZU7p/fgwCjan&#10;9/YwWu5js12srruLdJf1aqdUt9PMxyA8Nf4//GtvtIIYvlfCDZD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0cebCAAAA2gAAAA8AAAAAAAAAAAAAAAAAlwIAAGRycy9kb3du&#10;cmV2LnhtbFBLBQYAAAAABAAEAPUAAACGAwAAAAA=&#10;" filled="f" strokecolor="black [3213]">
              <v:textbox>
                <w:txbxContent>
                  <w:p w14:paraId="0AA74B82" w14:textId="77777777" w:rsidR="00DA1353" w:rsidRDefault="00DA1353" w:rsidP="005A3FB4">
                    <w:pPr>
                      <w:jc w:val="center"/>
                    </w:pPr>
                    <w:r>
                      <w:rPr>
                        <w:rFonts w:hint="eastAsia"/>
                      </w:rPr>
                      <w:t>少数类</w:t>
                    </w:r>
                  </w:p>
                </w:txbxContent>
              </v:textbox>
            </v:shape>
            <v:shape id="文本框 7" o:spid="_x0000_s1032" type="#_x0000_t202" style="position:absolute;left:3072;top:23834;width:9900;height:313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R9wAAA&#10;ANoAAAAPAAAAZHJzL2Rvd25yZXYueG1sRI9LC8IwEITvgv8hrOBNUz2oVKP4QBDRgw/E49KsbbHZ&#10;lCZq/fdGEDwOM/MNM5nVphBPqlxuWUGvG4EgTqzOOVVwPq07IxDOI2ssLJOCNzmYTZuNCcbavvhA&#10;z6NPRYCwi1FB5n0ZS+mSjAy6ri2Jg3ezlUEfZJVKXeErwE0h+1E0kAZzDgsZlrTMKLkfH0bB5vTe&#10;HobL/cBsF6vr7iLdZb3aKdVu1fMxCE+1/4d/7Y1WMITvlXAD5PQ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NR9wAAAANoAAAAPAAAAAAAAAAAAAAAAAJcCAABkcnMvZG93bnJl&#10;di54bWxQSwUGAAAAAAQABAD1AAAAhAMAAAAA&#10;" filled="f" strokecolor="black [3213]">
              <v:textbox>
                <w:txbxContent>
                  <w:p w14:paraId="0AA74B83" w14:textId="77777777" w:rsidR="00DA1353" w:rsidRDefault="00DA1353">
                    <w:r>
                      <w:rPr>
                        <w:rFonts w:hint="eastAsia"/>
                      </w:rPr>
                      <w:t>平衡数据集</w:t>
                    </w:r>
                  </w:p>
                </w:txbxContent>
              </v:textbox>
            </v:shape>
            <v:shape id="文本框 9" o:spid="_x0000_s1033" type="#_x0000_t202" style="position:absolute;left:7644;top:5246;width:11424;height:311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WUxAAA&#10;ANoAAAAPAAAAZHJzL2Rvd25yZXYueG1sRI9Pa8JAFMTvBb/D8gRvdaMHramraIIQxB78g/T4yL4m&#10;odm3Ibtq8u3dQsHjMDO/YZbrztTiTq2rLCuYjCMQxLnVFRcKLufd+wcI55E11pZJQU8O1qvB2xJj&#10;bR98pPvJFyJA2MWooPS+iaV0eUkG3dg2xMH7sa1BH2RbSN3iI8BNLadRNJMGKw4LJTaUlJT/nm5G&#10;QXbu98d58jUz+236fbhKd92lB6VGw27zCcJT51/h/3amFSzg70q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ivllMQAAADaAAAADwAAAAAAAAAAAAAAAACXAgAAZHJzL2Rv&#10;d25yZXYueG1sUEsFBgAAAAAEAAQA9QAAAIgDAAAAAA==&#10;" filled="f" strokecolor="black [3213]">
              <v:textbox>
                <w:txbxContent>
                  <w:p w14:paraId="0AA74B84" w14:textId="77777777" w:rsidR="005A3FB4" w:rsidRDefault="005A3FB4" w:rsidP="005A3FB4">
                    <w:pPr>
                      <w:jc w:val="center"/>
                    </w:pPr>
                    <w:r>
                      <w:rPr>
                        <w:rFonts w:hint="eastAsia"/>
                      </w:rPr>
                      <w:t>数据重划分</w:t>
                    </w:r>
                  </w:p>
                </w:txbxContent>
              </v:textbox>
            </v:shape>
            <v:shapetype id="_x0000_t32" coordsize="21600,21600" o:spt="32" o:oned="t" path="m,l21600,21600e" filled="f">
              <v:path arrowok="t" fillok="f" o:connecttype="none"/>
              <o:lock v:ext="edit" shapetype="t"/>
            </v:shapetype>
            <v:shape id="直线箭头连接符 10" o:spid="_x0000_s1034" type="#_x0000_t32" style="position:absolute;left:12966;top:3147;width:0;height:207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shape id="直线箭头连接符 11" o:spid="_x0000_s1035" type="#_x0000_t32" style="position:absolute;left:7644;top:8319;width:5334;height:207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线箭头连接符 12" o:spid="_x0000_s1036" type="#_x0000_t32" style="position:absolute;left:12966;top:8319;width:4572;height:207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直线箭头连接符 13" o:spid="_x0000_s1037" type="#_x0000_t32" style="position:absolute;left:3072;top:13491;width:4572;height:207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直线箭头连接符 14" o:spid="_x0000_s1038" type="#_x0000_t32" style="position:absolute;left:7644;top:13491;width:4572;height:207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shape id="文本框 16" o:spid="_x0000_s1039" type="#_x0000_t202" style="position:absolute;left:14540;top:23759;width:6877;height:315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CJkwAAA&#10;ANsAAAAPAAAAZHJzL2Rvd25yZXYueG1sRE/LqsIwEN0L/kMYwZ2muqiXahQfCCK68IG4HJqxLTaT&#10;0kStf28E4e7mcJ4zmTWmFE+qXWFZwaAfgSBOrS44U3A+rXt/IJxH1lhaJgVvcjCbtlsTTLR98YGe&#10;R5+JEMIuQQW591UipUtzMuj6tiIO3M3WBn2AdSZ1ja8Qbko5jKJYGiw4NORY0TKn9H58GAWb03t7&#10;GC33sdkuVtfdRbrLerVTqttp5mMQnhr/L/65NzrMj+H7SzhAT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mCJkwAAAANsAAAAPAAAAAAAAAAAAAAAAAJcCAABkcnMvZG93bnJl&#10;di54bWxQSwUGAAAAAAQABAD1AAAAhAMAAAAA&#10;" filled="f" strokecolor="black [3213]">
              <v:textbox>
                <w:txbxContent>
                  <w:p w14:paraId="0AA74B85" w14:textId="77777777" w:rsidR="00212D58" w:rsidRDefault="00212D58" w:rsidP="005A3FB4">
                    <w:pPr>
                      <w:jc w:val="center"/>
                    </w:pPr>
                    <w:r>
                      <w:rPr>
                        <w:rFonts w:hint="eastAsia"/>
                      </w:rPr>
                      <w:t>评价</w:t>
                    </w:r>
                  </w:p>
                </w:txbxContent>
              </v:textbox>
            </v:shape>
            <v:shape id="直线箭头连接符 17" o:spid="_x0000_s1040" type="#_x0000_t32" style="position:absolute;left:3072;top:18662;width:3810;height:517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直线箭头连接符 18" o:spid="_x0000_s1041" type="#_x0000_t32" style="position:absolute;left:9218;top:18662;width:3048;height:517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 id="直线箭头连接符 19" o:spid="_x0000_s1042" type="#_x0000_t32" style="position:absolute;left:12966;top:24883;width:1524;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shape id="直线箭头连接符 20" o:spid="_x0000_s1043" type="#_x0000_t32" style="position:absolute;left:17538;top:13491;width:0;height:1035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w10:wrap type="none"/>
            <w10:anchorlock/>
          </v:group>
        </w:pict>
      </w:r>
    </w:p>
    <w:p w14:paraId="0AA74B43" w14:textId="77777777" w:rsidR="00CE294B" w:rsidRDefault="00CE294B" w:rsidP="000817FE">
      <w:pPr>
        <w:rPr>
          <w:rFonts w:ascii="宋体" w:eastAsia="宋体" w:hAnsi="宋体"/>
          <w:b/>
        </w:rPr>
      </w:pPr>
    </w:p>
    <w:p w14:paraId="0AA74B44" w14:textId="77777777" w:rsidR="0095416F" w:rsidRPr="007F3D3B" w:rsidRDefault="0095416F" w:rsidP="000817FE">
      <w:pPr>
        <w:rPr>
          <w:rFonts w:ascii="宋体" w:eastAsia="宋体" w:hAnsi="宋体"/>
          <w:b/>
        </w:rPr>
      </w:pPr>
      <w:r w:rsidRPr="007F3D3B">
        <w:rPr>
          <w:rFonts w:ascii="宋体" w:eastAsia="宋体" w:hAnsi="宋体" w:hint="eastAsia"/>
          <w:b/>
        </w:rPr>
        <w:t>4.2实验平台</w:t>
      </w:r>
    </w:p>
    <w:p w14:paraId="0AA74B45" w14:textId="77777777" w:rsidR="0095416F" w:rsidRPr="0095416F" w:rsidRDefault="0095416F" w:rsidP="000817FE">
      <w:pPr>
        <w:ind w:firstLineChars="200" w:firstLine="480"/>
        <w:rPr>
          <w:rFonts w:ascii="Times New Roman" w:eastAsia="宋体" w:hAnsi="Times New Roman"/>
        </w:rPr>
      </w:pPr>
      <w:r w:rsidRPr="0095416F">
        <w:rPr>
          <w:rFonts w:ascii="Times New Roman" w:eastAsia="宋体" w:hAnsi="Times New Roman" w:hint="eastAsia"/>
        </w:rPr>
        <w:t>本实验平台使用操作系统为</w:t>
      </w:r>
      <w:r w:rsidRPr="0095416F">
        <w:rPr>
          <w:rFonts w:ascii="Times New Roman" w:eastAsia="宋体" w:hAnsi="Times New Roman" w:hint="eastAsia"/>
        </w:rPr>
        <w:t>64</w:t>
      </w:r>
      <w:r w:rsidRPr="0095416F">
        <w:rPr>
          <w:rFonts w:ascii="Times New Roman" w:eastAsia="宋体" w:hAnsi="Times New Roman" w:hint="eastAsia"/>
        </w:rPr>
        <w:t>位</w:t>
      </w:r>
      <w:r w:rsidRPr="0095416F">
        <w:rPr>
          <w:rFonts w:ascii="Times New Roman" w:eastAsia="宋体" w:hAnsi="Times New Roman" w:hint="eastAsia"/>
        </w:rPr>
        <w:t>Mac</w:t>
      </w:r>
      <w:r w:rsidRPr="0095416F">
        <w:rPr>
          <w:rFonts w:ascii="Times New Roman" w:eastAsia="宋体" w:hAnsi="Times New Roman" w:hint="eastAsia"/>
        </w:rPr>
        <w:t>，内存</w:t>
      </w:r>
      <w:r w:rsidRPr="0095416F">
        <w:rPr>
          <w:rFonts w:ascii="Times New Roman" w:eastAsia="宋体" w:hAnsi="Times New Roman" w:hint="eastAsia"/>
        </w:rPr>
        <w:t>8G</w:t>
      </w:r>
      <w:r w:rsidRPr="0095416F">
        <w:rPr>
          <w:rFonts w:ascii="Times New Roman" w:eastAsia="宋体" w:hAnsi="Times New Roman" w:hint="eastAsia"/>
        </w:rPr>
        <w:t>，处理器</w:t>
      </w:r>
      <w:r w:rsidRPr="0095416F">
        <w:rPr>
          <w:rFonts w:ascii="Times New Roman" w:eastAsia="宋体" w:hAnsi="Times New Roman" w:hint="eastAsia"/>
        </w:rPr>
        <w:t>2 GHz Intel Core i5</w:t>
      </w:r>
      <w:r w:rsidRPr="0095416F">
        <w:rPr>
          <w:rFonts w:ascii="Times New Roman" w:eastAsia="宋体" w:hAnsi="Times New Roman" w:hint="eastAsia"/>
        </w:rPr>
        <w:t>，编程语言为</w:t>
      </w:r>
      <w:r w:rsidRPr="0095416F">
        <w:rPr>
          <w:rFonts w:ascii="Times New Roman" w:eastAsia="宋体" w:hAnsi="Times New Roman"/>
        </w:rPr>
        <w:t>python 3.4</w:t>
      </w:r>
      <w:r w:rsidRPr="0095416F">
        <w:rPr>
          <w:rFonts w:ascii="Times New Roman" w:eastAsia="宋体" w:hAnsi="Times New Roman" w:hint="eastAsia"/>
        </w:rPr>
        <w:t>，开发环境为</w:t>
      </w:r>
      <w:r w:rsidRPr="0095416F">
        <w:rPr>
          <w:rFonts w:ascii="Times New Roman" w:eastAsia="宋体" w:hAnsi="Times New Roman" w:hint="eastAsia"/>
        </w:rPr>
        <w:t>Anaconda 5.5</w:t>
      </w:r>
      <w:r w:rsidRPr="0095416F">
        <w:rPr>
          <w:rFonts w:ascii="Times New Roman" w:eastAsia="宋体" w:hAnsi="Times New Roman" w:hint="eastAsia"/>
        </w:rPr>
        <w:t>。</w:t>
      </w:r>
    </w:p>
    <w:p w14:paraId="0AA74B46" w14:textId="77777777" w:rsidR="00F9094E" w:rsidRPr="0033777F" w:rsidRDefault="00F63676">
      <w:pPr>
        <w:rPr>
          <w:rFonts w:ascii="宋体" w:eastAsia="宋体" w:hAnsi="宋体"/>
          <w:b/>
          <w:sz w:val="28"/>
          <w:szCs w:val="28"/>
        </w:rPr>
      </w:pPr>
      <w:r w:rsidRPr="007F3D3B">
        <w:rPr>
          <w:rFonts w:ascii="宋体" w:eastAsia="宋体" w:hAnsi="宋体" w:hint="eastAsia"/>
          <w:b/>
          <w:sz w:val="28"/>
          <w:szCs w:val="28"/>
        </w:rPr>
        <w:t>5 结语</w:t>
      </w:r>
    </w:p>
    <w:p w14:paraId="0AA74B47" w14:textId="77777777" w:rsidR="00F9094E" w:rsidRPr="008A7347" w:rsidRDefault="005A50AE" w:rsidP="000817FE">
      <w:pPr>
        <w:ind w:firstLineChars="200" w:firstLine="480"/>
        <w:rPr>
          <w:rFonts w:ascii="Times New Roman" w:eastAsia="宋体" w:hAnsi="Times New Roman"/>
        </w:rPr>
      </w:pPr>
      <w:r w:rsidRPr="008A7347">
        <w:rPr>
          <w:rFonts w:ascii="Times New Roman" w:eastAsia="宋体" w:hAnsi="Times New Roman"/>
        </w:rPr>
        <w:fldChar w:fldCharType="begin"/>
      </w:r>
      <w:r w:rsidR="00A95272" w:rsidRPr="008A7347">
        <w:rPr>
          <w:rFonts w:ascii="Times New Roman" w:eastAsia="宋体" w:hAnsi="Times New Roman"/>
        </w:rPr>
        <w:instrText xml:space="preserve"> ADDIN EN.REFLIST </w:instrText>
      </w:r>
      <w:r w:rsidRPr="008A7347">
        <w:rPr>
          <w:rFonts w:ascii="Times New Roman" w:eastAsia="宋体" w:hAnsi="Times New Roman"/>
        </w:rPr>
        <w:fldChar w:fldCharType="end"/>
      </w:r>
      <w:r w:rsidR="003A1FBA" w:rsidRPr="008A7347">
        <w:rPr>
          <w:rFonts w:ascii="Times New Roman" w:eastAsia="宋体" w:hAnsi="Times New Roman" w:hint="eastAsia"/>
        </w:rPr>
        <w:t>研究表明，对于传统标准分类器，一个平衡的训练数据集能够比不平衡数据集提供更高的预测准确率以及更好的推广性能。</w:t>
      </w:r>
      <w:r w:rsidR="003A1FBA" w:rsidRPr="008A7347">
        <w:rPr>
          <w:rFonts w:ascii="Times New Roman" w:eastAsia="宋体" w:hAnsi="Times New Roman" w:hint="eastAsia"/>
        </w:rPr>
        <w:t>11</w:t>
      </w:r>
      <w:r w:rsidR="003A1FBA" w:rsidRPr="008A7347">
        <w:rPr>
          <w:rFonts w:ascii="Times New Roman" w:eastAsia="宋体" w:hAnsi="Times New Roman" w:hint="eastAsia"/>
        </w:rPr>
        <w:t>，</w:t>
      </w:r>
      <w:r w:rsidR="003A1FBA" w:rsidRPr="008A7347">
        <w:rPr>
          <w:rFonts w:ascii="Times New Roman" w:eastAsia="宋体" w:hAnsi="Times New Roman" w:hint="eastAsia"/>
        </w:rPr>
        <w:t>67</w:t>
      </w:r>
    </w:p>
    <w:tbl>
      <w:tblPr>
        <w:tblStyle w:val="a3"/>
        <w:tblW w:w="0" w:type="auto"/>
        <w:tblBorders>
          <w:left w:val="none" w:sz="0" w:space="0" w:color="auto"/>
          <w:right w:val="none" w:sz="0" w:space="0" w:color="auto"/>
        </w:tblBorders>
        <w:tblLook w:val="04A0" w:firstRow="1" w:lastRow="0" w:firstColumn="1" w:lastColumn="0" w:noHBand="0" w:noVBand="1"/>
      </w:tblPr>
      <w:tblGrid>
        <w:gridCol w:w="2763"/>
        <w:gridCol w:w="2763"/>
        <w:gridCol w:w="2764"/>
      </w:tblGrid>
      <w:tr w:rsidR="008E0F51" w14:paraId="0AA74B4B" w14:textId="77777777" w:rsidTr="008E0F51">
        <w:tc>
          <w:tcPr>
            <w:tcW w:w="2763" w:type="dxa"/>
            <w:tcBorders>
              <w:bottom w:val="single" w:sz="4" w:space="0" w:color="auto"/>
              <w:right w:val="nil"/>
            </w:tcBorders>
          </w:tcPr>
          <w:p w14:paraId="0AA74B48" w14:textId="77777777" w:rsidR="008E0F51" w:rsidRDefault="008E0F51"/>
        </w:tc>
        <w:tc>
          <w:tcPr>
            <w:tcW w:w="2763" w:type="dxa"/>
            <w:tcBorders>
              <w:left w:val="nil"/>
              <w:bottom w:val="single" w:sz="4" w:space="0" w:color="auto"/>
              <w:right w:val="nil"/>
            </w:tcBorders>
          </w:tcPr>
          <w:p w14:paraId="0AA74B49" w14:textId="77777777" w:rsidR="008E0F51" w:rsidRDefault="008E0F51">
            <w:r>
              <w:rPr>
                <w:rFonts w:hint="eastAsia"/>
              </w:rPr>
              <w:t>预测正类</w:t>
            </w:r>
          </w:p>
        </w:tc>
        <w:tc>
          <w:tcPr>
            <w:tcW w:w="2764" w:type="dxa"/>
            <w:tcBorders>
              <w:left w:val="nil"/>
              <w:bottom w:val="single" w:sz="4" w:space="0" w:color="auto"/>
            </w:tcBorders>
          </w:tcPr>
          <w:p w14:paraId="0AA74B4A" w14:textId="77777777" w:rsidR="008E0F51" w:rsidRDefault="008E0F51">
            <w:r>
              <w:rPr>
                <w:rFonts w:hint="eastAsia"/>
              </w:rPr>
              <w:t>预测反类</w:t>
            </w:r>
          </w:p>
        </w:tc>
      </w:tr>
      <w:tr w:rsidR="008E0F51" w14:paraId="0AA74B4F" w14:textId="77777777" w:rsidTr="008E0F51">
        <w:trPr>
          <w:trHeight w:val="423"/>
        </w:trPr>
        <w:tc>
          <w:tcPr>
            <w:tcW w:w="2763" w:type="dxa"/>
            <w:tcBorders>
              <w:bottom w:val="nil"/>
              <w:right w:val="nil"/>
            </w:tcBorders>
          </w:tcPr>
          <w:p w14:paraId="0AA74B4C" w14:textId="77777777" w:rsidR="008E0F51" w:rsidRDefault="008E0F51">
            <w:r>
              <w:rPr>
                <w:rFonts w:hint="eastAsia"/>
              </w:rPr>
              <w:t>正类</w:t>
            </w:r>
          </w:p>
        </w:tc>
        <w:tc>
          <w:tcPr>
            <w:tcW w:w="2763" w:type="dxa"/>
            <w:tcBorders>
              <w:left w:val="nil"/>
              <w:bottom w:val="nil"/>
              <w:right w:val="nil"/>
            </w:tcBorders>
          </w:tcPr>
          <w:p w14:paraId="0AA74B4D" w14:textId="77777777" w:rsidR="008E0F51" w:rsidRDefault="008E0F51">
            <w:r>
              <w:t>TP</w:t>
            </w:r>
          </w:p>
        </w:tc>
        <w:tc>
          <w:tcPr>
            <w:tcW w:w="2764" w:type="dxa"/>
            <w:tcBorders>
              <w:left w:val="nil"/>
              <w:bottom w:val="nil"/>
            </w:tcBorders>
          </w:tcPr>
          <w:p w14:paraId="0AA74B4E" w14:textId="77777777" w:rsidR="008E0F51" w:rsidRDefault="008E0F51">
            <w:r>
              <w:t>FN</w:t>
            </w:r>
          </w:p>
        </w:tc>
      </w:tr>
      <w:tr w:rsidR="008E0F51" w14:paraId="0AA74B53" w14:textId="77777777" w:rsidTr="008E0F51">
        <w:tc>
          <w:tcPr>
            <w:tcW w:w="2763" w:type="dxa"/>
            <w:tcBorders>
              <w:top w:val="nil"/>
              <w:right w:val="nil"/>
            </w:tcBorders>
          </w:tcPr>
          <w:p w14:paraId="0AA74B50" w14:textId="77777777" w:rsidR="008E0F51" w:rsidRDefault="008E0F51">
            <w:r>
              <w:rPr>
                <w:rFonts w:hint="eastAsia"/>
              </w:rPr>
              <w:t>反类</w:t>
            </w:r>
          </w:p>
        </w:tc>
        <w:tc>
          <w:tcPr>
            <w:tcW w:w="2763" w:type="dxa"/>
            <w:tcBorders>
              <w:top w:val="nil"/>
              <w:left w:val="nil"/>
              <w:right w:val="nil"/>
            </w:tcBorders>
          </w:tcPr>
          <w:p w14:paraId="0AA74B51" w14:textId="77777777" w:rsidR="008E0F51" w:rsidRDefault="008E0F51">
            <w:r>
              <w:t>FP</w:t>
            </w:r>
          </w:p>
        </w:tc>
        <w:tc>
          <w:tcPr>
            <w:tcW w:w="2764" w:type="dxa"/>
            <w:tcBorders>
              <w:top w:val="nil"/>
              <w:left w:val="nil"/>
            </w:tcBorders>
          </w:tcPr>
          <w:p w14:paraId="0AA74B52" w14:textId="77777777" w:rsidR="008E0F51" w:rsidRDefault="008E0F51">
            <w:r>
              <w:t>TN</w:t>
            </w:r>
          </w:p>
        </w:tc>
      </w:tr>
    </w:tbl>
    <w:p w14:paraId="0AA74B54" w14:textId="77777777" w:rsidR="003A1FBA" w:rsidRPr="008A7347" w:rsidRDefault="00317380" w:rsidP="000817FE">
      <w:pPr>
        <w:ind w:firstLineChars="200" w:firstLine="480"/>
        <w:rPr>
          <w:rFonts w:ascii="Times New Roman" w:eastAsia="宋体" w:hAnsi="Times New Roman"/>
        </w:rPr>
      </w:pPr>
      <w:r w:rsidRPr="008A7347">
        <w:rPr>
          <w:rFonts w:ascii="Times New Roman" w:eastAsia="宋体" w:hAnsi="Times New Roman"/>
        </w:rPr>
        <w:t>TN</w:t>
      </w:r>
      <w:r w:rsidRPr="008A7347">
        <w:rPr>
          <w:rFonts w:ascii="Times New Roman" w:eastAsia="宋体" w:hAnsi="Times New Roman" w:hint="eastAsia"/>
        </w:rPr>
        <w:t>是指原本是反类，预测仍然是反类。根据混淆矩阵，</w:t>
      </w:r>
      <w:r w:rsidR="00597094" w:rsidRPr="008A7347">
        <w:rPr>
          <w:rFonts w:ascii="Times New Roman" w:eastAsia="宋体" w:hAnsi="Times New Roman" w:hint="eastAsia"/>
        </w:rPr>
        <w:t>定义整体准确率（</w:t>
      </w:r>
      <w:r w:rsidR="00597094" w:rsidRPr="008A7347">
        <w:rPr>
          <w:rFonts w:ascii="Times New Roman" w:eastAsia="宋体" w:hAnsi="Times New Roman" w:hint="eastAsia"/>
        </w:rPr>
        <w:t>OA</w:t>
      </w:r>
      <w:r w:rsidR="00597094" w:rsidRPr="008A7347">
        <w:rPr>
          <w:rFonts w:ascii="Times New Roman" w:eastAsia="宋体" w:hAnsi="Times New Roman" w:hint="eastAsia"/>
        </w:rPr>
        <w:t>）、正确率（</w:t>
      </w:r>
      <w:r w:rsidR="00597094" w:rsidRPr="008A7347">
        <w:rPr>
          <w:rFonts w:ascii="Times New Roman" w:eastAsia="宋体" w:hAnsi="Times New Roman" w:hint="eastAsia"/>
        </w:rPr>
        <w:t>TPR</w:t>
      </w:r>
      <w:r w:rsidR="00597094" w:rsidRPr="008A7347">
        <w:rPr>
          <w:rFonts w:ascii="Times New Roman" w:eastAsia="宋体" w:hAnsi="Times New Roman" w:hint="eastAsia"/>
        </w:rPr>
        <w:t>）、查全率（</w:t>
      </w:r>
      <w:r w:rsidR="00597094" w:rsidRPr="008A7347">
        <w:rPr>
          <w:rFonts w:ascii="Times New Roman" w:eastAsia="宋体" w:hAnsi="Times New Roman" w:hint="eastAsia"/>
        </w:rPr>
        <w:t>R</w:t>
      </w:r>
      <w:r w:rsidR="00597094" w:rsidRPr="008A7347">
        <w:rPr>
          <w:rFonts w:ascii="Times New Roman" w:eastAsia="宋体" w:hAnsi="Times New Roman"/>
        </w:rPr>
        <w:t>ecall</w:t>
      </w:r>
      <w:r w:rsidR="00597094" w:rsidRPr="008A7347">
        <w:rPr>
          <w:rFonts w:ascii="Times New Roman" w:eastAsia="宋体" w:hAnsi="Times New Roman"/>
        </w:rPr>
        <w:t>）</w:t>
      </w:r>
      <w:r w:rsidR="00597094" w:rsidRPr="008A7347">
        <w:rPr>
          <w:rFonts w:ascii="Times New Roman" w:eastAsia="宋体" w:hAnsi="Times New Roman" w:hint="eastAsia"/>
        </w:rPr>
        <w:t>、小类准确率（</w:t>
      </w:r>
      <w:r w:rsidR="00597094" w:rsidRPr="008A7347">
        <w:rPr>
          <w:rFonts w:ascii="Times New Roman" w:eastAsia="宋体" w:hAnsi="Times New Roman" w:hint="eastAsia"/>
        </w:rPr>
        <w:t>MIA</w:t>
      </w:r>
      <w:r w:rsidR="00597094" w:rsidRPr="008A7347">
        <w:rPr>
          <w:rFonts w:ascii="Times New Roman" w:eastAsia="宋体" w:hAnsi="Times New Roman" w:hint="eastAsia"/>
        </w:rPr>
        <w:t>）、大类准确率（</w:t>
      </w:r>
      <w:r w:rsidR="00597094" w:rsidRPr="008A7347">
        <w:rPr>
          <w:rFonts w:ascii="Times New Roman" w:eastAsia="宋体" w:hAnsi="Times New Roman" w:hint="eastAsia"/>
        </w:rPr>
        <w:t>MAA</w:t>
      </w:r>
      <w:r w:rsidR="00597094" w:rsidRPr="008A7347">
        <w:rPr>
          <w:rFonts w:ascii="Times New Roman" w:eastAsia="宋体" w:hAnsi="Times New Roman" w:hint="eastAsia"/>
        </w:rPr>
        <w:t>）、查准率（</w:t>
      </w:r>
      <w:r w:rsidR="00597094" w:rsidRPr="008A7347">
        <w:rPr>
          <w:rFonts w:ascii="Times New Roman" w:eastAsia="宋体" w:hAnsi="Times New Roman" w:hint="eastAsia"/>
        </w:rPr>
        <w:t>Precision</w:t>
      </w:r>
      <w:r w:rsidR="00597094" w:rsidRPr="008A7347">
        <w:rPr>
          <w:rFonts w:ascii="Times New Roman" w:eastAsia="宋体" w:hAnsi="Times New Roman" w:hint="eastAsia"/>
        </w:rPr>
        <w:t>）、错误率（</w:t>
      </w:r>
      <w:r w:rsidR="00597094" w:rsidRPr="008A7347">
        <w:rPr>
          <w:rFonts w:ascii="Times New Roman" w:eastAsia="宋体" w:hAnsi="Times New Roman" w:hint="eastAsia"/>
        </w:rPr>
        <w:t>FPR</w:t>
      </w:r>
      <w:r w:rsidR="00597094" w:rsidRPr="008A7347">
        <w:rPr>
          <w:rFonts w:ascii="Times New Roman" w:eastAsia="宋体" w:hAnsi="Times New Roman" w:hint="eastAsia"/>
        </w:rPr>
        <w:t>）等一系列评价指标。</w:t>
      </w:r>
    </w:p>
    <w:p w14:paraId="0AA74B55" w14:textId="77777777" w:rsidR="00597094" w:rsidRPr="008A7347" w:rsidRDefault="00597094">
      <w:pPr>
        <w:rPr>
          <w:rFonts w:ascii="Times New Roman" w:eastAsia="宋体" w:hAnsi="Times New Roman"/>
        </w:rPr>
      </w:pPr>
      <w:r w:rsidRPr="008A7347">
        <w:rPr>
          <w:rFonts w:ascii="Times New Roman" w:eastAsia="宋体" w:hAnsi="Times New Roman" w:hint="eastAsia"/>
        </w:rPr>
        <w:t>分类器的整体准确率</w:t>
      </w:r>
    </w:p>
    <w:p w14:paraId="0AA74B56" w14:textId="77777777" w:rsidR="00E72B89" w:rsidRPr="00E72B89" w:rsidRDefault="00834BF0">
      <m:oMathPara>
        <m:oMath>
          <m:r>
            <w:rPr>
              <w:rFonts w:ascii="Cambria Math" w:hAnsi="Cambria Math" w:cs="Cambria Math"/>
            </w:rPr>
            <m:t>OA</m:t>
          </m:r>
          <m:r>
            <m:rPr>
              <m:sty m:val="p"/>
            </m:rPr>
            <w:rPr>
              <w:rFonts w:ascii="Cambria Math" w:hAnsi="Cambria Math" w:cs="Cambria Math"/>
            </w:rPr>
            <m:t>=</m:t>
          </m:r>
          <m:f>
            <m:fPr>
              <m:ctrlPr>
                <w:rPr>
                  <w:rFonts w:ascii="Cambria Math" w:hAnsi="Cambria Math"/>
                </w:rPr>
              </m:ctrlPr>
            </m:fPr>
            <m:num>
              <m:r>
                <w:rPr>
                  <w:rFonts w:ascii="Cambria Math" w:hAnsi="Cambria Math"/>
                </w:rPr>
                <m:t>TP+TN</m:t>
              </m:r>
            </m:num>
            <m:den>
              <m:r>
                <w:rPr>
                  <w:rFonts w:ascii="Cambria Math" w:hAnsi="Cambria Math" w:cs="Cambria Math"/>
                </w:rPr>
                <m:t>TP</m:t>
              </m:r>
              <m:r>
                <m:rPr>
                  <m:sty m:val="p"/>
                </m:rPr>
                <w:rPr>
                  <w:rFonts w:ascii="Cambria Math" w:hAnsi="Cambria Math" w:cs="Cambria Math"/>
                </w:rPr>
                <m:t>+</m:t>
              </m:r>
              <m:r>
                <w:rPr>
                  <w:rFonts w:ascii="Cambria Math" w:hAnsi="Cambria Math" w:cs="Cambria Math"/>
                </w:rPr>
                <m:t>TN</m:t>
              </m:r>
              <m:r>
                <m:rPr>
                  <m:sty m:val="p"/>
                </m:rPr>
                <w:rPr>
                  <w:rFonts w:ascii="Cambria Math" w:hAnsi="Cambria Math" w:cs="Cambria Math"/>
                </w:rPr>
                <m:t>+</m:t>
              </m:r>
              <m:r>
                <w:rPr>
                  <w:rFonts w:ascii="Cambria Math" w:hAnsi="Cambria Math" w:cs="Cambria Math"/>
                </w:rPr>
                <m:t>FP</m:t>
              </m:r>
              <m:r>
                <m:rPr>
                  <m:sty m:val="p"/>
                </m:rPr>
                <w:rPr>
                  <w:rFonts w:ascii="Cambria Math" w:hAnsi="Cambria Math" w:cs="Cambria Math"/>
                </w:rPr>
                <m:t>+</m:t>
              </m:r>
              <m:r>
                <w:rPr>
                  <w:rFonts w:ascii="Cambria Math" w:hAnsi="Cambria Math" w:cs="Cambria Math"/>
                </w:rPr>
                <m:t>FN</m:t>
              </m:r>
            </m:den>
          </m:f>
        </m:oMath>
      </m:oMathPara>
    </w:p>
    <w:p w14:paraId="0AA74B57" w14:textId="77777777" w:rsidR="00E72B89" w:rsidRPr="001D7198" w:rsidRDefault="00E72B89">
      <w:pPr>
        <w:rPr>
          <w:rFonts w:ascii="Times New Roman" w:eastAsia="宋体" w:hAnsi="Times New Roman"/>
        </w:rPr>
      </w:pPr>
      <w:r w:rsidRPr="001D7198">
        <w:rPr>
          <w:rFonts w:ascii="Times New Roman" w:eastAsia="宋体" w:hAnsi="Times New Roman" w:hint="eastAsia"/>
        </w:rPr>
        <w:t>分类器的查全率，也称为小类准确率或者正准确率</w:t>
      </w:r>
    </w:p>
    <w:p w14:paraId="0AA74B58" w14:textId="77777777" w:rsidR="00F61A32" w:rsidRPr="00F61A32" w:rsidRDefault="00E72B89">
      <m:oMathPara>
        <m:oMath>
          <m:r>
            <w:rPr>
              <w:rFonts w:ascii="Cambria Math" w:hAnsi="Cambria Math"/>
            </w:rPr>
            <w:lastRenderedPageBreak/>
            <m:t>TPR=Recall= MIA=</m:t>
          </m:r>
          <m:f>
            <m:fPr>
              <m:ctrlPr>
                <w:rPr>
                  <w:rFonts w:ascii="Cambria Math" w:hAnsi="Cambria Math"/>
                </w:rPr>
              </m:ctrlPr>
            </m:fPr>
            <m:num>
              <m:r>
                <w:rPr>
                  <w:rFonts w:ascii="Cambria Math" w:hAnsi="Cambria Math"/>
                </w:rPr>
                <m:t>TP</m:t>
              </m:r>
            </m:num>
            <m:den>
              <m:r>
                <w:rPr>
                  <w:rFonts w:ascii="Cambria Math" w:hAnsi="Cambria Math" w:cs="Cambria Math"/>
                </w:rPr>
                <m:t>TP</m:t>
              </m:r>
              <m:r>
                <m:rPr>
                  <m:sty m:val="p"/>
                </m:rPr>
                <w:rPr>
                  <w:rFonts w:ascii="Cambria Math" w:hAnsi="Cambria Math" w:cs="Cambria Math"/>
                </w:rPr>
                <m:t>+</m:t>
              </m:r>
              <m:r>
                <w:rPr>
                  <w:rFonts w:ascii="Cambria Math" w:hAnsi="Cambria Math" w:cs="Cambria Math"/>
                </w:rPr>
                <m:t>FN</m:t>
              </m:r>
            </m:den>
          </m:f>
        </m:oMath>
      </m:oMathPara>
    </w:p>
    <w:p w14:paraId="0AA74B59" w14:textId="77777777" w:rsidR="00F61A32" w:rsidRPr="001D7198" w:rsidRDefault="00F61A32">
      <w:pPr>
        <w:rPr>
          <w:rFonts w:ascii="Times New Roman" w:eastAsia="宋体" w:hAnsi="Times New Roman"/>
        </w:rPr>
      </w:pPr>
      <w:r w:rsidRPr="001D7198">
        <w:rPr>
          <w:rFonts w:ascii="Times New Roman" w:eastAsia="宋体" w:hAnsi="Times New Roman" w:hint="eastAsia"/>
        </w:rPr>
        <w:t>分类器的大类准确率</w:t>
      </w:r>
    </w:p>
    <w:p w14:paraId="0AA74B5A" w14:textId="77777777" w:rsidR="00F61A32" w:rsidRPr="00F61A32" w:rsidRDefault="00F61A32">
      <m:oMathPara>
        <m:oMath>
          <m:r>
            <w:rPr>
              <w:rFonts w:ascii="Cambria Math" w:hAnsi="Cambria Math"/>
            </w:rPr>
            <m:t>MAA</m:t>
          </m:r>
          <m:r>
            <m:rPr>
              <m:sty m:val="p"/>
            </m:rP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TN+FP</m:t>
              </m:r>
            </m:den>
          </m:f>
        </m:oMath>
      </m:oMathPara>
    </w:p>
    <w:p w14:paraId="0AA74B5B" w14:textId="77777777" w:rsidR="00F61A32" w:rsidRPr="001D7198" w:rsidRDefault="00F61A32">
      <w:pPr>
        <w:rPr>
          <w:rFonts w:ascii="Times New Roman" w:eastAsia="宋体" w:hAnsi="Times New Roman"/>
        </w:rPr>
      </w:pPr>
      <w:r w:rsidRPr="001D7198">
        <w:rPr>
          <w:rFonts w:ascii="Times New Roman" w:eastAsia="宋体" w:hAnsi="Times New Roman" w:hint="eastAsia"/>
        </w:rPr>
        <w:t>分类器的</w:t>
      </w:r>
      <w:r w:rsidRPr="001D7198">
        <w:rPr>
          <w:rFonts w:ascii="Times New Roman" w:eastAsia="宋体" w:hAnsi="Times New Roman" w:hint="eastAsia"/>
        </w:rPr>
        <w:t>G-mean</w:t>
      </w:r>
      <w:r w:rsidRPr="001D7198">
        <w:rPr>
          <w:rFonts w:ascii="Times New Roman" w:eastAsia="宋体" w:hAnsi="Times New Roman" w:hint="eastAsia"/>
        </w:rPr>
        <w:t>标准</w:t>
      </w:r>
      <w:r w:rsidRPr="001D7198">
        <w:rPr>
          <w:rFonts w:ascii="Times New Roman" w:eastAsia="宋体" w:hAnsi="Times New Roman" w:hint="eastAsia"/>
        </w:rPr>
        <w:t xml:space="preserve"> 68</w:t>
      </w:r>
    </w:p>
    <w:p w14:paraId="0AA74B5C" w14:textId="77777777" w:rsidR="00CA2598" w:rsidRDefault="00CA2598">
      <m:oMathPara>
        <m:oMath>
          <m:r>
            <w:rPr>
              <w:rFonts w:ascii="Cambria Math" w:hAnsi="Cambria Math"/>
            </w:rPr>
            <m:t>G-mean=</m:t>
          </m:r>
          <m:rad>
            <m:radPr>
              <m:degHide m:val="1"/>
              <m:ctrlPr>
                <w:rPr>
                  <w:rFonts w:ascii="Cambria Math" w:hAnsi="Cambria Math"/>
                  <w:i/>
                </w:rPr>
              </m:ctrlPr>
            </m:radPr>
            <m:deg/>
            <m:e>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i/>
                    </w:rPr>
                  </m:ctrlPr>
                </m:fPr>
                <m:num>
                  <m:r>
                    <w:rPr>
                      <w:rFonts w:ascii="Cambria Math" w:hAnsi="Cambria Math"/>
                    </w:rPr>
                    <m:t>TN</m:t>
                  </m:r>
                </m:num>
                <m:den>
                  <m:r>
                    <w:rPr>
                      <w:rFonts w:ascii="Cambria Math" w:hAnsi="Cambria Math"/>
                    </w:rPr>
                    <m:t>TN+FP</m:t>
                  </m:r>
                </m:den>
              </m:f>
            </m:e>
          </m:rad>
        </m:oMath>
      </m:oMathPara>
    </w:p>
    <w:p w14:paraId="0AA74B5D" w14:textId="77777777" w:rsidR="00CA2598" w:rsidRPr="001D7198" w:rsidRDefault="00CA2598" w:rsidP="000817FE">
      <w:pPr>
        <w:ind w:firstLineChars="200" w:firstLine="480"/>
        <w:rPr>
          <w:rFonts w:ascii="Times New Roman" w:eastAsia="宋体" w:hAnsi="Times New Roman"/>
        </w:rPr>
      </w:pPr>
      <w:r w:rsidRPr="001D7198">
        <w:rPr>
          <w:rFonts w:ascii="Times New Roman" w:eastAsia="宋体" w:hAnsi="Times New Roman" w:hint="eastAsia"/>
        </w:rPr>
        <w:t>从</w:t>
      </w:r>
      <w:r w:rsidRPr="001D7198">
        <w:rPr>
          <w:rFonts w:ascii="Times New Roman" w:eastAsia="宋体" w:hAnsi="Times New Roman" w:hint="eastAsia"/>
        </w:rPr>
        <w:t>G-mean</w:t>
      </w:r>
      <w:r w:rsidRPr="001D7198">
        <w:rPr>
          <w:rFonts w:ascii="Times New Roman" w:eastAsia="宋体" w:hAnsi="Times New Roman" w:hint="eastAsia"/>
        </w:rPr>
        <w:t>的定义得出，该标准兼顾了大类准确率和小类准确率，比整体准确率更适合应用于不平衡数据集的分类，因此常常被用作不平衡数据集分类的评价标准。</w:t>
      </w:r>
    </w:p>
    <w:p w14:paraId="0AA74B5E" w14:textId="77777777" w:rsidR="00597094" w:rsidRPr="001D7198" w:rsidRDefault="00CA2598">
      <w:pPr>
        <w:rPr>
          <w:rFonts w:ascii="Times New Roman" w:eastAsia="宋体" w:hAnsi="Times New Roman"/>
        </w:rPr>
      </w:pPr>
      <w:r w:rsidRPr="001D7198">
        <w:rPr>
          <w:rFonts w:ascii="Times New Roman" w:eastAsia="宋体" w:hAnsi="Times New Roman" w:hint="eastAsia"/>
        </w:rPr>
        <w:t>F-measure</w:t>
      </w:r>
    </w:p>
    <w:p w14:paraId="0AA74B5F" w14:textId="77777777" w:rsidR="00A64190" w:rsidRPr="001D7198" w:rsidRDefault="00A64190" w:rsidP="000817FE">
      <w:pPr>
        <w:ind w:firstLineChars="200" w:firstLine="480"/>
        <w:rPr>
          <w:rFonts w:ascii="Times New Roman" w:eastAsia="宋体" w:hAnsi="Times New Roman"/>
        </w:rPr>
      </w:pPr>
      <w:r w:rsidRPr="001D7198">
        <w:rPr>
          <w:rFonts w:ascii="Times New Roman" w:eastAsia="宋体" w:hAnsi="Times New Roman" w:hint="eastAsia"/>
        </w:rPr>
        <w:t>F-measure</w:t>
      </w:r>
      <w:r w:rsidRPr="001D7198">
        <w:rPr>
          <w:rFonts w:ascii="Times New Roman" w:eastAsia="宋体" w:hAnsi="Times New Roman" w:hint="eastAsia"/>
        </w:rPr>
        <w:t>也是面向不平衡数据集的一个评价标准，下面给出一些相关定义：</w:t>
      </w:r>
    </w:p>
    <w:p w14:paraId="0AA74B60" w14:textId="77777777" w:rsidR="00A64190" w:rsidRPr="001D7198" w:rsidRDefault="00A64190">
      <w:pPr>
        <w:rPr>
          <w:rFonts w:ascii="Times New Roman" w:eastAsia="宋体" w:hAnsi="Times New Roman"/>
        </w:rPr>
      </w:pPr>
      <w:r w:rsidRPr="001D7198">
        <w:rPr>
          <w:rFonts w:ascii="Times New Roman" w:eastAsia="宋体" w:hAnsi="Times New Roman" w:hint="eastAsia"/>
        </w:rPr>
        <w:t>分类器的查准率，也是小类样本的查准率</w:t>
      </w:r>
    </w:p>
    <w:p w14:paraId="0AA74B61" w14:textId="77777777" w:rsidR="00A64190" w:rsidRPr="00A64190" w:rsidRDefault="00A64190">
      <m:oMathPara>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0AA74B62" w14:textId="77777777" w:rsidR="00A64190" w:rsidRPr="001D7198" w:rsidRDefault="00A64190">
      <w:pPr>
        <w:rPr>
          <w:rFonts w:ascii="Times New Roman" w:eastAsia="宋体" w:hAnsi="Times New Roman"/>
        </w:rPr>
      </w:pPr>
      <w:r w:rsidRPr="001D7198">
        <w:rPr>
          <w:rFonts w:ascii="Times New Roman" w:eastAsia="宋体" w:hAnsi="Times New Roman" w:hint="eastAsia"/>
        </w:rPr>
        <w:t>分类器的大类错误率</w:t>
      </w:r>
    </w:p>
    <w:p w14:paraId="0AA74B63" w14:textId="77777777" w:rsidR="00A64190" w:rsidRPr="00A64190" w:rsidRDefault="00A64190">
      <m:oMathPara>
        <m:oMath>
          <m: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0AA74B64" w14:textId="77777777" w:rsidR="00A64190" w:rsidRPr="001D7198" w:rsidRDefault="00A64190">
      <w:pPr>
        <w:rPr>
          <w:rFonts w:ascii="Times New Roman" w:eastAsia="宋体" w:hAnsi="Times New Roman"/>
        </w:rPr>
      </w:pPr>
      <w:r w:rsidRPr="001D7198">
        <w:rPr>
          <w:rFonts w:ascii="Times New Roman" w:eastAsia="宋体" w:hAnsi="Times New Roman" w:hint="eastAsia"/>
        </w:rPr>
        <w:t>分类器的</w:t>
      </w:r>
      <w:r w:rsidRPr="001D7198">
        <w:rPr>
          <w:rFonts w:ascii="Times New Roman" w:eastAsia="宋体" w:hAnsi="Times New Roman" w:hint="eastAsia"/>
        </w:rPr>
        <w:t>F-measure 11</w:t>
      </w:r>
    </w:p>
    <w:p w14:paraId="0AA74B65" w14:textId="77777777" w:rsidR="00A64190" w:rsidRPr="000817FE" w:rsidRDefault="00A64190">
      <w:pPr>
        <w:rPr>
          <w:rFonts w:ascii="Times New Roman" w:hAnsi="Times New Roman" w:cs="Times New Roman"/>
        </w:rPr>
      </w:pPr>
      <m:oMathPara>
        <m:oMath>
          <m:r>
            <w:rPr>
              <w:rFonts w:ascii="Cambria Math" w:hAnsi="Cambria Math" w:cs="Times New Roman"/>
            </w:rPr>
            <m:t>F-measure=</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m:rPr>
                          <m:sty m:val="p"/>
                        </m:rPr>
                        <w:rPr>
                          <w:rFonts w:ascii="Cambria Math" w:hAnsi="Cambria Math" w:cs="Times New Roman"/>
                        </w:rPr>
                        <m:t>b</m:t>
                      </m:r>
                    </m:e>
                    <m:sup>
                      <m:r>
                        <w:rPr>
                          <w:rFonts w:ascii="Cambria Math" w:hAnsi="Cambria Math" w:cs="Times New Roman"/>
                        </w:rPr>
                        <m:t>2</m:t>
                      </m:r>
                    </m:sup>
                  </m:sSup>
                </m:e>
              </m:d>
              <m:r>
                <w:rPr>
                  <w:rFonts w:ascii="Cambria Math" w:hAnsi="Cambria Math" w:cs="Times New Roman"/>
                </w:rPr>
                <m:t>*Recall*Precision</m:t>
              </m:r>
            </m:num>
            <m:den>
              <m:sSup>
                <m:sSupPr>
                  <m:ctrlPr>
                    <w:rPr>
                      <w:rFonts w:ascii="Cambria Math" w:hAnsi="Cambria Math" w:cs="Times New Roman"/>
                      <w:i/>
                    </w:rPr>
                  </m:ctrlPr>
                </m:sSupPr>
                <m:e>
                  <m:r>
                    <m:rPr>
                      <m:sty m:val="p"/>
                    </m:rPr>
                    <w:rPr>
                      <w:rFonts w:ascii="Cambria Math" w:hAnsi="Cambria Math" w:cs="Times New Roman"/>
                    </w:rPr>
                    <m:t>b</m:t>
                  </m:r>
                </m:e>
                <m:sup>
                  <m:r>
                    <w:rPr>
                      <w:rFonts w:ascii="Cambria Math" w:hAnsi="Cambria Math" w:cs="Times New Roman"/>
                    </w:rPr>
                    <m:t>2</m:t>
                  </m:r>
                </m:sup>
              </m:sSup>
              <m:r>
                <w:rPr>
                  <w:rFonts w:ascii="Cambria Math" w:hAnsi="Cambria Math" w:cs="Times New Roman"/>
                </w:rPr>
                <m:t>*Recall+Precision</m:t>
              </m:r>
            </m:den>
          </m:f>
        </m:oMath>
      </m:oMathPara>
    </w:p>
    <w:p w14:paraId="0AA74B66" w14:textId="77777777" w:rsidR="00A64190" w:rsidRPr="001D7198" w:rsidRDefault="00A64190" w:rsidP="000817FE">
      <w:pPr>
        <w:ind w:firstLineChars="200" w:firstLine="480"/>
        <w:rPr>
          <w:rFonts w:ascii="Times New Roman" w:eastAsia="宋体" w:hAnsi="Times New Roman"/>
        </w:rPr>
      </w:pPr>
      <w:r w:rsidRPr="001D7198">
        <w:rPr>
          <w:rFonts w:ascii="Times New Roman" w:eastAsia="宋体" w:hAnsi="Times New Roman" w:hint="eastAsia"/>
        </w:rPr>
        <w:t>这里</w:t>
      </w:r>
      <w:r w:rsidRPr="001D7198">
        <w:rPr>
          <w:rFonts w:ascii="Times New Roman" w:eastAsia="宋体" w:hAnsi="Times New Roman" w:hint="eastAsia"/>
        </w:rPr>
        <w:t>b</w:t>
      </w:r>
      <w:r w:rsidRPr="001D7198">
        <w:rPr>
          <w:rFonts w:ascii="Times New Roman" w:eastAsia="宋体" w:hAnsi="Times New Roman" w:hint="eastAsia"/>
        </w:rPr>
        <w:t>是一个调节</w:t>
      </w:r>
      <w:r w:rsidRPr="001D7198">
        <w:rPr>
          <w:rFonts w:ascii="Times New Roman" w:eastAsia="宋体" w:hAnsi="Times New Roman" w:hint="eastAsia"/>
        </w:rPr>
        <w:t>Precision</w:t>
      </w:r>
      <w:r w:rsidRPr="001D7198">
        <w:rPr>
          <w:rFonts w:ascii="Times New Roman" w:eastAsia="宋体" w:hAnsi="Times New Roman" w:hint="eastAsia"/>
        </w:rPr>
        <w:t>和</w:t>
      </w:r>
      <w:r w:rsidRPr="001D7198">
        <w:rPr>
          <w:rFonts w:ascii="Times New Roman" w:eastAsia="宋体" w:hAnsi="Times New Roman" w:hint="eastAsia"/>
        </w:rPr>
        <w:t>Recall</w:t>
      </w:r>
      <w:r w:rsidRPr="001D7198">
        <w:rPr>
          <w:rFonts w:ascii="Times New Roman" w:eastAsia="宋体" w:hAnsi="Times New Roman" w:hint="eastAsia"/>
        </w:rPr>
        <w:t>的系数，通常情况取值</w:t>
      </w:r>
      <w:r w:rsidRPr="001D7198">
        <w:rPr>
          <w:rFonts w:ascii="Times New Roman" w:eastAsia="宋体" w:hAnsi="Times New Roman" w:hint="eastAsia"/>
        </w:rPr>
        <w:t>1</w:t>
      </w:r>
      <w:r w:rsidRPr="001D7198">
        <w:rPr>
          <w:rFonts w:ascii="Times New Roman" w:eastAsia="宋体" w:hAnsi="Times New Roman" w:hint="eastAsia"/>
        </w:rPr>
        <w:t>。</w:t>
      </w:r>
      <w:r w:rsidRPr="001D7198">
        <w:rPr>
          <w:rFonts w:ascii="Times New Roman" w:eastAsia="宋体" w:hAnsi="Times New Roman" w:hint="eastAsia"/>
        </w:rPr>
        <w:t>F-measure</w:t>
      </w:r>
      <w:r w:rsidRPr="001D7198">
        <w:rPr>
          <w:rFonts w:ascii="Times New Roman" w:eastAsia="宋体" w:hAnsi="Times New Roman" w:hint="eastAsia"/>
        </w:rPr>
        <w:t>通常被用于不平衡分类性能的评价。</w:t>
      </w:r>
      <w:r w:rsidR="002E7342" w:rsidRPr="001D7198">
        <w:rPr>
          <w:rFonts w:ascii="Times New Roman" w:eastAsia="宋体" w:hAnsi="Times New Roman" w:hint="eastAsia"/>
        </w:rPr>
        <w:t>相比于</w:t>
      </w:r>
      <w:r w:rsidR="002E7342" w:rsidRPr="001D7198">
        <w:rPr>
          <w:rFonts w:ascii="Times New Roman" w:eastAsia="宋体" w:hAnsi="Times New Roman" w:hint="eastAsia"/>
        </w:rPr>
        <w:t>G-mean</w:t>
      </w:r>
      <w:r w:rsidR="002E7342" w:rsidRPr="001D7198">
        <w:rPr>
          <w:rFonts w:ascii="Times New Roman" w:eastAsia="宋体" w:hAnsi="Times New Roman" w:hint="eastAsia"/>
        </w:rPr>
        <w:t>，该标准更佳注重对小类分类性能的评价。</w:t>
      </w:r>
    </w:p>
    <w:p w14:paraId="0AA74B67" w14:textId="77777777" w:rsidR="005B3022" w:rsidRDefault="005B3022"/>
    <w:p w14:paraId="0AA74B68" w14:textId="77777777" w:rsidR="005B3022" w:rsidRDefault="005B3022"/>
    <w:p w14:paraId="0AA74B69" w14:textId="77777777" w:rsidR="00711097" w:rsidRDefault="00711097"/>
    <w:p w14:paraId="0AA74B6A" w14:textId="77777777" w:rsidR="00711097" w:rsidRDefault="00711097"/>
    <w:p w14:paraId="0AA74B6B" w14:textId="77777777" w:rsidR="00711097" w:rsidRDefault="00711097"/>
    <w:p w14:paraId="0AA74B6C" w14:textId="77777777" w:rsidR="00711097" w:rsidRDefault="00711097"/>
    <w:p w14:paraId="0AA74B6D" w14:textId="77777777" w:rsidR="00711097" w:rsidRDefault="00711097"/>
    <w:p w14:paraId="0AA74B6E" w14:textId="77777777" w:rsidR="00711097" w:rsidRDefault="00711097" w:rsidP="004413FF">
      <w:pPr>
        <w:jc w:val="center"/>
        <w:rPr>
          <w:b/>
        </w:rPr>
      </w:pPr>
      <w:r w:rsidRPr="004413FF">
        <w:rPr>
          <w:rFonts w:hint="eastAsia"/>
          <w:b/>
        </w:rPr>
        <w:t>参考文献</w:t>
      </w:r>
    </w:p>
    <w:p w14:paraId="0AA74B6F" w14:textId="77777777" w:rsidR="00E80F42" w:rsidRPr="004413FF" w:rsidRDefault="00E80F42" w:rsidP="004413FF">
      <w:pPr>
        <w:jc w:val="center"/>
        <w:rPr>
          <w:b/>
        </w:rPr>
      </w:pPr>
      <w:r>
        <w:rPr>
          <w:rFonts w:ascii="Arial" w:hAnsi="Arial" w:cs="Arial"/>
          <w:color w:val="1A1A1A"/>
          <w:kern w:val="0"/>
          <w:sz w:val="26"/>
          <w:szCs w:val="26"/>
        </w:rPr>
        <w:t>He H, Garcia E A. Learning from imbalanced data[J]. IEEE Transactions on knowledge and data engineering, 2009, 21(9): 1263-1284.</w:t>
      </w:r>
    </w:p>
    <w:p w14:paraId="0AA74B70" w14:textId="77777777" w:rsidR="00711097" w:rsidRPr="001D7198" w:rsidRDefault="00641BD9" w:rsidP="00EE4C26">
      <w:pPr>
        <w:rPr>
          <w:rFonts w:ascii="Times New Roman" w:eastAsia="宋体" w:hAnsi="Times New Roman"/>
        </w:rPr>
      </w:pPr>
      <w:r>
        <w:rPr>
          <w:rFonts w:ascii="Times New Roman" w:eastAsia="宋体" w:hAnsi="Times New Roman"/>
        </w:rPr>
        <w:t>[1]</w:t>
      </w:r>
      <w:r w:rsidR="00EE4C26" w:rsidRPr="001D7198">
        <w:rPr>
          <w:rFonts w:ascii="Times New Roman" w:eastAsia="宋体" w:hAnsi="Times New Roman" w:hint="eastAsia"/>
        </w:rPr>
        <w:t>毛国君</w:t>
      </w:r>
      <w:r w:rsidR="00EE4C26" w:rsidRPr="001D7198">
        <w:rPr>
          <w:rFonts w:ascii="Times New Roman" w:eastAsia="宋体" w:hAnsi="Times New Roman"/>
        </w:rPr>
        <w:t xml:space="preserve">, </w:t>
      </w:r>
      <w:r w:rsidR="00EE4C26" w:rsidRPr="001D7198">
        <w:rPr>
          <w:rFonts w:ascii="Times New Roman" w:eastAsia="宋体" w:hAnsi="Times New Roman" w:hint="eastAsia"/>
        </w:rPr>
        <w:t>段立娟</w:t>
      </w:r>
      <w:r w:rsidR="00EE4C26" w:rsidRPr="001D7198">
        <w:rPr>
          <w:rFonts w:ascii="Times New Roman" w:eastAsia="宋体" w:hAnsi="Times New Roman"/>
        </w:rPr>
        <w:t xml:space="preserve">. </w:t>
      </w:r>
      <w:r w:rsidR="00EE4C26" w:rsidRPr="001D7198">
        <w:rPr>
          <w:rFonts w:ascii="Times New Roman" w:eastAsia="宋体" w:hAnsi="Times New Roman"/>
        </w:rPr>
        <w:t>数据</w:t>
      </w:r>
      <w:r w:rsidR="00EE4C26" w:rsidRPr="001D7198">
        <w:rPr>
          <w:rFonts w:ascii="Times New Roman" w:eastAsia="宋体" w:hAnsi="Times New Roman" w:hint="eastAsia"/>
        </w:rPr>
        <w:t>挖掘原理与算法（第</w:t>
      </w:r>
      <w:r w:rsidR="00EE4C26" w:rsidRPr="001D7198">
        <w:rPr>
          <w:rFonts w:ascii="Times New Roman" w:eastAsia="宋体" w:hAnsi="Times New Roman" w:hint="eastAsia"/>
        </w:rPr>
        <w:t>3</w:t>
      </w:r>
      <w:r w:rsidR="00EE4C26" w:rsidRPr="001D7198">
        <w:rPr>
          <w:rFonts w:ascii="Times New Roman" w:eastAsia="宋体" w:hAnsi="Times New Roman" w:hint="eastAsia"/>
        </w:rPr>
        <w:t>版）</w:t>
      </w:r>
      <w:r w:rsidR="00EE4C26" w:rsidRPr="001D7198">
        <w:rPr>
          <w:rFonts w:ascii="Times New Roman" w:eastAsia="宋体" w:hAnsi="Times New Roman"/>
        </w:rPr>
        <w:t xml:space="preserve">[M]. </w:t>
      </w:r>
      <w:r w:rsidR="00EE4C26" w:rsidRPr="001D7198">
        <w:rPr>
          <w:rFonts w:ascii="Times New Roman" w:eastAsia="宋体" w:hAnsi="Times New Roman" w:hint="eastAsia"/>
        </w:rPr>
        <w:t>清华大学</w:t>
      </w:r>
      <w:r w:rsidR="00EE4C26" w:rsidRPr="001D7198">
        <w:rPr>
          <w:rFonts w:ascii="Times New Roman" w:eastAsia="宋体" w:hAnsi="Times New Roman"/>
        </w:rPr>
        <w:t>出版社</w:t>
      </w:r>
      <w:r w:rsidR="00EE4C26" w:rsidRPr="001D7198">
        <w:rPr>
          <w:rFonts w:ascii="Times New Roman" w:eastAsia="宋体" w:hAnsi="Times New Roman"/>
        </w:rPr>
        <w:t>, 201</w:t>
      </w:r>
      <w:r w:rsidR="00EE4C26" w:rsidRPr="001D7198">
        <w:rPr>
          <w:rFonts w:ascii="Times New Roman" w:eastAsia="宋体" w:hAnsi="Times New Roman" w:hint="eastAsia"/>
        </w:rPr>
        <w:t>6</w:t>
      </w:r>
      <w:r w:rsidR="00EE4C26" w:rsidRPr="001D7198">
        <w:rPr>
          <w:rFonts w:ascii="Times New Roman" w:eastAsia="宋体" w:hAnsi="Times New Roman"/>
        </w:rPr>
        <w:t>.</w:t>
      </w:r>
    </w:p>
    <w:p w14:paraId="0AA74B71" w14:textId="77777777" w:rsidR="002C1374" w:rsidRPr="001D7198" w:rsidRDefault="00641BD9" w:rsidP="00EE4C26">
      <w:pPr>
        <w:rPr>
          <w:rFonts w:ascii="Times New Roman" w:eastAsia="宋体" w:hAnsi="Times New Roman"/>
        </w:rPr>
      </w:pPr>
      <w:r>
        <w:rPr>
          <w:rFonts w:ascii="Times New Roman" w:eastAsia="宋体" w:hAnsi="Times New Roman"/>
        </w:rPr>
        <w:t>[2]</w:t>
      </w:r>
      <w:r w:rsidR="002C1374" w:rsidRPr="001D7198">
        <w:rPr>
          <w:rFonts w:ascii="Times New Roman" w:eastAsia="宋体" w:hAnsi="Times New Roman"/>
        </w:rPr>
        <w:t>袁梅宇</w:t>
      </w:r>
      <w:r w:rsidR="002C1374" w:rsidRPr="001D7198">
        <w:rPr>
          <w:rFonts w:ascii="Times New Roman" w:eastAsia="宋体" w:hAnsi="Times New Roman"/>
        </w:rPr>
        <w:t xml:space="preserve">. </w:t>
      </w:r>
      <w:r w:rsidR="002C1374" w:rsidRPr="001D7198">
        <w:rPr>
          <w:rFonts w:ascii="Times New Roman" w:eastAsia="宋体" w:hAnsi="Times New Roman"/>
        </w:rPr>
        <w:t>数据挖掘与机器学习</w:t>
      </w:r>
      <w:r w:rsidR="002C1374" w:rsidRPr="001D7198">
        <w:rPr>
          <w:rFonts w:ascii="Times New Roman" w:eastAsia="宋体" w:hAnsi="Times New Roman"/>
        </w:rPr>
        <w:t>WEKA</w:t>
      </w:r>
      <w:r w:rsidR="002C1374" w:rsidRPr="001D7198">
        <w:rPr>
          <w:rFonts w:ascii="Times New Roman" w:eastAsia="宋体" w:hAnsi="Times New Roman"/>
        </w:rPr>
        <w:t>应用技术与实践</w:t>
      </w:r>
      <w:r w:rsidR="002C1374" w:rsidRPr="001D7198">
        <w:rPr>
          <w:rFonts w:ascii="Times New Roman" w:eastAsia="宋体" w:hAnsi="Times New Roman" w:hint="eastAsia"/>
        </w:rPr>
        <w:t>（第</w:t>
      </w:r>
      <w:r w:rsidR="002C1374" w:rsidRPr="001D7198">
        <w:rPr>
          <w:rFonts w:ascii="Times New Roman" w:eastAsia="宋体" w:hAnsi="Times New Roman" w:hint="eastAsia"/>
        </w:rPr>
        <w:t>2</w:t>
      </w:r>
      <w:r w:rsidR="002C1374" w:rsidRPr="001D7198">
        <w:rPr>
          <w:rFonts w:ascii="Times New Roman" w:eastAsia="宋体" w:hAnsi="Times New Roman" w:hint="eastAsia"/>
        </w:rPr>
        <w:t>版）</w:t>
      </w:r>
      <w:r w:rsidR="002C1374" w:rsidRPr="001D7198">
        <w:rPr>
          <w:rFonts w:ascii="Times New Roman" w:eastAsia="宋体" w:hAnsi="Times New Roman"/>
        </w:rPr>
        <w:t xml:space="preserve">[M]. </w:t>
      </w:r>
      <w:r w:rsidR="002C1374" w:rsidRPr="001D7198">
        <w:rPr>
          <w:rFonts w:ascii="Times New Roman" w:eastAsia="宋体" w:hAnsi="Times New Roman"/>
        </w:rPr>
        <w:t>清华大学出版社</w:t>
      </w:r>
      <w:r w:rsidR="002C1374" w:rsidRPr="001D7198">
        <w:rPr>
          <w:rFonts w:ascii="Times New Roman" w:eastAsia="宋体" w:hAnsi="Times New Roman"/>
        </w:rPr>
        <w:t>, 201</w:t>
      </w:r>
      <w:r w:rsidR="002C1374" w:rsidRPr="001D7198">
        <w:rPr>
          <w:rFonts w:ascii="Times New Roman" w:eastAsia="宋体" w:hAnsi="Times New Roman" w:hint="eastAsia"/>
        </w:rPr>
        <w:t>6</w:t>
      </w:r>
      <w:r w:rsidR="002C1374" w:rsidRPr="001D7198">
        <w:rPr>
          <w:rFonts w:ascii="Times New Roman" w:eastAsia="宋体" w:hAnsi="Times New Roman"/>
        </w:rPr>
        <w:t>.</w:t>
      </w:r>
    </w:p>
    <w:sectPr w:rsidR="002C1374" w:rsidRPr="001D7198" w:rsidSect="00A66FE9">
      <w:footerReference w:type="firs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74B77" w14:textId="77777777" w:rsidR="008958AA" w:rsidRDefault="008958AA" w:rsidP="0000038A">
      <w:r>
        <w:separator/>
      </w:r>
    </w:p>
  </w:endnote>
  <w:endnote w:type="continuationSeparator" w:id="0">
    <w:p w14:paraId="0AA74B78" w14:textId="77777777" w:rsidR="008958AA" w:rsidRDefault="008958AA" w:rsidP="00000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微软雅黑"/>
    <w:charset w:val="86"/>
    <w:family w:val="auto"/>
    <w:pitch w:val="variable"/>
    <w:sig w:usb0="00000000"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74B79" w14:textId="77777777" w:rsidR="00A66FE9" w:rsidRPr="00EB779A" w:rsidRDefault="00A66FE9" w:rsidP="00A66FE9">
    <w:pPr>
      <w:pStyle w:val="a6"/>
      <w:rPr>
        <w:rFonts w:ascii="Times New Roman" w:eastAsia="宋体" w:hAnsi="Times New Roman"/>
      </w:rPr>
    </w:pPr>
    <w:r w:rsidRPr="00EB779A">
      <w:rPr>
        <w:rFonts w:ascii="Times New Roman" w:eastAsia="宋体" w:hAnsi="Times New Roman" w:hint="eastAsia"/>
      </w:rPr>
      <w:t>作者简介：肖连杰，男，</w:t>
    </w:r>
    <w:r w:rsidRPr="00EB779A">
      <w:rPr>
        <w:rFonts w:ascii="Times New Roman" w:eastAsia="宋体" w:hAnsi="Times New Roman" w:hint="eastAsia"/>
      </w:rPr>
      <w:t>1990</w:t>
    </w:r>
    <w:r w:rsidRPr="00EB779A">
      <w:rPr>
        <w:rFonts w:ascii="Times New Roman" w:eastAsia="宋体" w:hAnsi="Times New Roman" w:hint="eastAsia"/>
      </w:rPr>
      <w:t>年出生，南京大学信息管理学院</w:t>
    </w:r>
    <w:r w:rsidR="00E327DD">
      <w:rPr>
        <w:rFonts w:ascii="Times New Roman" w:eastAsia="宋体" w:hAnsi="Times New Roman" w:hint="eastAsia"/>
      </w:rPr>
      <w:t>在读博士生，主要研究方向：数据挖掘、机器学习</w:t>
    </w:r>
    <w:r w:rsidRPr="00EB779A">
      <w:rPr>
        <w:rFonts w:ascii="Times New Roman" w:eastAsia="宋体" w:hAnsi="Times New Roman" w:hint="eastAsia"/>
      </w:rPr>
      <w:t>，</w:t>
    </w:r>
    <w:r w:rsidRPr="00EB779A">
      <w:rPr>
        <w:rFonts w:ascii="Times New Roman" w:eastAsia="宋体" w:hAnsi="Times New Roman" w:hint="eastAsia"/>
      </w:rPr>
      <w:t>E-mail</w:t>
    </w:r>
    <w:r w:rsidRPr="00EB779A">
      <w:rPr>
        <w:rFonts w:ascii="Times New Roman" w:eastAsia="宋体" w:hAnsi="Times New Roman" w:hint="eastAsia"/>
      </w:rPr>
      <w:t>：</w:t>
    </w:r>
    <w:r w:rsidRPr="00EB779A">
      <w:rPr>
        <w:rFonts w:ascii="Times New Roman" w:eastAsia="宋体" w:hAnsi="Times New Roman" w:hint="eastAsia"/>
      </w:rPr>
      <w:t>1061939301@</w:t>
    </w:r>
    <w:r w:rsidRPr="00EB779A">
      <w:rPr>
        <w:rFonts w:ascii="Times New Roman" w:eastAsia="宋体" w:hAnsi="Times New Roman"/>
      </w:rPr>
      <w:t>qq.com</w:t>
    </w:r>
    <w:r w:rsidRPr="00EB779A">
      <w:rPr>
        <w:rFonts w:ascii="Times New Roman" w:eastAsia="宋体" w:hAnsi="Times New Roman" w:hint="eastAsia"/>
      </w:rPr>
      <w:t>；苏新宁，男，</w:t>
    </w:r>
    <w:r w:rsidRPr="00EB779A">
      <w:rPr>
        <w:rFonts w:ascii="Times New Roman" w:eastAsia="宋体" w:hAnsi="Times New Roman" w:hint="eastAsia"/>
      </w:rPr>
      <w:t>1955</w:t>
    </w:r>
    <w:r w:rsidRPr="00EB779A">
      <w:rPr>
        <w:rFonts w:ascii="Times New Roman" w:eastAsia="宋体" w:hAnsi="Times New Roman" w:hint="eastAsia"/>
      </w:rPr>
      <w:t>年生，南京大学信息管理学院教授、</w:t>
    </w:r>
    <w:r w:rsidR="00E327DD">
      <w:rPr>
        <w:rFonts w:ascii="Times New Roman" w:eastAsia="宋体" w:hAnsi="Times New Roman" w:hint="eastAsia"/>
      </w:rPr>
      <w:t>博士生导师</w:t>
    </w:r>
    <w:r w:rsidRPr="00EB779A">
      <w:rPr>
        <w:rFonts w:ascii="Times New Roman" w:eastAsia="宋体" w:hAnsi="Times New Roman" w:hint="eastAsia"/>
      </w:rPr>
      <w:t>，教育部长江学者特聘教授。</w:t>
    </w:r>
  </w:p>
  <w:p w14:paraId="0AA74B7A" w14:textId="77777777" w:rsidR="00A66FE9" w:rsidRPr="00EB779A" w:rsidRDefault="00A66FE9" w:rsidP="00A66FE9">
    <w:pPr>
      <w:pStyle w:val="ac"/>
      <w:rPr>
        <w:rFonts w:ascii="Times New Roman" w:eastAsia="宋体" w:hAnsi="Times New Roman"/>
      </w:rPr>
    </w:pPr>
    <w:r w:rsidRPr="00EB779A">
      <w:rPr>
        <w:rFonts w:ascii="Times New Roman" w:eastAsia="宋体" w:hAnsi="Times New Roman" w:hint="eastAsia"/>
      </w:rPr>
      <w:t>1</w:t>
    </w:r>
    <w:r w:rsidRPr="00EB779A">
      <w:rPr>
        <w:rFonts w:ascii="Times New Roman" w:eastAsia="宋体" w:hAnsi="Times New Roman" w:hint="eastAsia"/>
      </w:rPr>
      <w:t>）本文受</w:t>
    </w:r>
    <w:r w:rsidR="00177A83">
      <w:rPr>
        <w:rFonts w:ascii="Times New Roman" w:eastAsia="宋体" w:hAnsi="Times New Roman" w:hint="eastAsia"/>
      </w:rPr>
      <w:t>国家</w:t>
    </w:r>
    <w:r w:rsidRPr="00EB779A">
      <w:rPr>
        <w:rFonts w:ascii="Times New Roman" w:eastAsia="宋体" w:hAnsi="Times New Roman" w:hint="eastAsia"/>
      </w:rPr>
      <w:t>自然科学基金</w:t>
    </w:r>
    <w:r w:rsidR="00177A83">
      <w:rPr>
        <w:rFonts w:ascii="Times New Roman" w:eastAsia="宋体" w:hAnsi="Times New Roman" w:hint="eastAsia"/>
      </w:rPr>
      <w:t>面上</w:t>
    </w:r>
    <w:r w:rsidRPr="00EB779A">
      <w:rPr>
        <w:rFonts w:ascii="Times New Roman" w:eastAsia="宋体" w:hAnsi="Times New Roman" w:hint="eastAsia"/>
      </w:rPr>
      <w:t>项目“</w:t>
    </w:r>
    <w:r w:rsidR="00177A83">
      <w:rPr>
        <w:rFonts w:ascii="Times New Roman" w:eastAsia="宋体" w:hAnsi="Times New Roman" w:hint="eastAsia"/>
      </w:rPr>
      <w:t>基于情报视角的应急决策推演的智库协同模式研究</w:t>
    </w:r>
    <w:r w:rsidRPr="00EB779A">
      <w:rPr>
        <w:rFonts w:ascii="Times New Roman" w:eastAsia="宋体" w:hAnsi="Times New Roman" w:hint="eastAsia"/>
      </w:rPr>
      <w:t>“（</w:t>
    </w:r>
    <w:r w:rsidR="00177A83">
      <w:rPr>
        <w:rFonts w:ascii="Times New Roman" w:eastAsia="宋体" w:hAnsi="Times New Roman"/>
      </w:rPr>
      <w:t>No.71774078</w:t>
    </w:r>
    <w:r w:rsidR="00177A83">
      <w:rPr>
        <w:rFonts w:ascii="Times New Roman" w:eastAsia="宋体" w:hAnsi="Times New Roman" w:hint="eastAsia"/>
      </w:rPr>
      <w:t>）</w:t>
    </w:r>
    <w:r w:rsidRPr="00EB779A">
      <w:rPr>
        <w:rFonts w:ascii="Times New Roman" w:eastAsia="宋体" w:hAnsi="Times New Roman" w:hint="eastAsia"/>
      </w:rPr>
      <w:t>资助。</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74B75" w14:textId="77777777" w:rsidR="008958AA" w:rsidRDefault="008958AA" w:rsidP="0000038A">
      <w:r>
        <w:separator/>
      </w:r>
    </w:p>
  </w:footnote>
  <w:footnote w:type="continuationSeparator" w:id="0">
    <w:p w14:paraId="0AA74B76" w14:textId="77777777" w:rsidR="008958AA" w:rsidRDefault="008958AA" w:rsidP="0000038A">
      <w:r>
        <w:continuationSeparator/>
      </w:r>
    </w:p>
  </w:footnote>
  <w:footnote w:id="1">
    <w:p w14:paraId="0AA74B7B" w14:textId="77777777" w:rsidR="001B6C11" w:rsidRPr="00C65F2B" w:rsidRDefault="001B6C11" w:rsidP="001B6C11">
      <w:pPr>
        <w:widowControl/>
        <w:jc w:val="left"/>
        <w:rPr>
          <w:rFonts w:ascii="Times New Roman" w:eastAsia="Times New Roman" w:hAnsi="Times New Roman" w:cs="Times New Roman"/>
          <w:kern w:val="0"/>
          <w:sz w:val="15"/>
          <w:szCs w:val="15"/>
        </w:rPr>
      </w:pPr>
      <w:r w:rsidRPr="00C65F2B">
        <w:rPr>
          <w:rStyle w:val="a8"/>
          <w:sz w:val="15"/>
          <w:szCs w:val="15"/>
        </w:rPr>
        <w:footnoteRef/>
      </w:r>
      <w:r w:rsidRPr="00C65F2B">
        <w:rPr>
          <w:sz w:val="15"/>
          <w:szCs w:val="15"/>
        </w:rPr>
        <w:t xml:space="preserve"> </w:t>
      </w:r>
      <w:r w:rsidRPr="00C65F2B">
        <w:rPr>
          <w:rFonts w:ascii="Arial" w:eastAsia="Times New Roman" w:hAnsi="Arial" w:cs="Arial"/>
          <w:color w:val="000000"/>
          <w:kern w:val="0"/>
          <w:sz w:val="15"/>
          <w:szCs w:val="15"/>
          <w:shd w:val="clear" w:color="auto" w:fill="FFFFFF"/>
        </w:rPr>
        <w:t>Last M, Kandel A, Maimon O. Information-theoretic algorithm for feature selection[M]. Elsevier Science Inc. 2001.</w:t>
      </w:r>
    </w:p>
  </w:footnote>
  <w:footnote w:id="2">
    <w:p w14:paraId="0AA74B7C" w14:textId="77777777" w:rsidR="001B6C11" w:rsidRPr="00C65F2B" w:rsidRDefault="001B6C11" w:rsidP="001B6C11">
      <w:pPr>
        <w:widowControl/>
        <w:jc w:val="left"/>
        <w:rPr>
          <w:rFonts w:ascii="Times New Roman" w:eastAsia="Times New Roman" w:hAnsi="Times New Roman" w:cs="Times New Roman"/>
          <w:kern w:val="0"/>
          <w:sz w:val="15"/>
          <w:szCs w:val="15"/>
        </w:rPr>
      </w:pPr>
      <w:r w:rsidRPr="00C65F2B">
        <w:rPr>
          <w:rStyle w:val="a8"/>
          <w:sz w:val="15"/>
          <w:szCs w:val="15"/>
        </w:rPr>
        <w:footnoteRef/>
      </w:r>
      <w:r w:rsidRPr="00C65F2B">
        <w:rPr>
          <w:sz w:val="15"/>
          <w:szCs w:val="15"/>
        </w:rPr>
        <w:t xml:space="preserve"> </w:t>
      </w:r>
      <w:r w:rsidRPr="00C65F2B">
        <w:rPr>
          <w:rFonts w:ascii="Arial" w:eastAsia="Times New Roman" w:hAnsi="Arial" w:cs="Arial"/>
          <w:color w:val="000000"/>
          <w:kern w:val="0"/>
          <w:sz w:val="15"/>
          <w:szCs w:val="15"/>
          <w:shd w:val="clear" w:color="auto" w:fill="FFFFFF"/>
        </w:rPr>
        <w:t>Blum A L, Langley P. Selection of relevant features and examples in machine learning[J]. Artificial Intelligence, 1997, 97(1–2):245-271.</w:t>
      </w:r>
    </w:p>
    <w:p w14:paraId="0AA74B7D" w14:textId="77777777" w:rsidR="001B6C11" w:rsidRDefault="001B6C11" w:rsidP="001B6C11">
      <w:pPr>
        <w:pStyle w:val="a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64C70"/>
    <w:multiLevelType w:val="hybridMultilevel"/>
    <w:tmpl w:val="898EB80E"/>
    <w:lvl w:ilvl="0" w:tplc="71068428">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245B7305"/>
    <w:multiLevelType w:val="hybridMultilevel"/>
    <w:tmpl w:val="E44CB22C"/>
    <w:lvl w:ilvl="0" w:tplc="4058E4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87704A5"/>
    <w:multiLevelType w:val="hybridMultilevel"/>
    <w:tmpl w:val="CDD4F4D8"/>
    <w:lvl w:ilvl="0" w:tplc="CF6020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7A7CFB"/>
    <w:multiLevelType w:val="hybridMultilevel"/>
    <w:tmpl w:val="E7F8B69C"/>
    <w:lvl w:ilvl="0" w:tplc="15E67E0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16175A9"/>
    <w:multiLevelType w:val="hybridMultilevel"/>
    <w:tmpl w:val="AE1E51E6"/>
    <w:lvl w:ilvl="0" w:tplc="6DD645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zsvaspdf29x1ezrs6p5wzi2pavp9x50etz&quot;&gt;My EndNote Library&lt;record-ids&gt;&lt;item&gt;1&lt;/item&gt;&lt;/record-ids&gt;&lt;/item&gt;&lt;/Libraries&gt;"/>
  </w:docVars>
  <w:rsids>
    <w:rsidRoot w:val="003A5DF2"/>
    <w:rsid w:val="0000038A"/>
    <w:rsid w:val="00017720"/>
    <w:rsid w:val="000309CB"/>
    <w:rsid w:val="000817FE"/>
    <w:rsid w:val="00094FA5"/>
    <w:rsid w:val="000D3E0A"/>
    <w:rsid w:val="000E3073"/>
    <w:rsid w:val="0014729A"/>
    <w:rsid w:val="00170AD2"/>
    <w:rsid w:val="00177A83"/>
    <w:rsid w:val="001A4FE9"/>
    <w:rsid w:val="001A76B8"/>
    <w:rsid w:val="001B6C11"/>
    <w:rsid w:val="001D7198"/>
    <w:rsid w:val="001E5608"/>
    <w:rsid w:val="001E6A7C"/>
    <w:rsid w:val="00212D58"/>
    <w:rsid w:val="00242399"/>
    <w:rsid w:val="00247489"/>
    <w:rsid w:val="00282AD7"/>
    <w:rsid w:val="0029712F"/>
    <w:rsid w:val="002C1374"/>
    <w:rsid w:val="002D5C0F"/>
    <w:rsid w:val="002E53ED"/>
    <w:rsid w:val="002E7342"/>
    <w:rsid w:val="00317380"/>
    <w:rsid w:val="00334254"/>
    <w:rsid w:val="0033777F"/>
    <w:rsid w:val="003541D6"/>
    <w:rsid w:val="00380E22"/>
    <w:rsid w:val="003A1BD5"/>
    <w:rsid w:val="003A1FBA"/>
    <w:rsid w:val="003A212E"/>
    <w:rsid w:val="003A5DF2"/>
    <w:rsid w:val="003E4541"/>
    <w:rsid w:val="004406F2"/>
    <w:rsid w:val="004413FF"/>
    <w:rsid w:val="004548AD"/>
    <w:rsid w:val="00597094"/>
    <w:rsid w:val="005A3FB4"/>
    <w:rsid w:val="005A50AE"/>
    <w:rsid w:val="005B3022"/>
    <w:rsid w:val="005D6E1A"/>
    <w:rsid w:val="005F681A"/>
    <w:rsid w:val="00631D3B"/>
    <w:rsid w:val="00641BD9"/>
    <w:rsid w:val="00672081"/>
    <w:rsid w:val="006864F9"/>
    <w:rsid w:val="00694B9A"/>
    <w:rsid w:val="006F175D"/>
    <w:rsid w:val="006F5CAF"/>
    <w:rsid w:val="00711097"/>
    <w:rsid w:val="007429B0"/>
    <w:rsid w:val="007C35D5"/>
    <w:rsid w:val="007D1F6A"/>
    <w:rsid w:val="007F3D3B"/>
    <w:rsid w:val="00831576"/>
    <w:rsid w:val="00834BF0"/>
    <w:rsid w:val="00835C5A"/>
    <w:rsid w:val="00852720"/>
    <w:rsid w:val="008958AA"/>
    <w:rsid w:val="008A7347"/>
    <w:rsid w:val="008B02DD"/>
    <w:rsid w:val="008E0F51"/>
    <w:rsid w:val="008E69B9"/>
    <w:rsid w:val="008F7C2B"/>
    <w:rsid w:val="00910D22"/>
    <w:rsid w:val="0093619E"/>
    <w:rsid w:val="0094054D"/>
    <w:rsid w:val="0095416F"/>
    <w:rsid w:val="00973483"/>
    <w:rsid w:val="00A64190"/>
    <w:rsid w:val="00A66FE9"/>
    <w:rsid w:val="00A95272"/>
    <w:rsid w:val="00AA4339"/>
    <w:rsid w:val="00AC5B04"/>
    <w:rsid w:val="00AD3C0A"/>
    <w:rsid w:val="00B13BAD"/>
    <w:rsid w:val="00B713D3"/>
    <w:rsid w:val="00B751E1"/>
    <w:rsid w:val="00B96E28"/>
    <w:rsid w:val="00BA63F0"/>
    <w:rsid w:val="00BB0F9C"/>
    <w:rsid w:val="00C42793"/>
    <w:rsid w:val="00C548A3"/>
    <w:rsid w:val="00C63CCE"/>
    <w:rsid w:val="00C8033E"/>
    <w:rsid w:val="00C96375"/>
    <w:rsid w:val="00CA2598"/>
    <w:rsid w:val="00CC5517"/>
    <w:rsid w:val="00CC644B"/>
    <w:rsid w:val="00CD1ED3"/>
    <w:rsid w:val="00CE294B"/>
    <w:rsid w:val="00CE504C"/>
    <w:rsid w:val="00D1599D"/>
    <w:rsid w:val="00D319E1"/>
    <w:rsid w:val="00DA1353"/>
    <w:rsid w:val="00DB6B47"/>
    <w:rsid w:val="00DC7BA9"/>
    <w:rsid w:val="00DD6989"/>
    <w:rsid w:val="00DF3021"/>
    <w:rsid w:val="00E072FB"/>
    <w:rsid w:val="00E327DD"/>
    <w:rsid w:val="00E40483"/>
    <w:rsid w:val="00E72B89"/>
    <w:rsid w:val="00E74235"/>
    <w:rsid w:val="00E80F42"/>
    <w:rsid w:val="00EB779A"/>
    <w:rsid w:val="00EE254D"/>
    <w:rsid w:val="00EE4C26"/>
    <w:rsid w:val="00F0551B"/>
    <w:rsid w:val="00F515D5"/>
    <w:rsid w:val="00F61A32"/>
    <w:rsid w:val="00F63676"/>
    <w:rsid w:val="00F9094E"/>
    <w:rsid w:val="00FF4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rules v:ext="edit">
        <o:r id="V:Rule10" type="connector" idref="#直线箭头连接符 20"/>
        <o:r id="V:Rule11" type="connector" idref="#直线箭头连接符 10"/>
        <o:r id="V:Rule12" type="connector" idref="#直线箭头连接符 12"/>
        <o:r id="V:Rule13" type="connector" idref="#直线箭头连接符 18"/>
        <o:r id="V:Rule14" type="connector" idref="#直线箭头连接符 11"/>
        <o:r id="V:Rule15" type="connector" idref="#直线箭头连接符 19"/>
        <o:r id="V:Rule16" type="connector" idref="#直线箭头连接符 14"/>
        <o:r id="V:Rule17" type="connector" idref="#直线箭头连接符 17"/>
        <o:r id="V:Rule18" type="connector" idref="#直线箭头连接符 13"/>
      </o:rules>
    </o:shapelayout>
  </w:shapeDefaults>
  <w:decimalSymbol w:val="."/>
  <w:listSeparator w:val=","/>
  <w14:docId w14:val="0AA74A7A"/>
  <w15:docId w15:val="{3D91D053-F1CD-4FBA-A538-E5A6CB17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50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rsid w:val="00A95272"/>
    <w:pPr>
      <w:jc w:val="center"/>
    </w:pPr>
    <w:rPr>
      <w:rFonts w:ascii="等线" w:eastAsia="等线" w:hAnsi="等线"/>
    </w:rPr>
  </w:style>
  <w:style w:type="paragraph" w:customStyle="1" w:styleId="EndNoteBibliography">
    <w:name w:val="EndNote Bibliography"/>
    <w:basedOn w:val="a"/>
    <w:rsid w:val="00A95272"/>
    <w:rPr>
      <w:rFonts w:ascii="等线" w:eastAsia="等线" w:hAnsi="等线"/>
    </w:rPr>
  </w:style>
  <w:style w:type="table" w:styleId="a3">
    <w:name w:val="Table Grid"/>
    <w:basedOn w:val="a1"/>
    <w:uiPriority w:val="39"/>
    <w:rsid w:val="008E0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597094"/>
    <w:rPr>
      <w:color w:val="808080"/>
    </w:rPr>
  </w:style>
  <w:style w:type="paragraph" w:styleId="a5">
    <w:name w:val="List Paragraph"/>
    <w:basedOn w:val="a"/>
    <w:uiPriority w:val="34"/>
    <w:qFormat/>
    <w:rsid w:val="00631D3B"/>
    <w:pPr>
      <w:ind w:firstLineChars="200" w:firstLine="420"/>
    </w:pPr>
  </w:style>
  <w:style w:type="paragraph" w:styleId="a6">
    <w:name w:val="footnote text"/>
    <w:basedOn w:val="a"/>
    <w:link w:val="a7"/>
    <w:uiPriority w:val="99"/>
    <w:unhideWhenUsed/>
    <w:rsid w:val="0000038A"/>
    <w:pPr>
      <w:snapToGrid w:val="0"/>
      <w:jc w:val="left"/>
    </w:pPr>
    <w:rPr>
      <w:sz w:val="18"/>
      <w:szCs w:val="18"/>
    </w:rPr>
  </w:style>
  <w:style w:type="character" w:customStyle="1" w:styleId="a7">
    <w:name w:val="脚注文本 字符"/>
    <w:basedOn w:val="a0"/>
    <w:link w:val="a6"/>
    <w:uiPriority w:val="99"/>
    <w:rsid w:val="0000038A"/>
    <w:rPr>
      <w:sz w:val="18"/>
      <w:szCs w:val="18"/>
    </w:rPr>
  </w:style>
  <w:style w:type="character" w:styleId="a8">
    <w:name w:val="footnote reference"/>
    <w:basedOn w:val="a0"/>
    <w:uiPriority w:val="99"/>
    <w:unhideWhenUsed/>
    <w:rsid w:val="0000038A"/>
    <w:rPr>
      <w:vertAlign w:val="superscript"/>
    </w:rPr>
  </w:style>
  <w:style w:type="character" w:styleId="a9">
    <w:name w:val="Hyperlink"/>
    <w:basedOn w:val="a0"/>
    <w:uiPriority w:val="99"/>
    <w:unhideWhenUsed/>
    <w:rsid w:val="008E69B9"/>
    <w:rPr>
      <w:color w:val="0563C1" w:themeColor="hyperlink"/>
      <w:u w:val="single"/>
    </w:rPr>
  </w:style>
  <w:style w:type="paragraph" w:styleId="aa">
    <w:name w:val="header"/>
    <w:basedOn w:val="a"/>
    <w:link w:val="ab"/>
    <w:uiPriority w:val="99"/>
    <w:unhideWhenUsed/>
    <w:rsid w:val="000817F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817FE"/>
    <w:rPr>
      <w:sz w:val="18"/>
      <w:szCs w:val="18"/>
    </w:rPr>
  </w:style>
  <w:style w:type="paragraph" w:styleId="ac">
    <w:name w:val="footer"/>
    <w:basedOn w:val="a"/>
    <w:link w:val="ad"/>
    <w:uiPriority w:val="99"/>
    <w:unhideWhenUsed/>
    <w:rsid w:val="000817FE"/>
    <w:pPr>
      <w:tabs>
        <w:tab w:val="center" w:pos="4153"/>
        <w:tab w:val="right" w:pos="8306"/>
      </w:tabs>
      <w:snapToGrid w:val="0"/>
      <w:jc w:val="left"/>
    </w:pPr>
    <w:rPr>
      <w:sz w:val="18"/>
      <w:szCs w:val="18"/>
    </w:rPr>
  </w:style>
  <w:style w:type="character" w:customStyle="1" w:styleId="ad">
    <w:name w:val="页脚 字符"/>
    <w:basedOn w:val="a0"/>
    <w:link w:val="ac"/>
    <w:uiPriority w:val="99"/>
    <w:rsid w:val="000817FE"/>
    <w:rPr>
      <w:sz w:val="18"/>
      <w:szCs w:val="18"/>
    </w:rPr>
  </w:style>
  <w:style w:type="paragraph" w:styleId="ae">
    <w:name w:val="endnote text"/>
    <w:basedOn w:val="a"/>
    <w:link w:val="af"/>
    <w:uiPriority w:val="99"/>
    <w:unhideWhenUsed/>
    <w:rsid w:val="00A66FE9"/>
    <w:pPr>
      <w:snapToGrid w:val="0"/>
      <w:jc w:val="left"/>
    </w:pPr>
  </w:style>
  <w:style w:type="character" w:customStyle="1" w:styleId="af">
    <w:name w:val="尾注文本 字符"/>
    <w:basedOn w:val="a0"/>
    <w:link w:val="ae"/>
    <w:uiPriority w:val="99"/>
    <w:rsid w:val="00A66FE9"/>
  </w:style>
  <w:style w:type="character" w:styleId="af0">
    <w:name w:val="endnote reference"/>
    <w:basedOn w:val="a0"/>
    <w:uiPriority w:val="99"/>
    <w:unhideWhenUsed/>
    <w:rsid w:val="00A66F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9DA383-99DC-4278-8340-1C3A4AC4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5</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HYY653</dc:creator>
  <cp:keywords/>
  <dc:description/>
  <cp:lastModifiedBy>mengrui gao</cp:lastModifiedBy>
  <cp:revision>70</cp:revision>
  <dcterms:created xsi:type="dcterms:W3CDTF">2017-05-17T15:31:00Z</dcterms:created>
  <dcterms:modified xsi:type="dcterms:W3CDTF">2017-11-27T11:57:00Z</dcterms:modified>
</cp:coreProperties>
</file>