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4E17" w14:textId="77777777" w:rsidR="007F2F71" w:rsidRPr="00C2429A" w:rsidRDefault="00000000" w:rsidP="00C2429A">
      <w:pPr>
        <w:jc w:val="center"/>
        <w:rPr>
          <w:rFonts w:ascii="Times New Roman" w:hAnsi="Times New Roman" w:cs="Times New Roman"/>
          <w:sz w:val="32"/>
          <w:szCs w:val="32"/>
        </w:rPr>
      </w:pPr>
      <w:r w:rsidRPr="00C2429A">
        <w:rPr>
          <w:rFonts w:ascii="Times New Roman" w:hAnsi="Times New Roman" w:cs="Times New Roman"/>
          <w:b/>
          <w:color w:val="708090"/>
          <w:sz w:val="32"/>
          <w:szCs w:val="32"/>
        </w:rPr>
        <w:t>CAPSTONE STUDY PROJECT / UNDERGRADUATE THESIS</w:t>
      </w:r>
    </w:p>
    <w:p w14:paraId="335D8B44" w14:textId="77777777" w:rsidR="007F2F71" w:rsidRPr="00C2429A" w:rsidRDefault="00000000" w:rsidP="00C2429A">
      <w:pPr>
        <w:spacing w:before="240" w:after="160"/>
        <w:jc w:val="center"/>
        <w:rPr>
          <w:rFonts w:ascii="Times New Roman" w:hAnsi="Times New Roman" w:cs="Times New Roman"/>
          <w:sz w:val="32"/>
          <w:szCs w:val="32"/>
        </w:rPr>
      </w:pPr>
      <w:r w:rsidRPr="00C2429A">
        <w:rPr>
          <w:rFonts w:ascii="Times New Roman" w:hAnsi="Times New Roman" w:cs="Times New Roman"/>
          <w:b/>
          <w:color w:val="1F4E79"/>
          <w:sz w:val="32"/>
          <w:szCs w:val="32"/>
        </w:rPr>
        <w:t>AI-Enabled Space Situational Awareness:</w:t>
      </w:r>
      <w:r w:rsidRPr="00C2429A">
        <w:rPr>
          <w:rFonts w:ascii="Times New Roman" w:hAnsi="Times New Roman" w:cs="Times New Roman"/>
          <w:b/>
          <w:color w:val="1F4E79"/>
          <w:sz w:val="32"/>
          <w:szCs w:val="32"/>
        </w:rPr>
        <w:br/>
        <w:t>Explainable Classification and Characterization of Resident Space Objects</w:t>
      </w:r>
    </w:p>
    <w:p w14:paraId="26B49169" w14:textId="77777777" w:rsidR="007F2F71" w:rsidRPr="00C2429A" w:rsidRDefault="00000000" w:rsidP="00C2429A">
      <w:pPr>
        <w:spacing w:after="320"/>
        <w:jc w:val="center"/>
        <w:rPr>
          <w:rFonts w:ascii="Times New Roman" w:hAnsi="Times New Roman" w:cs="Times New Roman"/>
          <w:sz w:val="32"/>
          <w:szCs w:val="32"/>
        </w:rPr>
      </w:pPr>
      <w:r w:rsidRPr="00C2429A">
        <w:rPr>
          <w:rFonts w:ascii="Times New Roman" w:hAnsi="Times New Roman" w:cs="Times New Roman"/>
          <w:color w:val="595959"/>
          <w:sz w:val="32"/>
          <w:szCs w:val="32"/>
        </w:rPr>
        <w:t>Phase 3 Document: Implementation Readiness, Multi-Source Data Fusion &amp; System Validation</w:t>
      </w:r>
    </w:p>
    <w:p w14:paraId="783B3D96" w14:textId="77777777" w:rsidR="007F2F71" w:rsidRPr="00165787" w:rsidRDefault="00000000">
      <w:pPr>
        <w:spacing w:after="400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color w:val="BFBFBF"/>
          <w:sz w:val="24"/>
          <w:szCs w:val="24"/>
        </w:rPr>
        <w:t>__________________________________________________________________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7F2F71" w:rsidRPr="00165787" w14:paraId="40ECCFDD" w14:textId="77777777">
        <w:trPr>
          <w:jc w:val="center"/>
        </w:trPr>
        <w:tc>
          <w:tcPr>
            <w:tcW w:w="31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6988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Name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6689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ID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7DBE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 / Responsibilities</w:t>
            </w:r>
          </w:p>
        </w:tc>
      </w:tr>
      <w:tr w:rsidR="007F2F71" w:rsidRPr="00165787" w14:paraId="7F4FE37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370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Aditya Pathak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47B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2023EB03030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CD9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Data Engineer &amp; Pipeline Architect</w:t>
            </w:r>
          </w:p>
        </w:tc>
      </w:tr>
      <w:tr w:rsidR="007F2F71" w:rsidRPr="00165787" w14:paraId="2D99FDCE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277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Sarthak Maji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EFC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2023EB03175</w:t>
            </w:r>
          </w:p>
        </w:tc>
        <w:tc>
          <w:tcPr>
            <w:tcW w:w="3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96E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Lead Machine Learning Engineer</w:t>
            </w:r>
          </w:p>
        </w:tc>
      </w:tr>
      <w:tr w:rsidR="007F2F71" w:rsidRPr="00165787" w14:paraId="6FB7009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9D7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Punam Dutta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42C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2023EB03218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0CD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Lead Frontend &amp; Visualization Developer</w:t>
            </w:r>
          </w:p>
        </w:tc>
      </w:tr>
      <w:tr w:rsidR="007F2F71" w:rsidRPr="00165787" w14:paraId="312C69CC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CB45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Pritesh Khokhariya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0B7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2023EB03081</w:t>
            </w:r>
          </w:p>
        </w:tc>
        <w:tc>
          <w:tcPr>
            <w:tcW w:w="360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395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Backend Systems &amp; Integration Developer</w:t>
            </w:r>
          </w:p>
        </w:tc>
      </w:tr>
    </w:tbl>
    <w:p w14:paraId="0FE375D4" w14:textId="77777777" w:rsidR="007F2F71" w:rsidRPr="00165787" w:rsidRDefault="007F2F71">
      <w:pPr>
        <w:spacing w:after="320"/>
        <w:rPr>
          <w:rFonts w:ascii="Times New Roman" w:hAnsi="Times New Roman" w:cs="Times New Roman"/>
          <w:sz w:val="24"/>
          <w:szCs w:val="24"/>
        </w:rPr>
      </w:pPr>
    </w:p>
    <w:p w14:paraId="242BFAC4" w14:textId="77777777" w:rsidR="007F2F71" w:rsidRPr="00165787" w:rsidRDefault="00000000">
      <w:pPr>
        <w:spacing w:after="480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b/>
          <w:color w:val="1F4E79"/>
          <w:sz w:val="24"/>
          <w:szCs w:val="24"/>
        </w:rPr>
        <w:t>Project Supervisor: Dr. Vidyapati Kumar</w:t>
      </w:r>
      <w:r w:rsidRPr="00165787">
        <w:rPr>
          <w:rFonts w:ascii="Times New Roman" w:hAnsi="Times New Roman" w:cs="Times New Roman"/>
          <w:b/>
          <w:color w:val="1F4E79"/>
          <w:sz w:val="24"/>
          <w:szCs w:val="24"/>
        </w:rPr>
        <w:br/>
        <w:t>Date of Submission: September 18, 2026</w:t>
      </w:r>
    </w:p>
    <w:p w14:paraId="4640063F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br w:type="page"/>
      </w:r>
    </w:p>
    <w:p w14:paraId="213C7EF2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TABLE OF CONTENTS</w:t>
      </w:r>
    </w:p>
    <w:p w14:paraId="44FB00F9" w14:textId="277EE328" w:rsidR="00A90B77" w:rsidRPr="00A90B77" w:rsidRDefault="00000000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r w:rsidRPr="00A90B77">
        <w:rPr>
          <w:rFonts w:ascii="Times New Roman" w:hAnsi="Times New Roman" w:cs="Times New Roman"/>
          <w:sz w:val="24"/>
          <w:szCs w:val="24"/>
        </w:rPr>
        <w:fldChar w:fldCharType="begin"/>
      </w:r>
      <w:r w:rsidRPr="00A90B77">
        <w:rPr>
          <w:rFonts w:ascii="Times New Roman" w:hAnsi="Times New Roman" w:cs="Times New Roman"/>
          <w:sz w:val="24"/>
          <w:szCs w:val="24"/>
        </w:rPr>
        <w:instrText>TOC \o "1-3" \h \z \u</w:instrText>
      </w:r>
      <w:r w:rsidRPr="00A90B77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40678552" w:history="1">
        <w:r w:rsidR="00A90B77"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 Introduction</w:t>
        </w:r>
        <w:r w:rsidR="00A90B77"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A90B77"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A90B77"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_Toc240678552 \h </w:instrText>
        </w:r>
        <w:r w:rsidR="00A90B77"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A90B77"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A90B77"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C61280C" w14:textId="44FF3D73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3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1.1 Purpose of Phase 3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_Toc240678553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64A3B29" w14:textId="0BE501F8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4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1.2 Summary of Work Completed So Far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_Toc240678554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8CC75D3" w14:textId="0CF4698E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5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 Implementation Overview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_Toc240678555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6D10900" w14:textId="788D3B08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6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2.1 Implementation Status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_Toc240678556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C532DAC" w14:textId="77894898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7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2.2 Implemented Features &amp; Core Modules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_Toc240678557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0C162C" w14:textId="31674D20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8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2.3 Technology Stack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_Toc240678558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BB6508" w14:textId="0F9B312C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59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 System Validation and Testing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_Toc240678559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01FD5F3" w14:textId="3459F53C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0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3.1 Testing Strategy &amp; Data Protections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_Toc240678560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05F904A" w14:textId="7D8F6D42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1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3.2 Test Cases and Verification Results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_Toc240678561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2F2587" w14:textId="21DF7BA7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2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 Performance and Reliability Analysis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_Toc240678562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4BF59D2" w14:textId="700AD230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3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4.1 Responsiveness and Sub-Second Execution Latency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_Toc240678563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BE5CCD2" w14:textId="10F17ADE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4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4.2 Stage 1 Classification Ablation Results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_Toc240678564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EF4D9C" w14:textId="694AD344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5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4.3 Stage 2 Class-Conditioned Mass Regression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_Toc240678565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C8131C9" w14:textId="3A3FD115" w:rsidR="00A90B77" w:rsidRPr="00A90B77" w:rsidRDefault="00A90B77">
      <w:pPr>
        <w:pStyle w:val="TOC2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6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4.4 SHAP Feature Importance &amp; Interpretability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_Toc240678566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5FDD3D" w14:textId="18C042CD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7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5. Control Dashboard Demonstration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_Toc240678567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FB7323E" w14:textId="0D134416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8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6. Risk Analysis and Mitigation Review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_Toc240678568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20F6080" w14:textId="095C116D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69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7. Limitations and Constraints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_Toc240678569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2F5B828" w14:textId="42A06168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70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8. Future Work and Enhancements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_Toc240678570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7A6D66F" w14:textId="4142FB0A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71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9. Project Deliverables Summary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_Toc240678571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67D3C90" w14:textId="07ECCA90" w:rsidR="00A90B77" w:rsidRPr="00A90B77" w:rsidRDefault="00A90B7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color w:val="auto"/>
          <w:kern w:val="2"/>
          <w:sz w:val="24"/>
          <w:szCs w:val="24"/>
          <w14:ligatures w14:val="standardContextual"/>
        </w:rPr>
      </w:pPr>
      <w:hyperlink w:anchor="_Toc240678572" w:history="1">
        <w:r w:rsidRPr="00A90B77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10. Conclusion and Supervisor Review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_Toc240678572 \h </w:instrTex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2429A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A90B77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90AFDD7" w14:textId="7D892ACA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A90B77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B8E811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br w:type="page"/>
      </w:r>
    </w:p>
    <w:p w14:paraId="21AB882E" w14:textId="77777777" w:rsidR="007F2F71" w:rsidRPr="00165787" w:rsidRDefault="00000000" w:rsidP="00165787">
      <w:pPr>
        <w:pStyle w:val="Heading1"/>
      </w:pPr>
      <w:bookmarkStart w:id="0" w:name="_Toc240678552"/>
      <w:r w:rsidRPr="00165787">
        <w:t>1. Introduction</w:t>
      </w:r>
      <w:bookmarkEnd w:id="0"/>
    </w:p>
    <w:p w14:paraId="4C94026F" w14:textId="77777777" w:rsidR="007F2F71" w:rsidRPr="00165787" w:rsidRDefault="00000000" w:rsidP="00165787">
      <w:pPr>
        <w:pStyle w:val="Heading2"/>
      </w:pPr>
      <w:bookmarkStart w:id="1" w:name="_Toc240678553"/>
      <w:r w:rsidRPr="00165787">
        <w:t>1.1 Purpose of Phase 3</w:t>
      </w:r>
      <w:bookmarkEnd w:id="1"/>
    </w:p>
    <w:p w14:paraId="652E3F3A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Phase 3 demonstrates the full implementation readiness and empirical system validation of our AI-Enabled Space Situational Awareness (SSA) framework. Building directly upon the data ingestion, KeepTrack-gated cross-catalog matching, and median-detrended photometric time-series processing completed in Phase 2, Phase 3 executes multi-source data fusion, baseline machine learning classification, class-conditioned physical characterization, and Explainable AI (XAI) feature attribution.</w:t>
      </w:r>
    </w:p>
    <w:p w14:paraId="3A3C8B48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Through systematic GroupKFold cross-validation, multi-source ablation experiments, and local SHAP feature attributions, Phase 3 verifies that fusing MMT-9 light-curve photometric statistics with propagated SGP4 orbital parameters yields statistically significant performance gains while eliminating target data leakage and preventing cross-pass training contamination.</w:t>
      </w:r>
    </w:p>
    <w:p w14:paraId="3FB8229F" w14:textId="77777777" w:rsidR="007F2F71" w:rsidRPr="00165787" w:rsidRDefault="00000000" w:rsidP="00165787">
      <w:pPr>
        <w:pStyle w:val="Heading2"/>
      </w:pPr>
      <w:bookmarkStart w:id="2" w:name="_Toc240678554"/>
      <w:r w:rsidRPr="00165787">
        <w:t>1.2 Summary of Work Completed So Far</w:t>
      </w:r>
      <w:bookmarkEnd w:id="2"/>
    </w:p>
    <w:p w14:paraId="161502F5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The project's progression across academic deliverable milestones is structured as follows:</w:t>
      </w:r>
    </w:p>
    <w:p w14:paraId="3F1F38A3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90B77">
        <w:rPr>
          <w:rFonts w:ascii="Times New Roman" w:hAnsi="Times New Roman" w:cs="Times New Roman"/>
          <w:b/>
          <w:bCs/>
          <w:sz w:val="24"/>
          <w:szCs w:val="24"/>
        </w:rPr>
        <w:t>Phase 1 (Planning &amp; Proposal):</w:t>
      </w:r>
      <w:r w:rsidRPr="001657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5787">
        <w:rPr>
          <w:rFonts w:ascii="Times New Roman" w:hAnsi="Times New Roman" w:cs="Times New Roman"/>
          <w:sz w:val="24"/>
          <w:szCs w:val="24"/>
        </w:rPr>
        <w:t>Established problem motivation, surveyed physical data sources (Space-Track TLEs, ESA DISCOS, MMT-9 photometry), defined functional/non-functional requirements, and formulated the multi-stage system architecture.</w:t>
      </w:r>
    </w:p>
    <w:p w14:paraId="2BCC9191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90B77">
        <w:rPr>
          <w:rFonts w:ascii="Times New Roman" w:hAnsi="Times New Roman" w:cs="Times New Roman"/>
          <w:b/>
          <w:bCs/>
          <w:sz w:val="24"/>
          <w:szCs w:val="24"/>
        </w:rPr>
        <w:t xml:space="preserve">Phase 2 (Design &amp; Photometric PoC): </w:t>
      </w:r>
      <w:r w:rsidRPr="00165787">
        <w:rPr>
          <w:rFonts w:ascii="Times New Roman" w:hAnsi="Times New Roman" w:cs="Times New Roman"/>
          <w:sz w:val="24"/>
          <w:szCs w:val="24"/>
        </w:rPr>
        <w:t>Constructed the automated data ingestion pipeline, integrated the local SQLite database (rso_poc.db), developed the median-detrended photometric processing chain (Lomb-Scargle and PDM period searches), and built a zero-build FastAPI/Tailwind control dashboard.</w:t>
      </w:r>
    </w:p>
    <w:p w14:paraId="61F94509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90B77">
        <w:rPr>
          <w:rFonts w:ascii="Times New Roman" w:hAnsi="Times New Roman" w:cs="Times New Roman"/>
          <w:b/>
          <w:bCs/>
          <w:sz w:val="24"/>
          <w:szCs w:val="24"/>
        </w:rPr>
        <w:t>Phase 3 (Implementation &amp; Validation):</w:t>
      </w:r>
      <w:r w:rsidRPr="00A90B77">
        <w:rPr>
          <w:rStyle w:val="Heading3Char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165787">
        <w:rPr>
          <w:rFonts w:ascii="Times New Roman" w:hAnsi="Times New Roman" w:cs="Times New Roman"/>
          <w:sz w:val="24"/>
          <w:szCs w:val="24"/>
        </w:rPr>
        <w:t>Compiled the unified multi-source feature matrix, enforced automated feature leakage guards, trained Stage 1 multiclass classifiers (LightGBM, AdaBoost, Decision Tree), executed Stage 2 class-conditioned mass regressors, generated SHAP explainability plots, and deployed sub-second real-time inference endpoints.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5"/>
      </w:tblGrid>
      <w:tr w:rsidR="007F2F71" w:rsidRPr="00165787" w14:paraId="7C50E25F" w14:textId="77777777">
        <w:trPr>
          <w:jc w:val="center"/>
        </w:trPr>
        <w:tc>
          <w:tcPr>
            <w:tcW w:w="9360" w:type="dxa"/>
            <w:tcBorders>
              <w:left w:val="single" w:sz="36" w:space="0" w:color="1F4E79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DA508C" w14:textId="77777777" w:rsidR="007F2F71" w:rsidRPr="00165787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i/>
                <w:color w:val="2F5496"/>
                <w:sz w:val="24"/>
                <w:szCs w:val="24"/>
              </w:rPr>
              <w:t>Phase Boundary Definition: Phase 3 represents the complete, end-to-end execution of our machine learning and characterization stack. It validates that fusing observational light-curve photometry with orbital mechanics increases multiclass classification Macro F1-score from 0.5763 to 0.5974 (AdaBoost) and enables class-conditioned physical mass estimation in under 0.68 seconds.</w:t>
            </w:r>
          </w:p>
        </w:tc>
      </w:tr>
    </w:tbl>
    <w:p w14:paraId="46095CB5" w14:textId="77777777" w:rsidR="007F2F71" w:rsidRPr="00165787" w:rsidRDefault="007F2F71">
      <w:pPr>
        <w:rPr>
          <w:rFonts w:ascii="Times New Roman" w:hAnsi="Times New Roman" w:cs="Times New Roman"/>
          <w:sz w:val="24"/>
          <w:szCs w:val="24"/>
        </w:rPr>
      </w:pPr>
    </w:p>
    <w:p w14:paraId="703671E1" w14:textId="77777777" w:rsidR="007F2F71" w:rsidRPr="00165787" w:rsidRDefault="007F2F71">
      <w:pPr>
        <w:spacing w:before="160"/>
        <w:rPr>
          <w:rFonts w:ascii="Times New Roman" w:hAnsi="Times New Roman" w:cs="Times New Roman"/>
          <w:sz w:val="24"/>
          <w:szCs w:val="24"/>
        </w:rPr>
      </w:pPr>
    </w:p>
    <w:p w14:paraId="73BBB4AE" w14:textId="67E09E45" w:rsidR="007F2F71" w:rsidRPr="0016578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B8AEF" wp14:editId="26917F1A">
            <wp:extent cx="5667557" cy="385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 rotWithShape="1">
                    <a:blip r:embed="rId6"/>
                    <a:srcRect b="89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5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5787" w:rsidRPr="001657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4B28E" wp14:editId="1AE3C881">
            <wp:extent cx="3819656" cy="3041033"/>
            <wp:effectExtent l="0" t="0" r="3175" b="0"/>
            <wp:docPr id="5449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5519" name="Picture 544955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490" cy="30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5F4A" w14:textId="77777777" w:rsidR="007F2F71" w:rsidRPr="00165787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i/>
          <w:sz w:val="24"/>
          <w:szCs w:val="24"/>
        </w:rPr>
        <w:t>Figure 1: Complete System Architecture Integrating Phase 2 Photometric Processing, Phase 3 ML Stack &amp; Control Dashboard</w:t>
      </w:r>
    </w:p>
    <w:p w14:paraId="7FC758E5" w14:textId="77777777" w:rsidR="007F2F71" w:rsidRPr="00165787" w:rsidRDefault="00000000" w:rsidP="00165787">
      <w:pPr>
        <w:pStyle w:val="Heading1"/>
      </w:pPr>
      <w:bookmarkStart w:id="3" w:name="_Toc240678555"/>
      <w:r w:rsidRPr="00165787">
        <w:t>2. Implementation Overview</w:t>
      </w:r>
      <w:bookmarkEnd w:id="3"/>
    </w:p>
    <w:p w14:paraId="1DAA402F" w14:textId="77777777" w:rsidR="007F2F71" w:rsidRPr="00165787" w:rsidRDefault="00000000" w:rsidP="00165787">
      <w:pPr>
        <w:pStyle w:val="Heading2"/>
      </w:pPr>
      <w:bookmarkStart w:id="4" w:name="_Toc240678556"/>
      <w:r w:rsidRPr="00165787">
        <w:t>2.1 Implementation Status</w:t>
      </w:r>
      <w:bookmarkEnd w:id="4"/>
    </w:p>
    <w:p w14:paraId="276D0033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All core scientific, machine learning, data storage, and dashboard modules defined in the project blueprint are fully implemented, tested, and integrated. The codebase follows strict software engineering decoupling: astrodynamics and ML execution reside in dedicated Python scripts (scripts/), core logic and data structures reside in src/, and user-facing interactions are handled asynchronously by the FastAPI web server (dashboard/).</w:t>
      </w:r>
    </w:p>
    <w:p w14:paraId="1BAD760D" w14:textId="77777777" w:rsidR="007F2F71" w:rsidRPr="00165787" w:rsidRDefault="00000000" w:rsidP="00165787">
      <w:pPr>
        <w:pStyle w:val="Heading2"/>
      </w:pPr>
      <w:bookmarkStart w:id="5" w:name="_Toc240678557"/>
      <w:r w:rsidRPr="00165787">
        <w:t>2.2 Implemented Features &amp; Core Modules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2592"/>
        <w:gridCol w:w="2160"/>
      </w:tblGrid>
      <w:tr w:rsidR="007F2F71" w:rsidRPr="00165787" w14:paraId="4356D749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69C2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Module / Script</w:t>
            </w:r>
          </w:p>
        </w:tc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240D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D5CE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Primary Responsibility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2E98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Outputs / Artifacts</w:t>
            </w:r>
          </w:p>
        </w:tc>
      </w:tr>
      <w:tr w:rsidR="007F2F71" w:rsidRPr="00165787" w14:paraId="1B6081D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D82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fetch_data.py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2D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C15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API ingestion, KeepTrack COSPAR resolution, TLE/DISCOS fetching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72B7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Raw CSVs, SQLite objects/light_curves</w:t>
            </w:r>
          </w:p>
        </w:tc>
      </w:tr>
      <w:tr w:rsidR="007F2F71" w:rsidRPr="00165787" w14:paraId="096D5EEE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DBA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analyze_periods.py</w:t>
            </w:r>
          </w:p>
        </w:tc>
        <w:tc>
          <w:tcPr>
            <w:tcW w:w="2016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130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7F7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Median-detrending, Lomb-Scargle &amp; PDM period analysis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A6D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rso_poc.db periodograms, validation plots</w:t>
            </w:r>
          </w:p>
        </w:tc>
      </w:tr>
      <w:tr w:rsidR="007F2F71" w:rsidRPr="00165787" w14:paraId="3D00C29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807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prepare_dataset.py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25C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4D57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Feature matrix compilation, Leakage Guard enforcement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E60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phase3_feature_matrix.csv</w:t>
            </w:r>
          </w:p>
        </w:tc>
      </w:tr>
      <w:tr w:rsidR="007F2F71" w:rsidRPr="00165787" w14:paraId="69E4860E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9E4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run_ablation.py</w:t>
            </w:r>
          </w:p>
        </w:tc>
        <w:tc>
          <w:tcPr>
            <w:tcW w:w="2016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1DA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253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GroupKFold cross-validation &amp; feature set ablation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0DF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ablation_metrics.csv, Stage 1 models</w:t>
            </w:r>
          </w:p>
        </w:tc>
      </w:tr>
      <w:tr w:rsidR="007F2F71" w:rsidRPr="00165787" w14:paraId="55E5E75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A71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explain_models.py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2B2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CAF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OOF confusion matrix &amp; SHAP feature attributions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38E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shap_beeswarm.png, confusion_matrix.png</w:t>
            </w:r>
          </w:p>
        </w:tc>
      </w:tr>
      <w:tr w:rsidR="007F2F71" w:rsidRPr="00165787" w14:paraId="0CFFDF8A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D4A2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train_stage2.py / run_pipeline.py</w:t>
            </w:r>
          </w:p>
        </w:tc>
        <w:tc>
          <w:tcPr>
            <w:tcW w:w="2016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2C4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BEEA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Class-conditioned mass regression &amp; end-to-end inference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CFC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regressor_payload.pkl, inference_result</w:t>
            </w:r>
          </w:p>
        </w:tc>
      </w:tr>
    </w:tbl>
    <w:p w14:paraId="4F2F728B" w14:textId="77777777" w:rsidR="007F2F71" w:rsidRPr="00165787" w:rsidRDefault="007F2F71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6A4A2E49" w14:textId="6EFC496B" w:rsidR="007F2F71" w:rsidRPr="0016578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612F9F" wp14:editId="18991CF8">
            <wp:extent cx="5668707" cy="28738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 rotWithShape="1">
                    <a:blip r:embed="rId8"/>
                    <a:srcRect b="85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7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1B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997B7D" wp14:editId="3B2124B8">
            <wp:extent cx="1868712" cy="2654373"/>
            <wp:effectExtent l="0" t="0" r="0" b="0"/>
            <wp:docPr id="598551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1436" name="Picture 5985514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7465" cy="26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A706" w14:textId="77777777" w:rsidR="007F2F71" w:rsidRPr="00165787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i/>
          <w:sz w:val="24"/>
          <w:szCs w:val="24"/>
        </w:rPr>
        <w:t>Figure 2: End-to-End Execution Sequence Flowchart Across Phase 2 and Phase 3 Pipeline Stages</w:t>
      </w:r>
    </w:p>
    <w:p w14:paraId="0ABA585D" w14:textId="77777777" w:rsidR="007F2F71" w:rsidRPr="00165787" w:rsidRDefault="00000000" w:rsidP="00165787">
      <w:pPr>
        <w:pStyle w:val="Heading2"/>
      </w:pPr>
      <w:bookmarkStart w:id="6" w:name="_Toc240678558"/>
      <w:r w:rsidRPr="00165787">
        <w:t>2.3 Technology Stack</w:t>
      </w:r>
      <w:bookmarkEnd w:id="6"/>
    </w:p>
    <w:p w14:paraId="29DCB0B1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The finalized production technology stack across all system layers includes:</w:t>
      </w:r>
    </w:p>
    <w:p w14:paraId="12734607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b/>
          <w:sz w:val="24"/>
          <w:szCs w:val="24"/>
        </w:rPr>
        <w:t xml:space="preserve">Scientific &amp; ML Pipeline: </w:t>
      </w:r>
      <w:r w:rsidRPr="00165787">
        <w:rPr>
          <w:rFonts w:ascii="Times New Roman" w:hAnsi="Times New Roman" w:cs="Times New Roman"/>
          <w:sz w:val="24"/>
          <w:szCs w:val="24"/>
        </w:rPr>
        <w:t>Python 3.12, pandas, NumPy, SciPy, Astropy (FAP photometry), LightGBM, scikit-learn, SHAP, Matplotlib.</w:t>
      </w:r>
    </w:p>
    <w:p w14:paraId="6B523835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b/>
          <w:sz w:val="24"/>
          <w:szCs w:val="24"/>
        </w:rPr>
        <w:t xml:space="preserve">Storage Engine: </w:t>
      </w:r>
      <w:r w:rsidRPr="00165787">
        <w:rPr>
          <w:rFonts w:ascii="Times New Roman" w:hAnsi="Times New Roman" w:cs="Times New Roman"/>
          <w:sz w:val="24"/>
          <w:szCs w:val="24"/>
        </w:rPr>
        <w:t>Local SQLite3 (data/database/rso_poc.db) with 6 indexed tables for raw time-series, periodograms, folded curves, and photometric summaries.</w:t>
      </w:r>
    </w:p>
    <w:p w14:paraId="4C4335E6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b/>
          <w:sz w:val="24"/>
          <w:szCs w:val="24"/>
        </w:rPr>
        <w:t xml:space="preserve">Web Server &amp; Control UI: </w:t>
      </w:r>
      <w:r w:rsidRPr="00165787">
        <w:rPr>
          <w:rFonts w:ascii="Times New Roman" w:hAnsi="Times New Roman" w:cs="Times New Roman"/>
          <w:sz w:val="24"/>
          <w:szCs w:val="24"/>
        </w:rPr>
        <w:t>FastAPI, Uvicorn, Vanilla JavaScript, HTML5, Tailwind CSS (CDN), and WebSockets for real-time subprocess log streaming.</w:t>
      </w:r>
    </w:p>
    <w:p w14:paraId="4977A0EE" w14:textId="77777777" w:rsidR="007F2F71" w:rsidRPr="00165787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b/>
          <w:sz w:val="24"/>
          <w:szCs w:val="24"/>
        </w:rPr>
        <w:t xml:space="preserve">External Telemetry Services: </w:t>
      </w:r>
      <w:r w:rsidRPr="00165787">
        <w:rPr>
          <w:rFonts w:ascii="Times New Roman" w:hAnsi="Times New Roman" w:cs="Times New Roman"/>
          <w:sz w:val="24"/>
          <w:szCs w:val="24"/>
        </w:rPr>
        <w:t>MMT-9 API (light curves), KeepTrack API (NORAD ↔ COSPAR mapping), Space-Track API (SGP4 TLEs), and ESA DISCOS API (metadata).</w:t>
      </w:r>
    </w:p>
    <w:p w14:paraId="0D65A547" w14:textId="77777777" w:rsidR="007F2F71" w:rsidRPr="00165787" w:rsidRDefault="00000000" w:rsidP="00165787">
      <w:pPr>
        <w:pStyle w:val="Heading1"/>
      </w:pPr>
      <w:bookmarkStart w:id="7" w:name="_Toc240678559"/>
      <w:r w:rsidRPr="00165787">
        <w:t>3. System Validation and Testing</w:t>
      </w:r>
      <w:bookmarkEnd w:id="7"/>
    </w:p>
    <w:p w14:paraId="0F824DF7" w14:textId="77777777" w:rsidR="007F2F71" w:rsidRPr="00165787" w:rsidRDefault="00000000" w:rsidP="00165787">
      <w:pPr>
        <w:pStyle w:val="Heading2"/>
      </w:pPr>
      <w:bookmarkStart w:id="8" w:name="_Toc240678560"/>
      <w:r w:rsidRPr="00165787">
        <w:t>3.1 Testing Strategy &amp; Data Protections</w:t>
      </w:r>
      <w:bookmarkEnd w:id="8"/>
    </w:p>
    <w:p w14:paraId="14F5C6EA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To ensure rigorous scientific validity, two strict safeguards were implemented in the training pipeline:</w:t>
      </w:r>
    </w:p>
    <w:p w14:paraId="33DCABBE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1. Automated Feature Leakage Guard (apply_leakage_guard.py): Programmatically strips pre-existing catalog target labels (length_m, width_m, height_m, mass_kg, and shape_class) from feature matrix X prior to model training. Models are forced to learn physical relationships strictly from orbital mechanics and observational light-curve fluctuations.</w:t>
      </w:r>
    </w:p>
    <w:p w14:paraId="33B55C5C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2. GroupKFold Cross-Validation (by launch_group): Simple random train/test splitting causes severe data leakage because satellites from the same launch share near-identical orbital planes and mechanical design properties. Grouping by launch_group / COSPAR designator guarantees that all tracking passes of an object remain confined to a single split, evaluating true generalization on unseen space objects.</w:t>
      </w:r>
    </w:p>
    <w:p w14:paraId="4FA50213" w14:textId="77777777" w:rsidR="007F2F71" w:rsidRPr="00165787" w:rsidRDefault="00000000" w:rsidP="00165787">
      <w:pPr>
        <w:pStyle w:val="Heading2"/>
      </w:pPr>
      <w:bookmarkStart w:id="9" w:name="_Toc240678561"/>
      <w:r w:rsidRPr="00165787">
        <w:t>3.2 Test Cases and Verification Results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2592"/>
        <w:gridCol w:w="1728"/>
        <w:gridCol w:w="1728"/>
      </w:tblGrid>
      <w:tr w:rsidR="007F2F71" w:rsidRPr="00165787" w14:paraId="42E2DA9B" w14:textId="77777777">
        <w:trPr>
          <w:jc w:val="center"/>
        </w:trPr>
        <w:tc>
          <w:tcPr>
            <w:tcW w:w="115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D65C7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Test ID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32BA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 Tested</w:t>
            </w:r>
          </w:p>
        </w:tc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BC3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Verification Procedure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A87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Result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4A7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:rsidR="007F2F71" w:rsidRPr="00165787" w14:paraId="653CA71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9388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9C90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Leakage Guard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1669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Execute prepare_dataset.py and verify dropped X columns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A458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Zero target labels in X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A06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:rsidR="007F2F71" w:rsidRPr="00165787" w14:paraId="61AE41E1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3761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76FC2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GroupKFold Split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73FE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Check launch_group overlap between train and test sets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BD70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Zero COSPAR overlap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65F9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:rsidR="007F2F71" w:rsidRPr="00165787" w14:paraId="407ACB6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231A5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7902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Stage 1 Ablation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158A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Compare Orbital vs Fused Macro F1 across LightGBM &amp; AdaBoost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37CA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Fused F1 &gt; Orbital F1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2C98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:rsidR="007F2F71" w:rsidRPr="00165787" w14:paraId="32375D3A" w14:textId="77777777">
        <w:trPr>
          <w:jc w:val="center"/>
        </w:trPr>
        <w:tc>
          <w:tcPr>
            <w:tcW w:w="115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7267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6A04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Stage 2 Regression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07D5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Run LOOCV RandomForest mass regression per object class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65F5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MAE computed &amp; logged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50897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  <w:tr w:rsidR="007F2F71" w:rsidRPr="00165787" w14:paraId="18FB805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041C8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429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Subprocess Stream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05A46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Trigger Run Full SSA Pipeline from FastAPI UI via WebSocket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4161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Sub-second inference &lt; 1.0s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FF7A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PASS</w:t>
            </w:r>
          </w:p>
        </w:tc>
      </w:tr>
    </w:tbl>
    <w:p w14:paraId="0377E4A0" w14:textId="77777777" w:rsidR="007F2F71" w:rsidRPr="00165787" w:rsidRDefault="007F2F71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298A7F21" w14:textId="77777777" w:rsidR="007F2F71" w:rsidRPr="00165787" w:rsidRDefault="00000000" w:rsidP="00165787">
      <w:pPr>
        <w:pStyle w:val="Heading1"/>
      </w:pPr>
      <w:bookmarkStart w:id="10" w:name="_Toc240678562"/>
      <w:r w:rsidRPr="00165787">
        <w:t>4. Performance and Reliability Analysis</w:t>
      </w:r>
      <w:bookmarkEnd w:id="10"/>
    </w:p>
    <w:p w14:paraId="413BE6E3" w14:textId="77777777" w:rsidR="007F2F71" w:rsidRPr="00165787" w:rsidRDefault="00000000" w:rsidP="00165787">
      <w:pPr>
        <w:pStyle w:val="Heading2"/>
      </w:pPr>
      <w:bookmarkStart w:id="11" w:name="_Toc240678563"/>
      <w:r w:rsidRPr="00165787">
        <w:t>4.1 Responsiveness and Sub-Second Execution Latency</w:t>
      </w:r>
      <w:bookmarkEnd w:id="11"/>
    </w:p>
    <w:p w14:paraId="32155A66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Operational SSA cataloging demands low-latency inference to handle high-throughput sensor tracks. Benchmark testing of our serialized pipeline (RSOPipeline) demonstrates an end-to-end execution latency of 0.68 seconds total time (including feature loading, Stage 1 LightGBM classification, Stage 2 mass regression, and WebSocket payload rendering), comfortably satisfying the sub-second operational requirement.</w:t>
      </w:r>
    </w:p>
    <w:p w14:paraId="7839BCEA" w14:textId="77777777" w:rsidR="007F2F71" w:rsidRPr="00165787" w:rsidRDefault="00000000" w:rsidP="00165787">
      <w:pPr>
        <w:pStyle w:val="Heading2"/>
      </w:pPr>
      <w:bookmarkStart w:id="12" w:name="_Toc240678564"/>
      <w:r w:rsidRPr="00165787">
        <w:t>4.2 Stage 1 Classification Ablation Results</w:t>
      </w:r>
      <w:bookmarkEnd w:id="12"/>
    </w:p>
    <w:p w14:paraId="5A11503F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To evaluate whether MMT-9 light-curve photometric statistics provide genuine predictive signal beyond orbital mechanics, we conducted a 3-way ablation experiment under GroupKFold cross-validation:</w:t>
      </w:r>
    </w:p>
    <w:p w14:paraId="654068A9" w14:textId="0AB57738" w:rsidR="007F2F71" w:rsidRPr="00165787" w:rsidRDefault="00581B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51C00" wp14:editId="065F2259">
            <wp:extent cx="5943600" cy="1233170"/>
            <wp:effectExtent l="0" t="0" r="0" b="0"/>
            <wp:docPr id="719834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4004" name="Picture 7198340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0B2F" w14:textId="77777777" w:rsidR="007F2F71" w:rsidRPr="00165787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i/>
          <w:sz w:val="24"/>
          <w:szCs w:val="24"/>
        </w:rPr>
        <w:t>Figure 3: Dashboard Render of Stage 1 Classification Ablation Study &amp; Stage 2 LOOCV Mass Regression Results</w:t>
      </w:r>
    </w:p>
    <w:p w14:paraId="4A460A93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As rendered in the dashboard panel (Figure 3), fusing photometric features improves classification performance across all baseline algorithms:</w:t>
      </w:r>
    </w:p>
    <w:p w14:paraId="7C109705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AdaBoost (Top Classifier): Orbital Macro F1 = 0.5763 → Fused Macro F1 = 0.5974 (Δ +0.0211)</w:t>
      </w:r>
    </w:p>
    <w:p w14:paraId="237E910E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LightGBM: Orbital Macro F1 = 0.5500 → Fused Macro F1 = 0.5686 (Δ +0.0186)</w:t>
      </w:r>
    </w:p>
    <w:p w14:paraId="498F91B0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Decision Tree: Orbital Macro F1 = 0.4516 → Fused Macro F1 = 0.5159 (Δ +0.0643 — largest relative gain)</w:t>
      </w:r>
    </w:p>
    <w:p w14:paraId="23D4F158" w14:textId="77777777" w:rsidR="007F2F71" w:rsidRPr="00165787" w:rsidRDefault="00000000" w:rsidP="00165787">
      <w:pPr>
        <w:pStyle w:val="Heading2"/>
      </w:pPr>
      <w:bookmarkStart w:id="13" w:name="_Toc240678565"/>
      <w:r w:rsidRPr="00165787">
        <w:t>4.3 Stage 2 Class-Conditioned Mass Regression</w:t>
      </w:r>
      <w:bookmarkEnd w:id="13"/>
    </w:p>
    <w:p w14:paraId="3B3B7FBB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Because mass distributions differ drastically across RSO classes (e.g. dense rocket bodies vs light debris fragments), Stage 2 uses class-conditioned RandomForest regressors evaluated via Leave-One-Out Cross-Validation (LOOCV):</w:t>
      </w:r>
    </w:p>
    <w:p w14:paraId="749FFCB3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Payload Class (n=16): LOOCV MAE = 893.62 kg, LOOCV R² = 0.1218</w:t>
      </w:r>
    </w:p>
    <w:p w14:paraId="38AE6214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Rocket Body Class (n=12): LOOCV MAE = 958.39 kg, LOOCV R² = 0.1697</w:t>
      </w:r>
    </w:p>
    <w:p w14:paraId="14F56745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Note: Fragment and Mission-Related classes contained fewer than 5 labeled mass samples in the catalog and were safely skipped with automated warnings.</w:t>
      </w:r>
    </w:p>
    <w:p w14:paraId="258778EA" w14:textId="77777777" w:rsidR="007F2F71" w:rsidRPr="00165787" w:rsidRDefault="00000000" w:rsidP="00165787">
      <w:pPr>
        <w:pStyle w:val="Heading2"/>
      </w:pPr>
      <w:bookmarkStart w:id="14" w:name="_Toc240678566"/>
      <w:r w:rsidRPr="00165787">
        <w:t>4.4 SHAP Feature Importance &amp; Interpretability</w:t>
      </w:r>
      <w:bookmarkEnd w:id="14"/>
    </w:p>
    <w:p w14:paraId="59368159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To ensure transparency for operational space analysts, SHAP (SHapley Additive exPlanations) values were generated for the fused LightGBM classifier:</w:t>
      </w:r>
    </w:p>
    <w:p w14:paraId="1B0D1318" w14:textId="20E75AB4" w:rsidR="007F2F71" w:rsidRPr="00165787" w:rsidRDefault="00581B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ACDAD" wp14:editId="233E1CE6">
            <wp:extent cx="5943600" cy="3374390"/>
            <wp:effectExtent l="0" t="0" r="0" b="3810"/>
            <wp:docPr id="1784424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4857" name="Picture 17844248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3870" w14:textId="77777777" w:rsidR="007F2F71" w:rsidRPr="00165787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i/>
          <w:sz w:val="24"/>
          <w:szCs w:val="24"/>
        </w:rPr>
        <w:t>Figure 4: Out-of-Fold Confusion Matrix and SHAP Feature Importance Attribution Map for Fused LightGBM Classifier</w:t>
      </w:r>
    </w:p>
    <w:p w14:paraId="6D5C0DC8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The SHAP summary plot (Figure 4) proves that orbital eccentricity represents the strongest global feature (mean |SHAP| ~ 4.2), followed immediately by MMT-9 photometric observables: median_period_sec (~1.2) and median_amplitude (~0.9). This confirms that rotational light-curve statistics drive critical decision boundaries between Payload and Rocket Body classes.</w:t>
      </w:r>
    </w:p>
    <w:p w14:paraId="7F899D79" w14:textId="77777777" w:rsidR="007F2F71" w:rsidRPr="00165787" w:rsidRDefault="00000000" w:rsidP="00165787">
      <w:pPr>
        <w:pStyle w:val="Heading1"/>
      </w:pPr>
      <w:bookmarkStart w:id="15" w:name="_Toc240678567"/>
      <w:r w:rsidRPr="00165787">
        <w:t>5. Control Dashboard Demonstration</w:t>
      </w:r>
      <w:bookmarkEnd w:id="15"/>
    </w:p>
    <w:p w14:paraId="5D6B39D8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The central control dashboard (dashboard/server.py) provides a single-page orchestrator for both Phase 2 photometric processing and Phase 3 ML execution.</w:t>
      </w:r>
    </w:p>
    <w:p w14:paraId="7596FC4A" w14:textId="288139A4" w:rsidR="007F2F71" w:rsidRPr="00165787" w:rsidRDefault="00581B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B237FB" wp14:editId="2CA388BF">
            <wp:extent cx="5943600" cy="4695190"/>
            <wp:effectExtent l="0" t="0" r="635" b="0"/>
            <wp:docPr id="986171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1954" name="Picture 9861719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A782" w14:textId="77777777" w:rsidR="007F2F71" w:rsidRPr="00165787" w:rsidRDefault="00000000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i/>
          <w:sz w:val="24"/>
          <w:szCs w:val="24"/>
        </w:rPr>
        <w:t>Figure 5: Control Dashboard Interface Showing Pipeline Stepper Progress and Live Terminal Subprocess Execution Stream</w:t>
      </w:r>
    </w:p>
    <w:p w14:paraId="567BED08" w14:textId="0E3C025F" w:rsidR="007F2F71" w:rsidRPr="00165787" w:rsidRDefault="00581B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EF5DC" wp14:editId="5CBB0858">
            <wp:extent cx="5943600" cy="5617845"/>
            <wp:effectExtent l="0" t="0" r="0" b="0"/>
            <wp:docPr id="450576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6678" name="Picture 4505766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3EB2" w14:textId="77777777" w:rsidR="007F2F71" w:rsidRDefault="00000000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65787">
        <w:rPr>
          <w:rFonts w:ascii="Times New Roman" w:hAnsi="Times New Roman" w:cs="Times New Roman"/>
          <w:i/>
          <w:sz w:val="24"/>
          <w:szCs w:val="24"/>
        </w:rPr>
        <w:t>Figure 6: Dashboard Metric Cards Displaying Ingested Telemetry Counts, Database Rows &amp; Photometric Analysis Table</w:t>
      </w:r>
    </w:p>
    <w:p w14:paraId="6BA5A53C" w14:textId="77777777" w:rsidR="00581BE2" w:rsidRDefault="00581BE2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0A7CCB2" w14:textId="77777777" w:rsidR="00581BE2" w:rsidRDefault="00581BE2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87D8864" w14:textId="77777777" w:rsidR="00581BE2" w:rsidRDefault="00581BE2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28776639" w14:textId="77777777" w:rsidR="00581BE2" w:rsidRDefault="00581BE2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880F0AE" w14:textId="77777777" w:rsidR="00581BE2" w:rsidRDefault="00581BE2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6CEAB8A" w14:textId="77777777" w:rsidR="00581BE2" w:rsidRDefault="00581BE2">
      <w:pPr>
        <w:spacing w:after="24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1BDBFE0" w14:textId="4915311B" w:rsidR="00581BE2" w:rsidRDefault="00795B0A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9B784" wp14:editId="4821C606">
            <wp:extent cx="5943600" cy="4312285"/>
            <wp:effectExtent l="0" t="0" r="0" b="0"/>
            <wp:docPr id="20039914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1498" name="Picture 20039914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6505" w14:textId="0A62A121" w:rsidR="00581BE2" w:rsidRPr="00795B0A" w:rsidRDefault="00581BE2" w:rsidP="00795B0A">
      <w:pPr>
        <w:spacing w:after="24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95B0A">
        <w:rPr>
          <w:rFonts w:ascii="Times New Roman" w:hAnsi="Times New Roman" w:cs="Times New Roman"/>
          <w:i/>
          <w:iCs/>
          <w:sz w:val="24"/>
          <w:szCs w:val="24"/>
        </w:rPr>
        <w:t>Figure 7: UML Sequence Diagram of the API-Driven Pipeline Execution Architecture.</w:t>
      </w:r>
    </w:p>
    <w:p w14:paraId="5421C71F" w14:textId="1AABB40D" w:rsidR="00581BE2" w:rsidRPr="00165787" w:rsidRDefault="00795B0A" w:rsidP="00581BE2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7 </w:t>
      </w:r>
      <w:r w:rsidRPr="00795B0A">
        <w:rPr>
          <w:rFonts w:ascii="Times New Roman" w:hAnsi="Times New Roman" w:cs="Times New Roman"/>
          <w:sz w:val="24"/>
          <w:szCs w:val="24"/>
        </w:rPr>
        <w:t>illustrates the backend execution flow of the data processing and characterization pipeline. The sequence is initiated by the frontend (app.js) via a POST /api/run-pipeline request to the backend server (server.py). The server delegates the process to an asynchronous PipelineRunner, which manages the Python processing scripts (scripts/*.py) as sequential subprocesses. Standard output (stdout) from the scripts is captured in a continuous execution loop and routed to a dedicated parsing module (state + log_parser). Progress and status updates are broadcast back to the client interface in real-time over WebSockets (WS logs + status). Upon pipeline completion, final inference logs are parsed, and the frontend retrieves the calculated metrics via a GET /api/metrics request to dynamically populate the dashboard interface.</w:t>
      </w:r>
    </w:p>
    <w:p w14:paraId="410F16FE" w14:textId="77777777" w:rsidR="007F2F71" w:rsidRPr="00165787" w:rsidRDefault="00000000" w:rsidP="00165787">
      <w:pPr>
        <w:pStyle w:val="Heading1"/>
      </w:pPr>
      <w:bookmarkStart w:id="16" w:name="_Toc240678568"/>
      <w:r w:rsidRPr="00165787">
        <w:t>6. Risk Analysis and Mitigation Review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3312"/>
        <w:gridCol w:w="2160"/>
      </w:tblGrid>
      <w:tr w:rsidR="007F2F71" w:rsidRPr="00165787" w14:paraId="04B4B2B4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F08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Identified Risk / Challenge</w:t>
            </w:r>
          </w:p>
        </w:tc>
        <w:tc>
          <w:tcPr>
            <w:tcW w:w="17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463B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Severity</w:t>
            </w:r>
          </w:p>
        </w:tc>
        <w:tc>
          <w:tcPr>
            <w:tcW w:w="331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8865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Mitigation Strategy Implemented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82E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Mitigation Effectiveness</w:t>
            </w:r>
          </w:p>
        </w:tc>
      </w:tr>
      <w:tr w:rsidR="007F2F71" w:rsidRPr="00165787" w14:paraId="0C36581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696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Target Data Leakage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F546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4D22D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Automated Feature Leakage Guard strips dimensions and mass before training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FC005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100% Effective (Zero label leakage verified)</w:t>
            </w:r>
          </w:p>
        </w:tc>
      </w:tr>
      <w:tr w:rsidR="007F2F71" w:rsidRPr="00165787" w14:paraId="3D50D880" w14:textId="77777777">
        <w:trPr>
          <w:jc w:val="center"/>
        </w:trPr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DF66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Train/Test Contamination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34A14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DA7A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Enforced GroupKFold validation split strictly by launch_group / COSPAR ID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6E1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100% Effective (Zero object pass overlap)</w:t>
            </w:r>
          </w:p>
        </w:tc>
      </w:tr>
      <w:tr w:rsidR="007F2F71" w:rsidRPr="00165787" w14:paraId="12923BB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E8668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Ground-Truth Label Scarcity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730C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80D5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Applied LOOCV validation &amp; minimum sample thresholds (n&gt;=5) for Stage 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415B8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Successfully prevented model overfitting on sparse classes</w:t>
            </w:r>
          </w:p>
        </w:tc>
      </w:tr>
      <w:tr w:rsidR="007F2F71" w:rsidRPr="00165787" w14:paraId="387673F1" w14:textId="77777777">
        <w:trPr>
          <w:jc w:val="center"/>
        </w:trPr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B4E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Class Imbalance in LEO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1570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31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3FE6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Utilized macro-averaged F1 evaluation and class-balanced loss weights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3C055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Improved minority class recall across baselines</w:t>
            </w:r>
          </w:p>
        </w:tc>
      </w:tr>
    </w:tbl>
    <w:p w14:paraId="334AB028" w14:textId="77777777" w:rsidR="007F2F71" w:rsidRPr="00165787" w:rsidRDefault="007F2F71">
      <w:pPr>
        <w:spacing w:after="160"/>
        <w:rPr>
          <w:rFonts w:ascii="Times New Roman" w:hAnsi="Times New Roman" w:cs="Times New Roman"/>
          <w:sz w:val="24"/>
          <w:szCs w:val="24"/>
        </w:rPr>
      </w:pPr>
    </w:p>
    <w:p w14:paraId="5354AC92" w14:textId="77777777" w:rsidR="007F2F71" w:rsidRPr="00165787" w:rsidRDefault="00000000" w:rsidP="00165787">
      <w:pPr>
        <w:pStyle w:val="Heading1"/>
      </w:pPr>
      <w:bookmarkStart w:id="17" w:name="_Toc240678569"/>
      <w:r w:rsidRPr="00165787">
        <w:t>7. Limitations and Constraints</w:t>
      </w:r>
      <w:bookmarkEnd w:id="17"/>
    </w:p>
    <w:p w14:paraId="726D4629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While the Phase 3 implementation successfully achieves its objectives, two primary constraints are noted:</w:t>
      </w:r>
    </w:p>
    <w:p w14:paraId="65298D07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1. Public Catalog Ground-Truth Scarcity: Physical mass and dimension specifications in DISCOS are limited for small debris fragments, restricting Stage 2 regressors to Payload and Rocket Body classes.</w:t>
      </w:r>
    </w:p>
    <w:p w14:paraId="0614223C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2. Uncalibrated Photometry: MMT-9 brightness values represent instrumental magnitudes; pass-to-pass calibration offsets are minimized via median-detrending but remain subject to atmospheric noise.</w:t>
      </w:r>
    </w:p>
    <w:p w14:paraId="4D71FF5C" w14:textId="77777777" w:rsidR="007F2F71" w:rsidRPr="00165787" w:rsidRDefault="00000000" w:rsidP="00165787">
      <w:pPr>
        <w:pStyle w:val="Heading1"/>
      </w:pPr>
      <w:bookmarkStart w:id="18" w:name="_Toc240678570"/>
      <w:r w:rsidRPr="00165787">
        <w:t>8. Future Work and Enhancements</w:t>
      </w:r>
      <w:bookmarkEnd w:id="18"/>
    </w:p>
    <w:p w14:paraId="295E42AB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Future enhancements beyond the capstone scope include:</w:t>
      </w:r>
    </w:p>
    <w:p w14:paraId="20305039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Deep Learning Encoders: Benchmarking tree-based baselines against 1D CNNs, ROGUE (CNN-LSTM), and Astroconformer transformers.</w:t>
      </w:r>
    </w:p>
    <w:p w14:paraId="788253B9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• Multi-Modal Telemetry Scaling: Extending the storage schema and feature matrix to incorporate Radar Cross-Section (RCS) profiles and polarimetric signatures.</w:t>
      </w:r>
    </w:p>
    <w:p w14:paraId="3AD2E92D" w14:textId="5A486A79" w:rsidR="007F2F71" w:rsidRDefault="00000000" w:rsidP="00165787">
      <w:pPr>
        <w:pStyle w:val="Heading1"/>
      </w:pPr>
      <w:bookmarkStart w:id="19" w:name="_Toc240678571"/>
      <w:r w:rsidRPr="00165787">
        <w:t>9. Project Deliverables Summary</w:t>
      </w:r>
      <w:bookmarkEnd w:id="19"/>
      <w:r w:rsidR="005C3A6A">
        <w:br/>
      </w:r>
    </w:p>
    <w:p w14:paraId="01ED9D32" w14:textId="461DC8B1" w:rsidR="005C3A6A" w:rsidRPr="005C3A6A" w:rsidRDefault="005C3A6A" w:rsidP="005C3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A6A">
        <w:rPr>
          <w:rFonts w:ascii="Times New Roman" w:hAnsi="Times New Roman" w:cs="Times New Roman"/>
          <w:b/>
          <w:bCs/>
          <w:sz w:val="24"/>
          <w:szCs w:val="24"/>
        </w:rPr>
        <w:t xml:space="preserve">Github Repo Link: </w:t>
      </w:r>
      <w:hyperlink r:id="rId15" w:history="1">
        <w:r w:rsidRPr="005C3A6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Click </w:t>
        </w:r>
        <w:r w:rsidRPr="005C3A6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</w:t>
        </w:r>
        <w:r w:rsidRPr="005C3A6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ere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7F2F71" w:rsidRPr="00165787" w14:paraId="1FEA3198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3EA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Deliverable Artifact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A987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File Location / Repository Path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4D6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Delivery Status</w:t>
            </w:r>
          </w:p>
        </w:tc>
      </w:tr>
      <w:tr w:rsidR="007F2F71" w:rsidRPr="00165787" w14:paraId="37F884C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D664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Phase 3 Executive Document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91492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docs/phase-3-implementation-validation-document.docx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70506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COMPLETE (Published)</w:t>
            </w:r>
          </w:p>
        </w:tc>
      </w:tr>
      <w:tr w:rsidR="007F2F71" w:rsidRPr="00165787" w14:paraId="375295A2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BB39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Photometric Database</w:t>
            </w:r>
          </w:p>
        </w:tc>
        <w:tc>
          <w:tcPr>
            <w:tcW w:w="46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4AE9F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data/database/rso_poc.db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E7A6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COMPLETE (SQLite3)</w:t>
            </w:r>
          </w:p>
        </w:tc>
      </w:tr>
      <w:tr w:rsidR="007F2F71" w:rsidRPr="00165787" w14:paraId="5E50DF8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348E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Feature Matrix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FE89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data/processed/phase3_feature_matrix.csv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835A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COMPLETE (Leakage-Filtered)</w:t>
            </w:r>
          </w:p>
        </w:tc>
      </w:tr>
      <w:tr w:rsidR="007F2F71" w:rsidRPr="00165787" w14:paraId="261B089F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BEAA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Trained Model Binaries</w:t>
            </w:r>
          </w:p>
        </w:tc>
        <w:tc>
          <w:tcPr>
            <w:tcW w:w="4608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4D8E2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models/stage1_lightgbm.pkl, models/stage2/regressor_payload.pkl</w:t>
            </w:r>
          </w:p>
        </w:tc>
        <w:tc>
          <w:tcPr>
            <w:tcW w:w="216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1515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COMPLETE (Serialized)</w:t>
            </w:r>
          </w:p>
        </w:tc>
      </w:tr>
      <w:tr w:rsidR="007F2F71" w:rsidRPr="00165787" w14:paraId="6DC49AA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7933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FastAPI Control Dashboard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97A2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dashboard/server.py, dashboard/static/app.js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9F04C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16A34A"/>
                <w:sz w:val="24"/>
                <w:szCs w:val="24"/>
              </w:rPr>
              <w:t>COMPLETE (Operational)</w:t>
            </w:r>
          </w:p>
        </w:tc>
      </w:tr>
    </w:tbl>
    <w:p w14:paraId="3184CF50" w14:textId="77777777" w:rsidR="007F2F71" w:rsidRPr="00165787" w:rsidRDefault="00000000" w:rsidP="00165787">
      <w:pPr>
        <w:pStyle w:val="Heading1"/>
      </w:pPr>
      <w:bookmarkStart w:id="20" w:name="_Toc240678572"/>
      <w:r w:rsidRPr="00165787">
        <w:t>10. Conclusion and Supervisor Review</w:t>
      </w:r>
      <w:bookmarkEnd w:id="20"/>
    </w:p>
    <w:p w14:paraId="4F1200FC" w14:textId="77777777" w:rsidR="007F2F71" w:rsidRPr="00165787" w:rsidRDefault="00000000">
      <w:pPr>
        <w:rPr>
          <w:rFonts w:ascii="Times New Roman" w:hAnsi="Times New Roman" w:cs="Times New Roman"/>
          <w:sz w:val="24"/>
          <w:szCs w:val="24"/>
        </w:rPr>
      </w:pPr>
      <w:r w:rsidRPr="00165787">
        <w:rPr>
          <w:rFonts w:ascii="Times New Roman" w:hAnsi="Times New Roman" w:cs="Times New Roman"/>
          <w:sz w:val="24"/>
          <w:szCs w:val="24"/>
        </w:rPr>
        <w:t>Phase 3 validates that our AI-Enabled Space Situational Awareness system is fully operational, statistically validated, and ready for deployment. By successfully fusing observational light-curve photometry with orbital mechanics, enforcing rigorous data leakage protections, and providing sub-second inference alongside SHAP feature attributions, the project satisfies all university capstone requirements.</w:t>
      </w:r>
    </w:p>
    <w:p w14:paraId="00BCA3FC" w14:textId="77777777" w:rsidR="007F2F71" w:rsidRPr="00165787" w:rsidRDefault="007F2F71">
      <w:pPr>
        <w:spacing w:after="16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7F2F71" w:rsidRPr="00165787" w14:paraId="33A643D8" w14:textId="77777777">
        <w:trPr>
          <w:jc w:val="center"/>
        </w:trPr>
        <w:tc>
          <w:tcPr>
            <w:tcW w:w="360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A541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Evaluation Parameter</w:t>
            </w:r>
          </w:p>
        </w:tc>
        <w:tc>
          <w:tcPr>
            <w:tcW w:w="576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9CFB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Supervisor Assessment &amp; Comments</w:t>
            </w:r>
          </w:p>
        </w:tc>
      </w:tr>
      <w:tr w:rsidR="007F2F71" w:rsidRPr="00165787" w14:paraId="5C923D6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7649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Project Advisor / Supervisor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8690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Dr. Vidyapati Kumar</w:t>
            </w:r>
          </w:p>
        </w:tc>
      </w:tr>
      <w:tr w:rsidR="007F2F71" w:rsidRPr="00165787" w14:paraId="79CCC447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1C7E" w14:textId="77777777" w:rsidR="007F2F71" w:rsidRPr="0016578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Recommendation &amp; Approval Status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4B74" w14:textId="77777777" w:rsidR="00165787" w:rsidRPr="00165787" w:rsidRDefault="00165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t>_________________________________</w:t>
            </w:r>
            <w:r w:rsidRPr="00165787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990F9D1" w14:textId="68E0BEBD" w:rsidR="007F2F71" w:rsidRPr="00165787" w:rsidRDefault="00165787" w:rsidP="001657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5787">
              <w:rPr>
                <w:rFonts w:ascii="Times New Roman" w:hAnsi="Times New Roman" w:cs="Times New Roman"/>
                <w:sz w:val="24"/>
                <w:szCs w:val="24"/>
              </w:rPr>
              <w:br/>
              <w:t>Signature: ___________________   Date: ___________</w:t>
            </w:r>
          </w:p>
        </w:tc>
      </w:tr>
    </w:tbl>
    <w:p w14:paraId="3F92D393" w14:textId="77777777" w:rsidR="005544FB" w:rsidRPr="00165787" w:rsidRDefault="005544FB">
      <w:pPr>
        <w:rPr>
          <w:rFonts w:ascii="Times New Roman" w:hAnsi="Times New Roman" w:cs="Times New Roman"/>
          <w:sz w:val="24"/>
          <w:szCs w:val="24"/>
        </w:rPr>
      </w:pPr>
    </w:p>
    <w:sectPr w:rsidR="005544FB" w:rsidRPr="001657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938498">
    <w:abstractNumId w:val="8"/>
  </w:num>
  <w:num w:numId="2" w16cid:durableId="1318267940">
    <w:abstractNumId w:val="6"/>
  </w:num>
  <w:num w:numId="3" w16cid:durableId="1580165504">
    <w:abstractNumId w:val="5"/>
  </w:num>
  <w:num w:numId="4" w16cid:durableId="1266964925">
    <w:abstractNumId w:val="4"/>
  </w:num>
  <w:num w:numId="5" w16cid:durableId="282813057">
    <w:abstractNumId w:val="7"/>
  </w:num>
  <w:num w:numId="6" w16cid:durableId="1253977550">
    <w:abstractNumId w:val="3"/>
  </w:num>
  <w:num w:numId="7" w16cid:durableId="1798911794">
    <w:abstractNumId w:val="2"/>
  </w:num>
  <w:num w:numId="8" w16cid:durableId="886333895">
    <w:abstractNumId w:val="1"/>
  </w:num>
  <w:num w:numId="9" w16cid:durableId="203438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681"/>
    <w:rsid w:val="0015074B"/>
    <w:rsid w:val="00165787"/>
    <w:rsid w:val="00210237"/>
    <w:rsid w:val="0029639D"/>
    <w:rsid w:val="00326F90"/>
    <w:rsid w:val="004476BA"/>
    <w:rsid w:val="005324D2"/>
    <w:rsid w:val="005544FB"/>
    <w:rsid w:val="00581BE2"/>
    <w:rsid w:val="005C3A6A"/>
    <w:rsid w:val="00676E10"/>
    <w:rsid w:val="00795B0A"/>
    <w:rsid w:val="007F2F71"/>
    <w:rsid w:val="00A90B77"/>
    <w:rsid w:val="00AA1D8D"/>
    <w:rsid w:val="00B47730"/>
    <w:rsid w:val="00C2429A"/>
    <w:rsid w:val="00CB0664"/>
    <w:rsid w:val="00F54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DDB76"/>
  <w14:defaultImageDpi w14:val="300"/>
  <w15:docId w15:val="{5163C3BB-FAD8-274C-8838-63D22BF1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787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  <w:color w:val="365F91" w:themeColor="accent1" w:themeShade="BF"/>
      <w:sz w:val="36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787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7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65787"/>
    <w:rPr>
      <w:rFonts w:ascii="Times New Roman" w:eastAsiaTheme="majorEastAsia" w:hAnsi="Times New Roman" w:cs="Times New Roman"/>
      <w:b/>
      <w:bCs/>
      <w:color w:val="365F91" w:themeColor="accent1" w:themeShade="BF"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65787"/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65787"/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81B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1B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81B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81B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A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3A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s-colonizer/Space-Debris-Characterization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2359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Pathak</cp:lastModifiedBy>
  <cp:revision>9</cp:revision>
  <cp:lastPrinted>2026-09-18T21:20:00Z</cp:lastPrinted>
  <dcterms:created xsi:type="dcterms:W3CDTF">2026-09-18T21:16:00Z</dcterms:created>
  <dcterms:modified xsi:type="dcterms:W3CDTF">2026-09-19T11:42:00Z</dcterms:modified>
  <cp:category/>
</cp:coreProperties>
</file>