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6067354"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usag</w:t>
      </w:r>
      <w:r w:rsidR="00821717">
        <w:rPr>
          <w:rFonts w:cs="LinLibertineT"/>
          <w:sz w:val="20"/>
          <w:lang w:val="en-US"/>
        </w:rPr>
        <w:t xml:space="preserve">e of Individual Based / </w:t>
      </w:r>
      <w:r w:rsidRPr="001E729F">
        <w:rPr>
          <w:rFonts w:cs="LinLibertineT"/>
          <w:sz w:val="20"/>
          <w:lang w:val="en-US"/>
        </w:rPr>
        <w:t>Agent Based Modelling (</w:t>
      </w:r>
      <w:r w:rsidR="00821717">
        <w:rPr>
          <w:rFonts w:cs="LinLibertineT"/>
          <w:sz w:val="20"/>
          <w:lang w:val="en-US"/>
        </w:rPr>
        <w:t>IBM</w:t>
      </w:r>
      <w:r w:rsidRPr="001E729F">
        <w:rPr>
          <w:rFonts w:cs="LinLibertineT"/>
          <w:sz w:val="20"/>
          <w:lang w:val="en-US"/>
        </w:rPr>
        <w:t xml:space="preserve">)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5147E1F2" w:rsidR="00F21FE0" w:rsidRPr="001E729F" w:rsidRDefault="00BC3AD7" w:rsidP="00F21FE0">
      <w:pPr>
        <w:pStyle w:val="NurText"/>
        <w:rPr>
          <w:lang w:val="en-US"/>
        </w:rPr>
      </w:pPr>
      <w:r w:rsidRPr="00BC3AD7">
        <w:rPr>
          <w:rFonts w:cs="LinLibertineT"/>
          <w:szCs w:val="24"/>
          <w:lang w:val="en-US"/>
        </w:rPr>
        <w:t>The usage of Individual Based / Agent Based Modelling (IBM)</w:t>
      </w:r>
      <w:r w:rsidRPr="001E729F">
        <w:rPr>
          <w:rFonts w:cs="LinLibertineT"/>
          <w:sz w:val="20"/>
          <w:lang w:val="en-US"/>
        </w:rPr>
        <w:t xml:space="preserve"> </w:t>
      </w:r>
      <w:r w:rsidR="00F21FE0" w:rsidRPr="001E729F">
        <w:rPr>
          <w:lang w:val="en-US"/>
        </w:rPr>
        <w:t xml:space="preserve">in ecological science is well accepted for 25 years now. During this time a lot of experience on when and how to use </w:t>
      </w:r>
      <w:r w:rsidR="001E729F">
        <w:rPr>
          <w:lang w:val="en-US"/>
        </w:rPr>
        <w:t>ABM</w:t>
      </w:r>
      <w:r w:rsidR="00F21FE0" w:rsidRPr="001E729F">
        <w:rPr>
          <w:lang w:val="en-US"/>
        </w:rPr>
        <w:t xml:space="preserve"> has been collected (Filatova et al., 2013; Grimm, 1999; Huston et al., 1988)</w:t>
      </w:r>
      <w:r w:rsidR="001E729F">
        <w:rPr>
          <w:lang w:val="en-US"/>
        </w:rPr>
        <w:t>,</w:t>
      </w:r>
      <w:r w:rsidR="00F21FE0"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2FAFB385"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r w:rsidR="003E0DA8">
        <w:rPr>
          <w:lang w:val="en-US"/>
        </w:rPr>
        <w:t xml:space="preserve"> Specifically a good solution should address and overcome the gap between </w:t>
      </w:r>
      <w:r w:rsidR="009A7EA2">
        <w:rPr>
          <w:lang w:val="en-US"/>
        </w:rPr>
        <w:t>the domain specific model and its corresponding technical representation in the simulation system.</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 xml:space="preserve">Although it should always be the goal of a modeler, to design everything as simple as possible, some things are inherently computationally intensive. There are several </w:t>
      </w:r>
      <w:r>
        <w:rPr>
          <w:rFonts w:ascii="Arial" w:hAnsi="Arial" w:cs="Arial"/>
          <w:lang w:val="en-US"/>
        </w:rPr>
        <w:lastRenderedPageBreak/>
        <w:t>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 xml:space="preserve">e </w:t>
      </w:r>
      <w:proofErr w:type="spellStart"/>
      <w:r w:rsidR="00365AC1">
        <w:rPr>
          <w:rFonts w:ascii="Arial" w:hAnsi="Arial" w:cs="Arial"/>
          <w:lang w:val="en-US"/>
        </w:rPr>
        <w:t>Abdoulaye</w:t>
      </w:r>
      <w:proofErr w:type="spellEnd"/>
      <w:r w:rsidR="00365AC1">
        <w:rPr>
          <w:rFonts w:ascii="Arial" w:hAnsi="Arial" w:cs="Arial"/>
          <w:lang w:val="en-US"/>
        </w:rPr>
        <w:t xml:space="preserve"> forest (</w:t>
      </w:r>
      <w:proofErr w:type="spellStart"/>
      <w:r w:rsidR="00365AC1">
        <w:rPr>
          <w:rFonts w:ascii="Arial" w:hAnsi="Arial" w:cs="Arial"/>
          <w:lang w:val="en-US"/>
        </w:rPr>
        <w:t>Pereki</w:t>
      </w:r>
      <w:proofErr w:type="spellEnd"/>
      <w:r w:rsidR="00365AC1">
        <w:rPr>
          <w:rFonts w:ascii="Arial" w:hAnsi="Arial" w:cs="Arial"/>
          <w:lang w:val="en-US"/>
        </w:rPr>
        <w:t>,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110ED0FE" w14:textId="007464C3" w:rsidR="00D353AE" w:rsidRDefault="00D353AE" w:rsidP="00D353AE">
      <w:pPr>
        <w:pStyle w:val="berschrift2"/>
        <w:rPr>
          <w:lang w:val="en-US"/>
        </w:rPr>
      </w:pPr>
      <w:r>
        <w:rPr>
          <w:lang w:val="en-US"/>
        </w:rPr>
        <w:t>Visualization</w:t>
      </w:r>
    </w:p>
    <w:p w14:paraId="54150808" w14:textId="5A8CBC5B" w:rsidR="00BC7647" w:rsidRPr="00BC7647" w:rsidRDefault="00BC7647" w:rsidP="00BC7647">
      <w:pPr>
        <w:pStyle w:val="NurText"/>
      </w:pPr>
      <w:r>
        <w:t xml:space="preserve">TODO: </w:t>
      </w:r>
      <w:r w:rsidR="00821717">
        <w:t xml:space="preserve">millions of agents, not possible at once, </w:t>
      </w:r>
    </w:p>
    <w:p w14:paraId="37FDDEFE" w14:textId="0E4C53D1" w:rsidR="00AB2F6E" w:rsidRDefault="00AB2F6E" w:rsidP="00AB2F6E">
      <w:pPr>
        <w:pStyle w:val="berschrift2"/>
        <w:rPr>
          <w:lang w:val="en-US"/>
        </w:rPr>
      </w:pPr>
      <w:r>
        <w:rPr>
          <w:lang w:val="en-US"/>
        </w:rPr>
        <w:lastRenderedPageBreak/>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the question 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One of the most famous frameworks is JADE (</w:t>
      </w:r>
      <w:proofErr w:type="spellStart"/>
      <w:r w:rsidRPr="001E729F">
        <w:rPr>
          <w:rFonts w:ascii="Arial" w:hAnsi="Arial" w:cs="Arial"/>
          <w:lang w:val="en-US"/>
        </w:rPr>
        <w:t>Bellifemine</w:t>
      </w:r>
      <w:proofErr w:type="spellEnd"/>
      <w:r w:rsidRPr="001E729F">
        <w:rPr>
          <w:rFonts w:ascii="Arial" w:hAnsi="Arial" w:cs="Arial"/>
          <w:lang w:val="en-US"/>
        </w:rPr>
        <w:t xml:space="preserv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proofErr w:type="spellStart"/>
      <w:r w:rsidR="00DD2271" w:rsidRPr="001E729F">
        <w:rPr>
          <w:rFonts w:ascii="Arial" w:hAnsi="Arial" w:cs="Arial"/>
          <w:lang w:val="en-US"/>
        </w:rPr>
        <w:t>Mengistu</w:t>
      </w:r>
      <w:proofErr w:type="spellEnd"/>
      <w:r w:rsidR="00DD2271" w:rsidRPr="001E729F">
        <w:rPr>
          <w:rFonts w:ascii="Arial" w:hAnsi="Arial" w:cs="Arial"/>
          <w:lang w:val="en-US"/>
        </w:rPr>
        <w:t xml:space="preserve">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w:t>
      </w:r>
      <w:proofErr w:type="gramStart"/>
      <w:r w:rsidRPr="001E729F">
        <w:rPr>
          <w:rFonts w:ascii="Arial" w:hAnsi="Arial" w:cs="Arial"/>
          <w:lang w:val="en-US"/>
        </w:rPr>
        <w:t>Their</w:t>
      </w:r>
      <w:proofErr w:type="gramEnd"/>
      <w:r w:rsidRPr="001E729F">
        <w:rPr>
          <w:rFonts w:ascii="Arial" w:hAnsi="Arial" w:cs="Arial"/>
          <w:lang w:val="en-US"/>
        </w:rPr>
        <w:t xml:space="preserve">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w:t>
      </w:r>
      <w:proofErr w:type="spellStart"/>
      <w:r w:rsidRPr="001E729F">
        <w:rPr>
          <w:rFonts w:ascii="Arial" w:hAnsi="Arial" w:cs="Arial"/>
          <w:lang w:val="en-US"/>
        </w:rPr>
        <w:t>Mengistu</w:t>
      </w:r>
      <w:proofErr w:type="spellEnd"/>
      <w:r w:rsidRPr="001E729F">
        <w:rPr>
          <w:rFonts w:ascii="Arial" w:hAnsi="Arial" w:cs="Arial"/>
          <w:lang w:val="en-US"/>
        </w:rPr>
        <w:t xml:space="preserve">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lastRenderedPageBreak/>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proofErr w:type="spellStart"/>
      <w:r w:rsidRPr="00957031">
        <w:rPr>
          <w:rFonts w:ascii="Arial" w:hAnsi="Arial" w:cs="Arial"/>
          <w:lang w:val="en-US"/>
        </w:rPr>
        <w:t>Amouroux</w:t>
      </w:r>
      <w:proofErr w:type="spellEnd"/>
      <w:r w:rsidRPr="00957031">
        <w:rPr>
          <w:rFonts w:ascii="Arial" w:hAnsi="Arial" w:cs="Arial"/>
          <w:lang w:val="en-US"/>
        </w:rPr>
        <w:t xml:space="preserve">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w:t>
      </w:r>
      <w:proofErr w:type="spellStart"/>
      <w:r w:rsidRPr="001E729F">
        <w:rPr>
          <w:rFonts w:ascii="Arial" w:hAnsi="Arial" w:cs="Arial"/>
          <w:lang w:val="en-US"/>
        </w:rPr>
        <w:t>RepastJ</w:t>
      </w:r>
      <w:proofErr w:type="spellEnd"/>
      <w:r w:rsidRPr="001E729F">
        <w:rPr>
          <w:rFonts w:ascii="Arial" w:hAnsi="Arial" w:cs="Arial"/>
          <w:lang w:val="en-US"/>
        </w:rPr>
        <w:t xml:space="preserve">.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function allows to quickly </w:t>
      </w:r>
      <w:proofErr w:type="gramStart"/>
      <w:r w:rsidRPr="001E729F">
        <w:rPr>
          <w:rFonts w:ascii="Arial" w:hAnsi="Arial" w:cs="Arial"/>
          <w:lang w:val="en-US"/>
        </w:rPr>
        <w:t>create</w:t>
      </w:r>
      <w:proofErr w:type="gramEnd"/>
      <w:r w:rsidRPr="001E729F">
        <w:rPr>
          <w:rFonts w:ascii="Arial" w:hAnsi="Arial" w:cs="Arial"/>
          <w:lang w:val="en-US"/>
        </w:rPr>
        <w:t xml:space="preserv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57D609F2"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w:t>
      </w:r>
      <w:r w:rsidR="003E0DA8">
        <w:rPr>
          <w:rFonts w:ascii="Arial" w:hAnsi="Arial" w:cs="Arial"/>
          <w:lang w:val="en-US"/>
        </w:rPr>
        <w:t xml:space="preserve"> and Thiel-</w:t>
      </w:r>
      <w:proofErr w:type="spellStart"/>
      <w:r w:rsidR="003E0DA8">
        <w:rPr>
          <w:rFonts w:ascii="Arial" w:hAnsi="Arial" w:cs="Arial"/>
          <w:lang w:val="en-US"/>
        </w:rPr>
        <w:t>Clemen</w:t>
      </w:r>
      <w:proofErr w:type="spellEnd"/>
      <w:r w:rsidR="003E0DA8">
        <w:rPr>
          <w:rFonts w:ascii="Arial" w:hAnsi="Arial" w:cs="Arial"/>
          <w:lang w:val="en-US"/>
        </w:rPr>
        <w:t xml:space="preserve"> et al., 2011</w:t>
      </w:r>
      <w:r w:rsidRPr="001E729F">
        <w:rPr>
          <w:rFonts w:ascii="Arial" w:hAnsi="Arial" w:cs="Arial"/>
          <w:lang w:val="en-US"/>
        </w:rPr>
        <w:t>). It features a dynamic (</w:t>
      </w:r>
      <w:proofErr w:type="gramStart"/>
      <w:r w:rsidRPr="001E729F">
        <w:rPr>
          <w:rFonts w:ascii="Arial" w:hAnsi="Arial" w:cs="Arial"/>
          <w:lang w:val="en-US"/>
        </w:rPr>
        <w:t>re)partitioning</w:t>
      </w:r>
      <w:proofErr w:type="gramEnd"/>
      <w:r w:rsidRPr="001E729F">
        <w:rPr>
          <w:rFonts w:ascii="Arial" w:hAnsi="Arial" w:cs="Arial"/>
          <w:lang w:val="en-US"/>
        </w:rPr>
        <w:t xml:space="preserve"> and distribution of agents across several compute nodes and is thus capable of running simulations with hundreds of thousands agents on commodity hardware. In fact Thiel (2013) showed in his final tests that WALK </w:t>
      </w:r>
      <w:proofErr w:type="gramStart"/>
      <w:r w:rsidRPr="001E729F">
        <w:rPr>
          <w:rFonts w:ascii="Arial" w:hAnsi="Arial" w:cs="Arial"/>
          <w:lang w:val="en-US"/>
        </w:rPr>
        <w:t>can</w:t>
      </w:r>
      <w:proofErr w:type="gramEnd"/>
      <w:r w:rsidRPr="001E729F">
        <w:rPr>
          <w:rFonts w:ascii="Arial" w:hAnsi="Arial" w:cs="Arial"/>
          <w:lang w:val="en-US"/>
        </w:rPr>
        <w:t xml:space="preserve"> run a 300.000 agent random walk simulation in near real time. Also remarkable about WALK is, that its agents pass the </w:t>
      </w:r>
      <w:proofErr w:type="spellStart"/>
      <w:r w:rsidRPr="001E729F">
        <w:rPr>
          <w:rFonts w:ascii="Arial" w:hAnsi="Arial" w:cs="Arial"/>
          <w:lang w:val="en-US"/>
        </w:rPr>
        <w:t>RiMEA</w:t>
      </w:r>
      <w:proofErr w:type="spellEnd"/>
      <w:r w:rsidRPr="001E729F">
        <w:rPr>
          <w:rFonts w:ascii="Arial" w:hAnsi="Arial" w:cs="Arial"/>
          <w:lang w:val="en-US"/>
        </w:rPr>
        <w:t xml:space="preserve"> tests and thus provide a pretty good behavior. As a recent addition Stefan </w:t>
      </w:r>
      <w:proofErr w:type="spellStart"/>
      <w:r w:rsidRPr="001E729F">
        <w:rPr>
          <w:rFonts w:ascii="Arial" w:hAnsi="Arial" w:cs="Arial"/>
          <w:lang w:val="en-US"/>
        </w:rPr>
        <w:t>Münchow</w:t>
      </w:r>
      <w:proofErr w:type="spellEnd"/>
      <w:r w:rsidRPr="001E729F">
        <w:rPr>
          <w:rFonts w:ascii="Arial" w:hAnsi="Arial" w:cs="Arial"/>
          <w:lang w:val="en-US"/>
        </w:rPr>
        <w:t xml:space="preserve">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proofErr w:type="spellStart"/>
      <w:r w:rsidRPr="001E729F">
        <w:rPr>
          <w:rFonts w:cs="Arial"/>
          <w:szCs w:val="24"/>
          <w:lang w:val="en-US"/>
        </w:rPr>
        <w:t>Vigueras</w:t>
      </w:r>
      <w:proofErr w:type="spellEnd"/>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Another interesting architecture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w:t>
      </w:r>
      <w:proofErr w:type="spellStart"/>
      <w:r w:rsidRPr="001E729F">
        <w:rPr>
          <w:rFonts w:ascii="Arial" w:hAnsi="Arial" w:cs="Arial"/>
          <w:lang w:val="en-US"/>
        </w:rPr>
        <w:t>Vigueras</w:t>
      </w:r>
      <w:proofErr w:type="spellEnd"/>
      <w:r w:rsidRPr="001E729F">
        <w:rPr>
          <w:rFonts w:ascii="Arial" w:hAnsi="Arial" w:cs="Arial"/>
          <w:lang w:val="en-US"/>
        </w:rPr>
        <w:t xml:space="preserve">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 xml:space="preserve">(2013) utilize visualization nodes (VS) that also act asynchronously on the distributed nodes. Each </w:t>
      </w:r>
      <w:proofErr w:type="gramStart"/>
      <w:r w:rsidRPr="001E729F">
        <w:rPr>
          <w:rFonts w:ascii="Arial" w:hAnsi="Arial" w:cs="Arial"/>
          <w:lang w:val="en-US"/>
        </w:rPr>
        <w:t>VS</w:t>
      </w:r>
      <w:proofErr w:type="gramEnd"/>
      <w:r w:rsidRPr="001E729F">
        <w:rPr>
          <w:rFonts w:ascii="Arial" w:hAnsi="Arial" w:cs="Arial"/>
          <w:lang w:val="en-US"/>
        </w:rPr>
        <w:t xml:space="preserve"> has a camera-style definition of its field of view and may thus only ask those nodes for information containing parts of the environment, which is in that field of view. This is very contrary to other visualization approaches (e.g. GAMA, </w:t>
      </w:r>
      <w:proofErr w:type="spellStart"/>
      <w:r w:rsidRPr="001E729F">
        <w:rPr>
          <w:rFonts w:ascii="Arial" w:hAnsi="Arial" w:cs="Arial"/>
          <w:lang w:val="en-US"/>
        </w:rPr>
        <w:t>NetLogo</w:t>
      </w:r>
      <w:proofErr w:type="spellEnd"/>
      <w:r w:rsidRPr="001E729F">
        <w:rPr>
          <w:rFonts w:ascii="Arial" w:hAnsi="Arial" w:cs="Arial"/>
          <w:lang w:val="en-US"/>
        </w:rPr>
        <w:t>),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lastRenderedPageBreak/>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proofErr w:type="spellStart"/>
      <w:r w:rsidR="00DC4B74">
        <w:rPr>
          <w:rFonts w:ascii="Arial" w:hAnsi="Arial" w:cs="Arial"/>
          <w:lang w:val="en-US"/>
        </w:rPr>
        <w:t>NetLogo</w:t>
      </w:r>
      <w:proofErr w:type="spellEnd"/>
      <w:r w:rsidR="00DC4B74">
        <w:rPr>
          <w:rFonts w:ascii="Arial" w:hAnsi="Arial" w:cs="Arial"/>
          <w:lang w:val="en-US"/>
        </w:rPr>
        <w:t>)</w:t>
      </w:r>
      <w:r w:rsidR="008C7956" w:rsidRPr="006A5CE8">
        <w:rPr>
          <w:rFonts w:ascii="Arial" w:hAnsi="Arial" w:cs="Arial"/>
          <w:lang w:val="en-US"/>
        </w:rPr>
        <w:t>. Other tools on the other hand excel at the distribution but are crafted for t</w:t>
      </w:r>
      <w:r w:rsidR="00DC4B74">
        <w:rPr>
          <w:rFonts w:ascii="Arial" w:hAnsi="Arial" w:cs="Arial"/>
          <w:lang w:val="en-US"/>
        </w:rPr>
        <w:t xml:space="preserve">he special model they implement (WALK, </w:t>
      </w:r>
      <w:proofErr w:type="spellStart"/>
      <w:r w:rsidR="00DC4B74">
        <w:rPr>
          <w:rFonts w:ascii="Arial" w:hAnsi="Arial" w:cs="Arial"/>
          <w:lang w:val="en-US"/>
        </w:rPr>
        <w:t>Vigueras</w:t>
      </w:r>
      <w:proofErr w:type="spellEnd"/>
      <w:r w:rsidR="00DC4B74">
        <w:rPr>
          <w:rFonts w:ascii="Arial" w:hAnsi="Arial" w:cs="Arial"/>
          <w:lang w:val="en-US"/>
        </w:rPr>
        <w:t>).</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w:t>
      </w:r>
      <w:proofErr w:type="spellStart"/>
      <w:r w:rsidR="000C15D3">
        <w:rPr>
          <w:rFonts w:ascii="Arial" w:hAnsi="Arial" w:cs="Arial"/>
          <w:lang w:val="en-US"/>
        </w:rPr>
        <w:t>Clemen</w:t>
      </w:r>
      <w:proofErr w:type="spellEnd"/>
      <w:r w:rsidR="000C15D3">
        <w:rPr>
          <w:rFonts w:ascii="Arial" w:hAnsi="Arial" w:cs="Arial"/>
          <w:lang w:val="en-US"/>
        </w:rPr>
        <w:t>,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0BC5A6B5" w14:textId="77777777" w:rsidR="00335B86" w:rsidRDefault="00B978C2" w:rsidP="00335B86">
      <w:pPr>
        <w:pStyle w:val="StandardWeb"/>
        <w:keepNext/>
        <w:jc w:val="both"/>
      </w:pPr>
      <w:r>
        <w:rPr>
          <w:rFonts w:ascii="Arial" w:hAnsi="Arial" w:cs="Arial"/>
          <w:noProof/>
        </w:rPr>
        <w:lastRenderedPageBreak/>
        <w:drawing>
          <wp:inline distT="0" distB="0" distL="0" distR="0" wp14:anchorId="16F70201" wp14:editId="3BDF622F">
            <wp:extent cx="5756275" cy="3722256"/>
            <wp:effectExtent l="0" t="0" r="9525" b="12065"/>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OverviewVPP.png"/>
                    <pic:cNvPicPr/>
                  </pic:nvPicPr>
                  <pic:blipFill>
                    <a:blip r:embed="rId15">
                      <a:extLst>
                        <a:ext uri="{28A0092B-C50C-407E-A947-70E740481C1C}">
                          <a14:useLocalDpi xmlns:a14="http://schemas.microsoft.com/office/drawing/2010/main" val="0"/>
                        </a:ext>
                      </a:extLst>
                    </a:blip>
                    <a:stretch>
                      <a:fillRect/>
                    </a:stretch>
                  </pic:blipFill>
                  <pic:spPr>
                    <a:xfrm>
                      <a:off x="0" y="0"/>
                      <a:ext cx="5756712" cy="3722539"/>
                    </a:xfrm>
                    <a:prstGeom prst="rect">
                      <a:avLst/>
                    </a:prstGeom>
                  </pic:spPr>
                </pic:pic>
              </a:graphicData>
            </a:graphic>
          </wp:inline>
        </w:drawing>
      </w:r>
    </w:p>
    <w:p w14:paraId="76CAF033" w14:textId="037B4A50" w:rsidR="00412C0F" w:rsidRPr="006A5CE8" w:rsidRDefault="00335B86" w:rsidP="00335B86">
      <w:pPr>
        <w:pStyle w:val="Beschriftung"/>
        <w:jc w:val="both"/>
        <w:rPr>
          <w:rFonts w:cs="Arial"/>
          <w:lang w:val="en-US"/>
        </w:rPr>
      </w:pPr>
      <w:r>
        <w:t xml:space="preserve">Picture </w:t>
      </w:r>
      <w:r>
        <w:fldChar w:fldCharType="begin"/>
      </w:r>
      <w:r>
        <w:instrText xml:space="preserve"> SEQ Picture \* ARABIC </w:instrText>
      </w:r>
      <w:r>
        <w:fldChar w:fldCharType="separate"/>
      </w:r>
      <w:r>
        <w:t>1</w:t>
      </w:r>
      <w:r>
        <w:fldChar w:fldCharType="end"/>
      </w:r>
      <w:r>
        <w:t xml:space="preserve"> -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 xml:space="preserve">onnection and interaction with </w:t>
      </w:r>
      <w:proofErr w:type="spellStart"/>
      <w:r w:rsidR="00957031">
        <w:rPr>
          <w:rFonts w:ascii="Arial" w:hAnsi="Arial" w:cs="Arial"/>
          <w:lang w:val="en-US"/>
        </w:rPr>
        <w:t>G</w:t>
      </w:r>
      <w:r w:rsidR="007A1F35" w:rsidRPr="006A5CE8">
        <w:rPr>
          <w:rFonts w:ascii="Arial" w:hAnsi="Arial" w:cs="Arial"/>
          <w:lang w:val="en-US"/>
        </w:rPr>
        <w:t>eoserver</w:t>
      </w:r>
      <w:proofErr w:type="spellEnd"/>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xml:space="preserve">) to reference data to geographical coordinates and make it efficiently </w:t>
      </w:r>
      <w:proofErr w:type="spellStart"/>
      <w:r>
        <w:rPr>
          <w:rFonts w:ascii="Arial" w:hAnsi="Arial" w:cs="Arial"/>
          <w:lang w:val="en-US"/>
        </w:rPr>
        <w:t>queryable</w:t>
      </w:r>
      <w:proofErr w:type="spellEnd"/>
      <w:r>
        <w:rPr>
          <w:rFonts w:ascii="Arial" w:hAnsi="Arial" w:cs="Arial"/>
          <w:lang w:val="en-US"/>
        </w:rPr>
        <w:t>. With that approach applied, data from ROCK and GROUND may be cross-referenced, which solves one of the big problems of information integration in MAS (Thiel-</w:t>
      </w:r>
      <w:proofErr w:type="spellStart"/>
      <w:r>
        <w:rPr>
          <w:rFonts w:ascii="Arial" w:hAnsi="Arial" w:cs="Arial"/>
          <w:lang w:val="en-US"/>
        </w:rPr>
        <w:t>Clemen</w:t>
      </w:r>
      <w:proofErr w:type="spellEnd"/>
      <w:r>
        <w:rPr>
          <w:rFonts w:ascii="Arial" w:hAnsi="Arial" w:cs="Arial"/>
          <w:lang w:val="en-US"/>
        </w:rPr>
        <w:t>, 2013).</w:t>
      </w:r>
    </w:p>
    <w:p w14:paraId="655A5CB8" w14:textId="77777777" w:rsidR="00412C0F" w:rsidRPr="006A5CE8" w:rsidRDefault="00611E0B" w:rsidP="00957031">
      <w:pPr>
        <w:pStyle w:val="berschrift3"/>
        <w:rPr>
          <w:lang w:val="en-US"/>
        </w:rPr>
      </w:pPr>
      <w:r w:rsidRPr="006A5CE8">
        <w:rPr>
          <w:lang w:val="en-US"/>
        </w:rPr>
        <w:lastRenderedPageBreak/>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1730A8E"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proofErr w:type="spellStart"/>
      <w:r w:rsidR="00EE340B">
        <w:rPr>
          <w:rFonts w:ascii="Arial" w:hAnsi="Arial" w:cs="Arial"/>
          <w:lang w:val="en-US"/>
        </w:rPr>
        <w:t>Baldowski</w:t>
      </w:r>
      <w:proofErr w:type="spellEnd"/>
      <w:r w:rsidR="00EE340B">
        <w:rPr>
          <w:rFonts w:ascii="Arial" w:hAnsi="Arial" w:cs="Arial"/>
          <w:lang w:val="en-US"/>
        </w:rPr>
        <w:t xml:space="preserve"> et. al., 2014)</w:t>
      </w:r>
      <w:r w:rsidR="00030AD6">
        <w:rPr>
          <w:rFonts w:ascii="Arial" w:hAnsi="Arial" w:cs="Arial"/>
          <w:lang w:val="en-US"/>
        </w:rPr>
        <w:t xml:space="preserve">).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t>LIFE Architecture</w:t>
      </w:r>
    </w:p>
    <w:p w14:paraId="2ACFAED0" w14:textId="1202D0ED" w:rsidR="00EA1696" w:rsidRDefault="00EA1696" w:rsidP="00EA1696">
      <w:pPr>
        <w:pStyle w:val="NurText"/>
      </w:pPr>
      <w:r>
        <w:t>LIFE is the actual</w:t>
      </w:r>
      <w:r w:rsidR="00251C94">
        <w:t xml:space="preserve"> distributed</w:t>
      </w:r>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73BC85AE" w:rsidR="00EA1696" w:rsidRDefault="00EA1696" w:rsidP="00EA1696">
      <w:pPr>
        <w:pStyle w:val="NurText"/>
        <w:numPr>
          <w:ilvl w:val="0"/>
          <w:numId w:val="10"/>
        </w:numPr>
      </w:pPr>
      <w:r w:rsidRPr="00EA1696">
        <w:rPr>
          <w:b/>
        </w:rPr>
        <w:t>Layer Container</w:t>
      </w:r>
      <w:r>
        <w:t>: A container to house layers and agents</w:t>
      </w:r>
      <w:r w:rsidR="006D4760">
        <w:t xml:space="preserve"> (see next chapter)</w:t>
      </w:r>
      <w:r w:rsidR="005E6F74">
        <w:t xml:space="preserve">. </w:t>
      </w:r>
    </w:p>
    <w:p w14:paraId="7D86FA57" w14:textId="77777777" w:rsidR="00610CE2" w:rsidRPr="00EA1696" w:rsidRDefault="00610CE2" w:rsidP="00610CE2">
      <w:pPr>
        <w:pStyle w:val="NurText"/>
      </w:pPr>
    </w:p>
    <w:p w14:paraId="2ABFDCC2" w14:textId="5B52DA99" w:rsidR="002332E2" w:rsidRDefault="002332E2" w:rsidP="002332E2">
      <w:pPr>
        <w:pStyle w:val="berschrift2"/>
        <w:rPr>
          <w:lang w:val="en-US"/>
        </w:rPr>
      </w:pPr>
      <w:r>
        <w:rPr>
          <w:lang w:val="en-US"/>
        </w:rPr>
        <w:t>Layers &amp; Agents</w:t>
      </w:r>
    </w:p>
    <w:p w14:paraId="189D15A0" w14:textId="5C96BC3C" w:rsidR="007F6A71" w:rsidRDefault="002A7F13" w:rsidP="007F6A71">
      <w:pPr>
        <w:pStyle w:val="NurText"/>
      </w:pPr>
      <w:r>
        <w:t xml:space="preserve">A central concept of LIFE is </w:t>
      </w:r>
      <w:r w:rsidR="002B668C">
        <w:t>the layer approach. It is inspired by the way GIS</w:t>
      </w:r>
      <w:r w:rsidR="004C545F">
        <w:t xml:space="preserve"> files are composed. These files are structured in layers, where each layer represents a specific aspect of the depicted real world</w:t>
      </w:r>
      <w:r w:rsidR="00DD487E">
        <w:t xml:space="preserve"> (see Picture 2)</w:t>
      </w:r>
      <w:r w:rsidR="004C545F">
        <w:t>.</w:t>
      </w:r>
    </w:p>
    <w:p w14:paraId="6193DA44" w14:textId="12CC0C94" w:rsidR="00C072EB" w:rsidRDefault="00C072EB" w:rsidP="007F6A71">
      <w:pPr>
        <w:pStyle w:val="NurText"/>
      </w:pPr>
      <w:r>
        <w:t xml:space="preserve">We translate this idea to a general approach for modeling the implementation of our simulation system. </w:t>
      </w:r>
      <w:r w:rsidR="00620E7D">
        <w:t>A</w:t>
      </w:r>
      <w:r>
        <w:t xml:space="preserve"> domain-specific model </w:t>
      </w:r>
      <w:r w:rsidR="00620E7D">
        <w:t>may now be transformed into working code by writing a layer for</w:t>
      </w:r>
      <w:r w:rsidR="003F2387">
        <w:t xml:space="preserve"> each aspect from the model. An aspect</w:t>
      </w:r>
      <w:r w:rsidR="00FD6587">
        <w:t xml:space="preserve"> should be a considerable sized, self-contained but yet manageable piece from the original model. </w:t>
      </w:r>
    </w:p>
    <w:p w14:paraId="2BDBCB89" w14:textId="6B0AAF18" w:rsidR="00765946" w:rsidRDefault="00765946" w:rsidP="007F6A71">
      <w:pPr>
        <w:pStyle w:val="NurText"/>
      </w:pPr>
      <w:r>
        <w:lastRenderedPageBreak/>
        <w:t>A usefull disctinction could possibly be between different kinds of agents with the exception being two classes of agents, which are heavily interacting with each other. A seperation of these classes</w:t>
      </w:r>
      <w:r w:rsidR="00631256">
        <w:t xml:space="preserve"> on different layer</w:t>
      </w:r>
      <w:r>
        <w:t xml:space="preserve"> might introduce </w:t>
      </w:r>
      <w:r w:rsidR="00631256">
        <w:t xml:space="preserve">unnecessary overhead and complexity to the code. </w:t>
      </w:r>
    </w:p>
    <w:p w14:paraId="7A113A99" w14:textId="22D39161" w:rsidR="007F6A71" w:rsidRDefault="00335B86" w:rsidP="007F6A71">
      <w:pPr>
        <w:pStyle w:val="NurText"/>
      </w:pPr>
      <w:r>
        <mc:AlternateContent>
          <mc:Choice Requires="wps">
            <w:drawing>
              <wp:anchor distT="0" distB="0" distL="114300" distR="114300" simplePos="0" relativeHeight="251660288" behindDoc="0" locked="0" layoutInCell="1" allowOverlap="1" wp14:anchorId="3348E62D" wp14:editId="0EB31ACD">
                <wp:simplePos x="0" y="0"/>
                <wp:positionH relativeFrom="column">
                  <wp:posOffset>0</wp:posOffset>
                </wp:positionH>
                <wp:positionV relativeFrom="paragraph">
                  <wp:posOffset>3293110</wp:posOffset>
                </wp:positionV>
                <wp:extent cx="2868930" cy="521335"/>
                <wp:effectExtent l="0" t="0" r="0" b="0"/>
                <wp:wrapThrough wrapText="bothSides">
                  <wp:wrapPolygon edited="0">
                    <wp:start x="0" y="0"/>
                    <wp:lineTo x="0" y="0"/>
                    <wp:lineTo x="0" y="0"/>
                  </wp:wrapPolygon>
                </wp:wrapThrough>
                <wp:docPr id="11" name="Textfeld 11"/>
                <wp:cNvGraphicFramePr/>
                <a:graphic xmlns:a="http://schemas.openxmlformats.org/drawingml/2006/main">
                  <a:graphicData uri="http://schemas.microsoft.com/office/word/2010/wordprocessingShape">
                    <wps:wsp>
                      <wps:cNvSpPr txBox="1"/>
                      <wps:spPr>
                        <a:xfrm>
                          <a:off x="0" y="0"/>
                          <a:ext cx="2868930" cy="52133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43D4F6" w14:textId="6B6211D4" w:rsidR="003149F9" w:rsidRPr="00023708" w:rsidRDefault="003149F9"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feld 11" o:spid="_x0000_s1026" type="#_x0000_t202" style="position:absolute;left:0;text-align:left;margin-left:0;margin-top:259.3pt;width:225.9pt;height:4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" stroked="f">
                <v:textbox style="mso-fit-shape-to-text:t" inset="0,0,0,0">
                  <w:txbxContent>
                    <w:p w14:paraId="6B43D4F6" w14:textId="6B6211D4" w:rsidR="00EE340B" w:rsidRPr="00023708" w:rsidRDefault="00EE340B" w:rsidP="00335B86">
                      <w:pPr>
                        <w:pStyle w:val="Beschriftung"/>
                        <w:rPr>
                          <w:szCs w:val="20"/>
                        </w:rPr>
                      </w:pPr>
                      <w:r>
                        <w:t xml:space="preserve">Picture </w:t>
                      </w:r>
                      <w:r>
                        <w:fldChar w:fldCharType="begin"/>
                      </w:r>
                      <w:r>
                        <w:instrText xml:space="preserve"> SEQ Picture \* ARABIC </w:instrText>
                      </w:r>
                      <w:r>
                        <w:fldChar w:fldCharType="separate"/>
                      </w:r>
                      <w:r>
                        <w:t>2</w:t>
                      </w:r>
                      <w:r>
                        <w:fldChar w:fldCharType="end"/>
                      </w:r>
                      <w:r>
                        <w:t xml:space="preserve"> - Layers in GIS file</w:t>
                      </w:r>
                      <w:r>
                        <w:br/>
                      </w:r>
                      <w:r w:rsidRPr="00335B86">
                        <w:rPr>
                          <w:szCs w:val="20"/>
                        </w:rPr>
                        <w:t>(Source: http://www.seos-project.eu/modules/agriculture/images/gis_layers.gif)</w:t>
                      </w:r>
                    </w:p>
                  </w:txbxContent>
                </v:textbox>
                <w10:wrap type="through"/>
              </v:shape>
            </w:pict>
          </mc:Fallback>
        </mc:AlternateContent>
      </w:r>
      <w:r w:rsidR="007F6A71">
        <w:drawing>
          <wp:anchor distT="0" distB="0" distL="114300" distR="114300" simplePos="0" relativeHeight="251658240" behindDoc="0" locked="0" layoutInCell="1" allowOverlap="1" wp14:anchorId="53C47E93" wp14:editId="208AE506">
            <wp:simplePos x="0" y="0"/>
            <wp:positionH relativeFrom="column">
              <wp:posOffset>0</wp:posOffset>
            </wp:positionH>
            <wp:positionV relativeFrom="paragraph">
              <wp:posOffset>67310</wp:posOffset>
            </wp:positionV>
            <wp:extent cx="2868930" cy="3168650"/>
            <wp:effectExtent l="177800" t="177800" r="356870" b="361950"/>
            <wp:wrapTopAndBottom/>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s_layers.png"/>
                    <pic:cNvPicPr/>
                  </pic:nvPicPr>
                  <pic:blipFill>
                    <a:blip r:embed="rId18">
                      <a:extLst>
                        <a:ext uri="{28A0092B-C50C-407E-A947-70E740481C1C}">
                          <a14:useLocalDpi xmlns:a14="http://schemas.microsoft.com/office/drawing/2010/main" val="0"/>
                        </a:ext>
                      </a:extLst>
                    </a:blip>
                    <a:stretch>
                      <a:fillRect/>
                    </a:stretch>
                  </pic:blipFill>
                  <pic:spPr>
                    <a:xfrm>
                      <a:off x="0" y="0"/>
                      <a:ext cx="2868930" cy="31686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631256">
        <w:t>With that approach in place we may apply well understood techniques from software engineering and thus understand layers as components</w:t>
      </w:r>
      <w:r w:rsidR="00300884">
        <w:t xml:space="preserve"> with interfaces</w:t>
      </w:r>
      <w:r w:rsidR="00631256">
        <w:t xml:space="preserve"> in our distributed simulation system. </w:t>
      </w:r>
      <w:r w:rsidR="00300884">
        <w:t>Each layer can now export well-defined actions to other layers through its interface.</w:t>
      </w:r>
    </w:p>
    <w:p w14:paraId="03258481" w14:textId="4109F74B" w:rsidR="006F4B36" w:rsidRDefault="006F4B36" w:rsidP="007F6A71">
      <w:pPr>
        <w:pStyle w:val="NurText"/>
      </w:pPr>
      <w:r>
        <w:t>To further leverage the usability of the layer concept, each layer features a three dimensional coordinate system which works with relative sizes, which may be specifically set for each simulation model. This allows for seamless geographical cross-referencing when entities of two different layers are interacting with the corresponding layer interfaces and fits nicely with the provided data from MARS’ data integration sub-systems.</w:t>
      </w:r>
    </w:p>
    <w:p w14:paraId="4A2F6F36" w14:textId="4FE633BC" w:rsidR="009F2FB4" w:rsidRDefault="00D7615E" w:rsidP="007F6A71">
      <w:pPr>
        <w:pStyle w:val="NurText"/>
      </w:pPr>
      <w:r>
        <w:t>So, j</w:t>
      </w:r>
      <w:r w:rsidR="009F2FB4">
        <w:t>ust as in a service oriented architecture each layer is self-describing</w:t>
      </w:r>
      <w:r w:rsidR="00D83446">
        <w:t xml:space="preserve"> to external users</w:t>
      </w:r>
      <w:r w:rsidR="009F2FB4">
        <w:t xml:space="preserve"> and</w:t>
      </w:r>
      <w:r w:rsidR="00D83446">
        <w:t xml:space="preserve"> thus supports the demanded feature of re-usability.</w:t>
      </w:r>
      <w:r w:rsidR="009F2FB4">
        <w:t xml:space="preserve"> </w:t>
      </w:r>
    </w:p>
    <w:p w14:paraId="2009A76D" w14:textId="33806261" w:rsidR="007F6A71" w:rsidRDefault="003149F9" w:rsidP="003149F9">
      <w:pPr>
        <w:pStyle w:val="berschrift2"/>
      </w:pPr>
      <w:r>
        <w:lastRenderedPageBreak/>
        <w:t>API</w:t>
      </w:r>
    </w:p>
    <w:p w14:paraId="199991F0" w14:textId="597D09B7" w:rsidR="003149F9" w:rsidRDefault="003149F9" w:rsidP="003149F9">
      <w:pPr>
        <w:pStyle w:val="berschrift3"/>
      </w:pPr>
      <w:proofErr w:type="spellStart"/>
      <w:r>
        <w:t>ILayer</w:t>
      </w:r>
      <w:proofErr w:type="spellEnd"/>
    </w:p>
    <w:p w14:paraId="5F4AF3EF" w14:textId="2B466C5B" w:rsidR="003149F9" w:rsidRPr="003149F9" w:rsidRDefault="003149F9" w:rsidP="003149F9">
      <w:pPr>
        <w:pStyle w:val="berschrift3"/>
      </w:pPr>
      <w:proofErr w:type="spellStart"/>
      <w:r>
        <w:t>ITickClient</w:t>
      </w:r>
      <w:proofErr w:type="spellEnd"/>
      <w:r>
        <w:t xml:space="preserve"> &amp; </w:t>
      </w:r>
      <w:proofErr w:type="spellStart"/>
      <w:r>
        <w:t>IAgent</w:t>
      </w:r>
      <w:proofErr w:type="spellEnd"/>
    </w:p>
    <w:p w14:paraId="0BD32AF5" w14:textId="47B7B36D" w:rsidR="00F21FE0" w:rsidRPr="001E729F" w:rsidRDefault="0068398E" w:rsidP="000E1711">
      <w:pPr>
        <w:pStyle w:val="berschrift2"/>
        <w:jc w:val="both"/>
        <w:rPr>
          <w:rFonts w:cs="Arial"/>
          <w:szCs w:val="24"/>
          <w:lang w:val="en-US"/>
        </w:rPr>
      </w:pPr>
      <w:r>
        <w:rPr>
          <w:rFonts w:cs="Arial"/>
          <w:szCs w:val="24"/>
          <w:lang w:val="en-US"/>
        </w:rPr>
        <w:t>Distribution and Communication</w:t>
      </w:r>
      <w:r w:rsidR="003149F9">
        <w:rPr>
          <w:rFonts w:cs="Arial"/>
          <w:szCs w:val="24"/>
          <w:lang w:val="en-US"/>
        </w:rPr>
        <w:t xml:space="preserve"> -</w:t>
      </w:r>
      <w:r>
        <w:rPr>
          <w:rFonts w:cs="Arial"/>
          <w:szCs w:val="24"/>
          <w:lang w:val="en-US"/>
        </w:rPr>
        <w:t xml:space="preserve"> </w:t>
      </w:r>
      <w:r w:rsidR="00F21FE0"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54996289"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w:t>
      </w:r>
      <w:r w:rsidR="006A481B" w:rsidRPr="001E729F">
        <w:rPr>
          <w:rFonts w:ascii="Arial" w:hAnsi="Arial" w:cs="Arial"/>
          <w:lang w:val="en-US"/>
        </w:rPr>
        <w:t>The real agent object may update both, the attributes and the remote reference,</w:t>
      </w:r>
      <w:r w:rsidRPr="001E729F">
        <w:rPr>
          <w:rFonts w:ascii="Arial" w:hAnsi="Arial" w:cs="Arial"/>
          <w:lang w:val="en-US"/>
        </w:rPr>
        <w:t xml:space="preserve"> whenever a change occurs. These updates may be delivered via multicast when in LAN to reduce the amount of t</w:t>
      </w:r>
      <w:bookmarkStart w:id="2" w:name="_GoBack"/>
      <w:bookmarkEnd w:id="2"/>
      <w:r w:rsidRPr="001E729F">
        <w:rPr>
          <w:rFonts w:ascii="Arial" w:hAnsi="Arial" w:cs="Arial"/>
          <w:lang w:val="en-US"/>
        </w:rPr>
        <w:t>raffic. The initial remote 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w:t>
      </w:r>
      <w:r w:rsidRPr="001E729F">
        <w:rPr>
          <w:rFonts w:ascii="Arial" w:hAnsi="Arial" w:cs="Arial"/>
          <w:lang w:val="en-US"/>
        </w:rPr>
        <w:lastRenderedPageBreak/>
        <w:t>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9"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20"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4F53A8E2"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lastRenderedPageBreak/>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 xml:space="preserve">Hagenlocher, M.; Lang, S.; </w:t>
      </w:r>
      <w:proofErr w:type="spellStart"/>
      <w:r w:rsidR="00563865" w:rsidRPr="00563865">
        <w:rPr>
          <w:rFonts w:cs="Arial"/>
          <w:sz w:val="16"/>
          <w:szCs w:val="16"/>
        </w:rPr>
        <w:t>Holbling</w:t>
      </w:r>
      <w:proofErr w:type="spellEnd"/>
      <w:proofErr w:type="gramStart"/>
      <w:r w:rsidR="00563865" w:rsidRPr="00563865">
        <w:rPr>
          <w:rFonts w:cs="Arial"/>
          <w:sz w:val="16"/>
          <w:szCs w:val="16"/>
        </w:rPr>
        <w:t>, D.;</w:t>
      </w:r>
      <w:proofErr w:type="gramEnd"/>
      <w:r w:rsidR="00563865" w:rsidRPr="00563865">
        <w:rPr>
          <w:rFonts w:cs="Arial"/>
          <w:sz w:val="16"/>
          <w:szCs w:val="16"/>
        </w:rPr>
        <w:t xml:space="preserve"> </w:t>
      </w:r>
      <w:proofErr w:type="spellStart"/>
      <w:r w:rsidR="00563865" w:rsidRPr="00563865">
        <w:rPr>
          <w:rFonts w:cs="Arial"/>
          <w:sz w:val="16"/>
          <w:szCs w:val="16"/>
        </w:rPr>
        <w:t>Ti</w:t>
      </w:r>
      <w:r>
        <w:rPr>
          <w:rFonts w:cs="Arial"/>
          <w:sz w:val="16"/>
          <w:szCs w:val="16"/>
        </w:rPr>
        <w:t>ede</w:t>
      </w:r>
      <w:proofErr w:type="spellEnd"/>
      <w:r>
        <w:rPr>
          <w:rFonts w:cs="Arial"/>
          <w:sz w:val="16"/>
          <w:szCs w:val="16"/>
        </w:rPr>
        <w:t>, D.; Kienberger, S.: </w:t>
      </w:r>
      <w:r w:rsidR="00563865" w:rsidRPr="00563865">
        <w:rPr>
          <w:rFonts w:cs="Arial"/>
          <w:sz w:val="16"/>
          <w:szCs w:val="16"/>
        </w:rPr>
        <w:t> </w:t>
      </w:r>
      <w:r>
        <w:rPr>
          <w:rFonts w:cs="Arial"/>
          <w:sz w:val="16"/>
          <w:szCs w:val="16"/>
        </w:rPr>
        <w:t xml:space="preserve">Modeling Hotspots </w:t>
      </w:r>
      <w:proofErr w:type="spellStart"/>
      <w:r>
        <w:rPr>
          <w:rFonts w:cs="Arial"/>
          <w:sz w:val="16"/>
          <w:szCs w:val="16"/>
        </w:rPr>
        <w:t>of</w:t>
      </w:r>
      <w:proofErr w:type="spellEnd"/>
      <w:r>
        <w:rPr>
          <w:rFonts w:cs="Arial"/>
          <w:sz w:val="16"/>
          <w:szCs w:val="16"/>
        </w:rPr>
        <w:t xml:space="preserve"> </w:t>
      </w:r>
      <w:proofErr w:type="spellStart"/>
      <w:r>
        <w:rPr>
          <w:rFonts w:cs="Arial"/>
          <w:sz w:val="16"/>
          <w:szCs w:val="16"/>
        </w:rPr>
        <w:t>Climate</w:t>
      </w:r>
      <w:proofErr w:type="spellEnd"/>
      <w:r>
        <w:rPr>
          <w:rFonts w:cs="Arial"/>
          <w:sz w:val="16"/>
          <w:szCs w:val="16"/>
        </w:rPr>
        <w:t xml:space="preserve"> </w:t>
      </w:r>
      <w:r w:rsidR="00563865" w:rsidRPr="00563865">
        <w:rPr>
          <w:rFonts w:cs="Arial"/>
          <w:sz w:val="16"/>
          <w:szCs w:val="16"/>
        </w:rPr>
        <w:t xml:space="preserve">Change in </w:t>
      </w:r>
      <w:proofErr w:type="spellStart"/>
      <w:r w:rsidR="00563865" w:rsidRPr="00563865">
        <w:rPr>
          <w:rFonts w:cs="Arial"/>
          <w:sz w:val="16"/>
          <w:szCs w:val="16"/>
        </w:rPr>
        <w:t>the</w:t>
      </w:r>
      <w:proofErr w:type="spellEnd"/>
      <w:r w:rsidR="00563865" w:rsidRPr="00563865">
        <w:rPr>
          <w:rFonts w:cs="Arial"/>
          <w:sz w:val="16"/>
          <w:szCs w:val="16"/>
        </w:rPr>
        <w:t xml:space="preserve"> Sahel </w:t>
      </w:r>
      <w:proofErr w:type="spellStart"/>
      <w:r w:rsidR="00563865" w:rsidRPr="00563865">
        <w:rPr>
          <w:rFonts w:cs="Arial"/>
          <w:sz w:val="16"/>
          <w:szCs w:val="16"/>
        </w:rPr>
        <w:t>Using</w:t>
      </w:r>
      <w:proofErr w:type="spellEnd"/>
      <w:r w:rsidR="00563865" w:rsidRPr="00563865">
        <w:rPr>
          <w:rFonts w:cs="Arial"/>
          <w:sz w:val="16"/>
          <w:szCs w:val="16"/>
        </w:rPr>
        <w:t xml:space="preserve"> </w:t>
      </w:r>
      <w:proofErr w:type="spellStart"/>
      <w:r w:rsidR="00563865" w:rsidRPr="00563865">
        <w:rPr>
          <w:rFonts w:cs="Arial"/>
          <w:sz w:val="16"/>
          <w:szCs w:val="16"/>
        </w:rPr>
        <w:t>Object-Based</w:t>
      </w:r>
      <w:proofErr w:type="spellEnd"/>
      <w:r w:rsidR="00563865" w:rsidRPr="00563865">
        <w:rPr>
          <w:rFonts w:cs="Arial"/>
          <w:sz w:val="16"/>
          <w:szCs w:val="16"/>
        </w:rPr>
        <w:t xml:space="preserve"> </w:t>
      </w:r>
      <w:proofErr w:type="spellStart"/>
      <w:r w:rsidR="00563865" w:rsidRPr="00563865">
        <w:rPr>
          <w:rFonts w:cs="Arial"/>
          <w:sz w:val="16"/>
          <w:szCs w:val="16"/>
        </w:rPr>
        <w:t>Regionalization</w:t>
      </w:r>
      <w:proofErr w:type="spellEnd"/>
      <w:r w:rsidR="00563865" w:rsidRPr="00563865">
        <w:rPr>
          <w:rFonts w:cs="Arial"/>
          <w:sz w:val="16"/>
          <w:szCs w:val="16"/>
        </w:rPr>
        <w:t xml:space="preserve"> </w:t>
      </w:r>
      <w:proofErr w:type="spellStart"/>
      <w:r w:rsidR="00563865" w:rsidRPr="00563865">
        <w:rPr>
          <w:rFonts w:cs="Arial"/>
          <w:sz w:val="16"/>
          <w:szCs w:val="16"/>
        </w:rPr>
        <w:t>of</w:t>
      </w:r>
      <w:proofErr w:type="spellEnd"/>
      <w:r w:rsidR="00563865" w:rsidRPr="00563865">
        <w:rPr>
          <w:rFonts w:cs="Arial"/>
          <w:sz w:val="16"/>
          <w:szCs w:val="16"/>
        </w:rPr>
        <w:t xml:space="preserve"> Multidimensional </w:t>
      </w:r>
      <w:proofErr w:type="spellStart"/>
      <w:r w:rsidR="00563865" w:rsidRPr="00563865">
        <w:rPr>
          <w:rFonts w:cs="Arial"/>
          <w:sz w:val="16"/>
          <w:szCs w:val="16"/>
        </w:rPr>
        <w:t>Gridded</w:t>
      </w:r>
      <w:proofErr w:type="spellEnd"/>
      <w:r w:rsidR="00563865" w:rsidRPr="00563865">
        <w:rPr>
          <w:rFonts w:cs="Arial"/>
          <w:sz w:val="16"/>
          <w:szCs w:val="16"/>
        </w:rPr>
        <w:t xml:space="preserve"> Datasets. In: </w:t>
      </w:r>
      <w:r>
        <w:rPr>
          <w:rFonts w:cs="Arial"/>
          <w:i/>
          <w:iCs/>
          <w:sz w:val="16"/>
          <w:szCs w:val="16"/>
        </w:rPr>
        <w:t xml:space="preserve">Selected Topics </w:t>
      </w:r>
      <w:r w:rsidR="00563865" w:rsidRPr="00563865">
        <w:rPr>
          <w:rFonts w:cs="Arial"/>
          <w:i/>
          <w:iCs/>
          <w:sz w:val="16"/>
          <w:szCs w:val="16"/>
        </w:rPr>
        <w:t xml:space="preserve">in Applied Earth </w:t>
      </w:r>
      <w:proofErr w:type="spellStart"/>
      <w:r w:rsidR="00563865" w:rsidRPr="00563865">
        <w:rPr>
          <w:rFonts w:cs="Arial"/>
          <w:i/>
          <w:iCs/>
          <w:sz w:val="16"/>
          <w:szCs w:val="16"/>
        </w:rPr>
        <w:t>Observations</w:t>
      </w:r>
      <w:proofErr w:type="spellEnd"/>
      <w:r w:rsidR="00563865" w:rsidRPr="00563865">
        <w:rPr>
          <w:rFonts w:cs="Arial"/>
          <w:i/>
          <w:iCs/>
          <w:sz w:val="16"/>
          <w:szCs w:val="16"/>
        </w:rPr>
        <w:t xml:space="preserve"> </w:t>
      </w:r>
      <w:proofErr w:type="spellStart"/>
      <w:r w:rsidR="00563865" w:rsidRPr="00563865">
        <w:rPr>
          <w:rFonts w:cs="Arial"/>
          <w:i/>
          <w:iCs/>
          <w:sz w:val="16"/>
          <w:szCs w:val="16"/>
        </w:rPr>
        <w:t>and</w:t>
      </w:r>
      <w:proofErr w:type="spellEnd"/>
      <w:r w:rsidR="00563865" w:rsidRPr="00563865">
        <w:rPr>
          <w:rFonts w:cs="Arial"/>
          <w:i/>
          <w:iCs/>
          <w:sz w:val="16"/>
          <w:szCs w:val="16"/>
        </w:rPr>
        <w:t xml:space="preserve"> Remote </w:t>
      </w:r>
      <w:proofErr w:type="spellStart"/>
      <w:r w:rsidR="00563865" w:rsidRPr="00563865">
        <w:rPr>
          <w:rFonts w:cs="Arial"/>
          <w:i/>
          <w:iCs/>
          <w:sz w:val="16"/>
          <w:szCs w:val="16"/>
        </w:rPr>
        <w:t>Sensing</w:t>
      </w:r>
      <w:proofErr w:type="spellEnd"/>
      <w:r w:rsidR="00563865" w:rsidRPr="00563865">
        <w:rPr>
          <w:rFonts w:cs="Arial"/>
          <w:i/>
          <w:iCs/>
          <w:sz w:val="16"/>
          <w:szCs w:val="16"/>
        </w:rPr>
        <w:t xml:space="preserve">, IEEE Journal </w:t>
      </w:r>
      <w:proofErr w:type="spellStart"/>
      <w:r w:rsidR="00563865" w:rsidRPr="00563865">
        <w:rPr>
          <w:rFonts w:cs="Arial"/>
          <w:i/>
          <w:iCs/>
          <w:sz w:val="16"/>
          <w:szCs w:val="16"/>
        </w:rPr>
        <w:t>of</w:t>
      </w:r>
      <w:proofErr w:type="spellEnd"/>
      <w:r w:rsidR="00563865" w:rsidRPr="00563865">
        <w:rPr>
          <w:rFonts w:cs="Arial"/>
          <w:i/>
          <w:iCs/>
          <w:sz w:val="16"/>
          <w:szCs w:val="16"/>
        </w:rPr>
        <w:t xml:space="preserve"> PP</w:t>
      </w:r>
      <w:r w:rsidR="00563865" w:rsidRPr="00563865">
        <w:rPr>
          <w:rFonts w:cs="Arial"/>
          <w:sz w:val="16"/>
          <w:szCs w:val="16"/>
        </w:rPr>
        <w:t>, Nr. 99, S. 1 – 6. – URL</w:t>
      </w:r>
      <w:r>
        <w:rPr>
          <w:rFonts w:cs="Arial"/>
          <w:sz w:val="16"/>
          <w:szCs w:val="16"/>
        </w:rPr>
        <w:t xml:space="preserve"> </w:t>
      </w:r>
      <w:hyperlink r:id="rId21"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3E0DA8" w:rsidRDefault="00252E12" w:rsidP="00252E12">
      <w:pPr>
        <w:spacing w:before="100" w:beforeAutospacing="1" w:after="100" w:afterAutospacing="1"/>
        <w:rPr>
          <w:noProof w:val="0"/>
          <w:sz w:val="16"/>
          <w:szCs w:val="16"/>
        </w:rPr>
      </w:pPr>
      <w:r w:rsidRPr="003E0DA8">
        <w:rPr>
          <w:noProof w:val="0"/>
          <w:sz w:val="16"/>
          <w:szCs w:val="16"/>
        </w:rPr>
        <w:t xml:space="preserve">H. </w:t>
      </w:r>
      <w:proofErr w:type="spellStart"/>
      <w:r w:rsidRPr="003E0DA8">
        <w:rPr>
          <w:noProof w:val="0"/>
          <w:sz w:val="16"/>
          <w:szCs w:val="16"/>
        </w:rPr>
        <w:t>Pereki</w:t>
      </w:r>
      <w:proofErr w:type="spellEnd"/>
      <w:r w:rsidRPr="003E0DA8">
        <w:rPr>
          <w:noProof w:val="0"/>
          <w:sz w:val="16"/>
          <w:szCs w:val="16"/>
        </w:rPr>
        <w:t xml:space="preserve">, K. </w:t>
      </w:r>
      <w:proofErr w:type="spellStart"/>
      <w:r w:rsidRPr="003E0DA8">
        <w:rPr>
          <w:noProof w:val="0"/>
          <w:sz w:val="16"/>
          <w:szCs w:val="16"/>
        </w:rPr>
        <w:t>Wala</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T. Thiel-Clemen</w:t>
      </w:r>
      <w:r w:rsidR="00EC6A09" w:rsidRPr="003E0DA8">
        <w:rPr>
          <w:noProof w:val="0"/>
          <w:sz w:val="16"/>
          <w:szCs w:val="16"/>
        </w:rPr>
        <w:t>, 2013</w:t>
      </w:r>
      <w:r w:rsidRPr="003E0DA8">
        <w:rPr>
          <w:noProof w:val="0"/>
          <w:sz w:val="16"/>
          <w:szCs w:val="16"/>
        </w:rPr>
        <w:t xml:space="preserve">, “Woody </w:t>
      </w:r>
      <w:proofErr w:type="spellStart"/>
      <w:r w:rsidRPr="003E0DA8">
        <w:rPr>
          <w:noProof w:val="0"/>
          <w:sz w:val="16"/>
          <w:szCs w:val="16"/>
        </w:rPr>
        <w:t>species</w:t>
      </w:r>
      <w:proofErr w:type="spellEnd"/>
      <w:r w:rsidRPr="003E0DA8">
        <w:rPr>
          <w:noProof w:val="0"/>
          <w:sz w:val="16"/>
          <w:szCs w:val="16"/>
        </w:rPr>
        <w:t xml:space="preserve"> </w:t>
      </w:r>
      <w:proofErr w:type="spellStart"/>
      <w:r w:rsidRPr="003E0DA8">
        <w:rPr>
          <w:noProof w:val="0"/>
          <w:sz w:val="16"/>
          <w:szCs w:val="16"/>
        </w:rPr>
        <w:t>diversity</w:t>
      </w:r>
      <w:proofErr w:type="spellEnd"/>
      <w:r w:rsidRPr="003E0DA8">
        <w:rPr>
          <w:noProof w:val="0"/>
          <w:sz w:val="16"/>
          <w:szCs w:val="16"/>
        </w:rPr>
        <w:t xml:space="preserve"> </w:t>
      </w:r>
      <w:proofErr w:type="spellStart"/>
      <w:r w:rsidRPr="003E0DA8">
        <w:rPr>
          <w:noProof w:val="0"/>
          <w:sz w:val="16"/>
          <w:szCs w:val="16"/>
        </w:rPr>
        <w:t>and</w:t>
      </w:r>
      <w:proofErr w:type="spellEnd"/>
      <w:r w:rsidRPr="003E0DA8">
        <w:rPr>
          <w:noProof w:val="0"/>
          <w:sz w:val="16"/>
          <w:szCs w:val="16"/>
        </w:rPr>
        <w:t xml:space="preserve"> </w:t>
      </w:r>
      <w:proofErr w:type="spellStart"/>
      <w:r w:rsidRPr="003E0DA8">
        <w:rPr>
          <w:noProof w:val="0"/>
          <w:sz w:val="16"/>
          <w:szCs w:val="16"/>
        </w:rPr>
        <w:t>important</w:t>
      </w:r>
      <w:proofErr w:type="spellEnd"/>
      <w:r w:rsidRPr="003E0DA8">
        <w:rPr>
          <w:noProof w:val="0"/>
          <w:sz w:val="16"/>
          <w:szCs w:val="16"/>
        </w:rPr>
        <w:t xml:space="preserve"> </w:t>
      </w:r>
      <w:proofErr w:type="spellStart"/>
      <w:r w:rsidRPr="003E0DA8">
        <w:rPr>
          <w:noProof w:val="0"/>
          <w:sz w:val="16"/>
          <w:szCs w:val="16"/>
        </w:rPr>
        <w:t>value</w:t>
      </w:r>
      <w:proofErr w:type="spellEnd"/>
      <w:r w:rsidRPr="003E0DA8">
        <w:rPr>
          <w:noProof w:val="0"/>
          <w:sz w:val="16"/>
          <w:szCs w:val="16"/>
        </w:rPr>
        <w:t xml:space="preserve"> </w:t>
      </w:r>
      <w:proofErr w:type="spellStart"/>
      <w:r w:rsidRPr="003E0DA8">
        <w:rPr>
          <w:noProof w:val="0"/>
          <w:sz w:val="16"/>
          <w:szCs w:val="16"/>
        </w:rPr>
        <w:t>indices</w:t>
      </w:r>
      <w:proofErr w:type="spellEnd"/>
      <w:r w:rsidRPr="003E0DA8">
        <w:rPr>
          <w:noProof w:val="0"/>
          <w:sz w:val="16"/>
          <w:szCs w:val="16"/>
        </w:rPr>
        <w:t xml:space="preserve"> in </w:t>
      </w:r>
      <w:proofErr w:type="spellStart"/>
      <w:r w:rsidRPr="003E0DA8">
        <w:rPr>
          <w:noProof w:val="0"/>
          <w:sz w:val="16"/>
          <w:szCs w:val="16"/>
        </w:rPr>
        <w:t>dense</w:t>
      </w:r>
      <w:proofErr w:type="spellEnd"/>
      <w:r w:rsidRPr="003E0DA8">
        <w:rPr>
          <w:noProof w:val="0"/>
          <w:sz w:val="16"/>
          <w:szCs w:val="16"/>
        </w:rPr>
        <w:t xml:space="preserve"> dry </w:t>
      </w:r>
      <w:proofErr w:type="spellStart"/>
      <w:r w:rsidRPr="003E0DA8">
        <w:rPr>
          <w:noProof w:val="0"/>
          <w:sz w:val="16"/>
          <w:szCs w:val="16"/>
        </w:rPr>
        <w:t>forests</w:t>
      </w:r>
      <w:proofErr w:type="spellEnd"/>
      <w:r w:rsidRPr="003E0DA8">
        <w:rPr>
          <w:noProof w:val="0"/>
          <w:sz w:val="16"/>
          <w:szCs w:val="16"/>
        </w:rPr>
        <w:t xml:space="preserve"> in Abdoulaye </w:t>
      </w:r>
      <w:proofErr w:type="spellStart"/>
      <w:r w:rsidRPr="003E0DA8">
        <w:rPr>
          <w:noProof w:val="0"/>
          <w:sz w:val="16"/>
          <w:szCs w:val="16"/>
        </w:rPr>
        <w:t>Wildlife</w:t>
      </w:r>
      <w:proofErr w:type="spellEnd"/>
      <w:r w:rsidRPr="003E0DA8">
        <w:rPr>
          <w:noProof w:val="0"/>
          <w:sz w:val="16"/>
          <w:szCs w:val="16"/>
        </w:rPr>
        <w:t xml:space="preserve"> Reserve (Togo, West </w:t>
      </w:r>
      <w:proofErr w:type="spellStart"/>
      <w:r w:rsidRPr="003E0DA8">
        <w:rPr>
          <w:noProof w:val="0"/>
          <w:sz w:val="16"/>
          <w:szCs w:val="16"/>
        </w:rPr>
        <w:t>Africa</w:t>
      </w:r>
      <w:proofErr w:type="spellEnd"/>
      <w:r w:rsidRPr="003E0DA8">
        <w:rPr>
          <w:noProof w:val="0"/>
          <w:sz w:val="16"/>
          <w:szCs w:val="16"/>
        </w:rPr>
        <w:t xml:space="preserve">),” </w:t>
      </w:r>
      <w:r w:rsidRPr="003E0DA8">
        <w:rPr>
          <w:i/>
          <w:iCs/>
          <w:noProof w:val="0"/>
          <w:sz w:val="16"/>
          <w:szCs w:val="16"/>
        </w:rPr>
        <w:t xml:space="preserve">Int. </w:t>
      </w:r>
      <w:proofErr w:type="gramStart"/>
      <w:r w:rsidRPr="003E0DA8">
        <w:rPr>
          <w:i/>
          <w:iCs/>
          <w:noProof w:val="0"/>
          <w:sz w:val="16"/>
          <w:szCs w:val="16"/>
        </w:rPr>
        <w:t>J.</w:t>
      </w:r>
      <w:r w:rsidRPr="003E0DA8">
        <w:rPr>
          <w:noProof w:val="0"/>
          <w:sz w:val="16"/>
          <w:szCs w:val="16"/>
        </w:rPr>
        <w:t>, vol</w:t>
      </w:r>
      <w:proofErr w:type="gramEnd"/>
      <w:r w:rsidRPr="003E0DA8">
        <w:rPr>
          <w:noProof w:val="0"/>
          <w:sz w:val="16"/>
          <w:szCs w:val="16"/>
        </w:rPr>
        <w:t xml:space="preserve">. 5, </w:t>
      </w:r>
      <w:proofErr w:type="spellStart"/>
      <w:r w:rsidRPr="003E0DA8">
        <w:rPr>
          <w:noProof w:val="0"/>
          <w:sz w:val="16"/>
          <w:szCs w:val="16"/>
        </w:rPr>
        <w:t>no</w:t>
      </w:r>
      <w:proofErr w:type="spellEnd"/>
      <w:r w:rsidRPr="003E0DA8">
        <w:rPr>
          <w:noProof w:val="0"/>
          <w:sz w:val="16"/>
          <w:szCs w:val="16"/>
        </w:rPr>
        <w:t>. June, pp. 358–366, 2013.</w:t>
      </w:r>
    </w:p>
    <w:p w14:paraId="67AD9932" w14:textId="09DB00B6" w:rsidR="003E0DA8" w:rsidRDefault="003E0DA8" w:rsidP="00252E12">
      <w:pPr>
        <w:spacing w:before="100" w:beforeAutospacing="1" w:after="100" w:afterAutospacing="1"/>
        <w:rPr>
          <w:rFonts w:cs="Helvetica"/>
          <w:noProof w:val="0"/>
          <w:color w:val="000000"/>
          <w:sz w:val="16"/>
          <w:szCs w:val="16"/>
        </w:rPr>
      </w:pPr>
      <w:r w:rsidRPr="003E0DA8">
        <w:rPr>
          <w:rFonts w:cs="Helvetica"/>
          <w:noProof w:val="0"/>
          <w:color w:val="000000"/>
          <w:sz w:val="16"/>
          <w:szCs w:val="16"/>
        </w:rPr>
        <w:t xml:space="preserve">[1] T. Thiel-Clemen, G. Köster,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S. Sarstedt. WALK - Emotion-</w:t>
      </w:r>
      <w:proofErr w:type="spellStart"/>
      <w:r w:rsidRPr="003E0DA8">
        <w:rPr>
          <w:rFonts w:cs="Helvetica"/>
          <w:noProof w:val="0"/>
          <w:color w:val="000000"/>
          <w:sz w:val="16"/>
          <w:szCs w:val="16"/>
        </w:rPr>
        <w:t>based</w:t>
      </w:r>
      <w:proofErr w:type="spellEnd"/>
      <w:r w:rsidRPr="003E0DA8">
        <w:rPr>
          <w:rFonts w:cs="Helvetica"/>
          <w:noProof w:val="0"/>
          <w:color w:val="000000"/>
          <w:sz w:val="16"/>
          <w:szCs w:val="16"/>
        </w:rPr>
        <w:t xml:space="preserve"> </w:t>
      </w:r>
      <w:proofErr w:type="spellStart"/>
      <w:r w:rsidRPr="003E0DA8">
        <w:rPr>
          <w:rFonts w:cs="Helvetica"/>
          <w:noProof w:val="0"/>
          <w:color w:val="000000"/>
          <w:sz w:val="16"/>
          <w:szCs w:val="16"/>
        </w:rPr>
        <w:t>Pedestrian</w:t>
      </w:r>
      <w:proofErr w:type="spellEnd"/>
      <w:r w:rsidRPr="003E0DA8">
        <w:rPr>
          <w:rFonts w:cs="Helvetica"/>
          <w:noProof w:val="0"/>
          <w:color w:val="000000"/>
          <w:sz w:val="16"/>
          <w:szCs w:val="16"/>
        </w:rPr>
        <w:t xml:space="preserve"> Movement Simulation in </w:t>
      </w:r>
      <w:proofErr w:type="spellStart"/>
      <w:r w:rsidRPr="003E0DA8">
        <w:rPr>
          <w:rFonts w:cs="Helvetica"/>
          <w:noProof w:val="0"/>
          <w:color w:val="000000"/>
          <w:sz w:val="16"/>
          <w:szCs w:val="16"/>
        </w:rPr>
        <w:t>Evacuation</w:t>
      </w:r>
      <w:proofErr w:type="spellEnd"/>
      <w:r w:rsidRPr="003E0DA8">
        <w:rPr>
          <w:rFonts w:cs="Helvetica"/>
          <w:noProof w:val="0"/>
          <w:color w:val="000000"/>
          <w:sz w:val="16"/>
          <w:szCs w:val="16"/>
        </w:rPr>
        <w:t xml:space="preserve"> Scenarios. In J. Wittmann </w:t>
      </w:r>
      <w:proofErr w:type="spellStart"/>
      <w:r w:rsidRPr="003E0DA8">
        <w:rPr>
          <w:rFonts w:cs="Helvetica"/>
          <w:noProof w:val="0"/>
          <w:color w:val="000000"/>
          <w:sz w:val="16"/>
          <w:szCs w:val="16"/>
        </w:rPr>
        <w:t>and</w:t>
      </w:r>
      <w:proofErr w:type="spellEnd"/>
      <w:r w:rsidRPr="003E0DA8">
        <w:rPr>
          <w:rFonts w:cs="Helvetica"/>
          <w:noProof w:val="0"/>
          <w:color w:val="000000"/>
          <w:sz w:val="16"/>
          <w:szCs w:val="16"/>
        </w:rPr>
        <w:t xml:space="preserve"> V. Wohlgemuth, </w:t>
      </w:r>
      <w:proofErr w:type="spellStart"/>
      <w:r w:rsidRPr="003E0DA8">
        <w:rPr>
          <w:rFonts w:cs="Helvetica"/>
          <w:noProof w:val="0"/>
          <w:color w:val="000000"/>
          <w:sz w:val="16"/>
          <w:szCs w:val="16"/>
        </w:rPr>
        <w:t>editors</w:t>
      </w:r>
      <w:proofErr w:type="spellEnd"/>
      <w:r w:rsidRPr="003E0DA8">
        <w:rPr>
          <w:rFonts w:cs="Helvetica"/>
          <w:noProof w:val="0"/>
          <w:color w:val="000000"/>
          <w:sz w:val="16"/>
          <w:szCs w:val="16"/>
        </w:rPr>
        <w:t xml:space="preserve">, Simulation in Umwelt- und Geowissenschaften, Workshop Berlin, </w:t>
      </w:r>
      <w:proofErr w:type="spellStart"/>
      <w:r w:rsidRPr="003E0DA8">
        <w:rPr>
          <w:rFonts w:cs="Helvetica"/>
          <w:noProof w:val="0"/>
          <w:color w:val="000000"/>
          <w:sz w:val="16"/>
          <w:szCs w:val="16"/>
        </w:rPr>
        <w:t>pages</w:t>
      </w:r>
      <w:proofErr w:type="spellEnd"/>
      <w:r w:rsidRPr="003E0DA8">
        <w:rPr>
          <w:rFonts w:cs="Helvetica"/>
          <w:noProof w:val="0"/>
          <w:color w:val="000000"/>
          <w:sz w:val="16"/>
          <w:szCs w:val="16"/>
        </w:rPr>
        <w:t xml:space="preserve"> 103–112. Gesellschaft für Informatik, Shaker, 2011.</w:t>
      </w:r>
    </w:p>
    <w:p w14:paraId="6568CC6B" w14:textId="724CDEDB" w:rsidR="00EE340B" w:rsidRPr="003E0DA8" w:rsidRDefault="00EE340B" w:rsidP="00252E12">
      <w:pPr>
        <w:spacing w:before="100" w:beforeAutospacing="1" w:after="100" w:afterAutospacing="1"/>
        <w:rPr>
          <w:noProof w:val="0"/>
          <w:sz w:val="16"/>
          <w:szCs w:val="16"/>
        </w:rPr>
      </w:pPr>
      <w:proofErr w:type="spellStart"/>
      <w:r>
        <w:rPr>
          <w:noProof w:val="0"/>
          <w:sz w:val="16"/>
          <w:szCs w:val="16"/>
        </w:rPr>
        <w:t>Baldowski</w:t>
      </w:r>
      <w:proofErr w:type="spellEnd"/>
      <w:r>
        <w:rPr>
          <w:noProof w:val="0"/>
          <w:sz w:val="16"/>
          <w:szCs w:val="16"/>
        </w:rPr>
        <w:t xml:space="preserve"> et. al., 2014: M. </w:t>
      </w:r>
      <w:proofErr w:type="spellStart"/>
      <w:r>
        <w:rPr>
          <w:noProof w:val="0"/>
          <w:sz w:val="16"/>
          <w:szCs w:val="16"/>
        </w:rPr>
        <w:t>Baldow</w:t>
      </w:r>
      <w:r w:rsidR="000E1CE7">
        <w:rPr>
          <w:noProof w:val="0"/>
          <w:sz w:val="16"/>
          <w:szCs w:val="16"/>
        </w:rPr>
        <w:t>ski</w:t>
      </w:r>
      <w:proofErr w:type="spellEnd"/>
      <w:r w:rsidR="000E1CE7">
        <w:rPr>
          <w:noProof w:val="0"/>
          <w:sz w:val="16"/>
          <w:szCs w:val="16"/>
        </w:rPr>
        <w:t xml:space="preserve">, J. Busch, T. Thiel-Clemen, Ermittlung der Waldbiomasse mit Hilfe eines </w:t>
      </w:r>
      <w:proofErr w:type="spellStart"/>
      <w:r w:rsidR="000E1CE7">
        <w:rPr>
          <w:noProof w:val="0"/>
          <w:sz w:val="16"/>
          <w:szCs w:val="16"/>
        </w:rPr>
        <w:t>spatial</w:t>
      </w:r>
      <w:proofErr w:type="spellEnd"/>
      <w:r w:rsidR="000E1CE7">
        <w:rPr>
          <w:noProof w:val="0"/>
          <w:sz w:val="16"/>
          <w:szCs w:val="16"/>
        </w:rPr>
        <w:t xml:space="preserve"> gemischten Indikators für den Abdoulaye </w:t>
      </w:r>
      <w:proofErr w:type="spellStart"/>
      <w:r w:rsidR="000E1CE7">
        <w:rPr>
          <w:noProof w:val="0"/>
          <w:sz w:val="16"/>
          <w:szCs w:val="16"/>
        </w:rPr>
        <w:t>Forest</w:t>
      </w:r>
      <w:proofErr w:type="spellEnd"/>
      <w:r w:rsidR="000E1CE7">
        <w:rPr>
          <w:noProof w:val="0"/>
          <w:sz w:val="16"/>
          <w:szCs w:val="16"/>
        </w:rPr>
        <w:t xml:space="preserve">, Togo. In </w:t>
      </w:r>
      <w:r>
        <w:rPr>
          <w:noProof w:val="0"/>
          <w:sz w:val="16"/>
          <w:szCs w:val="16"/>
        </w:rPr>
        <w:t xml:space="preserve"> </w:t>
      </w:r>
      <w:r w:rsidR="000E1CE7" w:rsidRPr="003E0DA8">
        <w:rPr>
          <w:rFonts w:cs="Helvetica"/>
          <w:noProof w:val="0"/>
          <w:color w:val="000000"/>
          <w:sz w:val="16"/>
          <w:szCs w:val="16"/>
        </w:rPr>
        <w:t xml:space="preserve">Simulation in Umwelt- und Geowissenschaften, Workshop </w:t>
      </w:r>
      <w:r w:rsidR="000E1CE7">
        <w:rPr>
          <w:rFonts w:cs="Helvetica"/>
          <w:noProof w:val="0"/>
          <w:color w:val="000000"/>
          <w:sz w:val="16"/>
          <w:szCs w:val="16"/>
        </w:rPr>
        <w:t xml:space="preserve">Osnabrück, </w:t>
      </w:r>
      <w:r w:rsidR="000E1CE7" w:rsidRPr="003E0DA8">
        <w:rPr>
          <w:rFonts w:cs="Helvetica"/>
          <w:noProof w:val="0"/>
          <w:color w:val="000000"/>
          <w:sz w:val="16"/>
          <w:szCs w:val="16"/>
        </w:rPr>
        <w:t>Gesellsch</w:t>
      </w:r>
      <w:r w:rsidR="000E1CE7">
        <w:rPr>
          <w:rFonts w:cs="Helvetica"/>
          <w:noProof w:val="0"/>
          <w:color w:val="000000"/>
          <w:sz w:val="16"/>
          <w:szCs w:val="16"/>
        </w:rPr>
        <w:t>aft für Informatik, Shaker, 2014</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2"/>
      <w:headerReference w:type="default" r:id="rId23"/>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3149F9" w:rsidRDefault="003149F9">
      <w:r>
        <w:separator/>
      </w:r>
    </w:p>
  </w:endnote>
  <w:endnote w:type="continuationSeparator" w:id="0">
    <w:p w14:paraId="46C8260F" w14:textId="77777777" w:rsidR="003149F9" w:rsidRDefault="0031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3149F9" w:rsidRDefault="003149F9">
      <w:r>
        <w:separator/>
      </w:r>
    </w:p>
  </w:footnote>
  <w:footnote w:type="continuationSeparator" w:id="0">
    <w:p w14:paraId="1FAF4A15" w14:textId="77777777" w:rsidR="003149F9" w:rsidRDefault="003149F9">
      <w:r>
        <w:continuationSeparator/>
      </w:r>
    </w:p>
  </w:footnote>
  <w:footnote w:id="1">
    <w:p w14:paraId="0155A5FC" w14:textId="77777777" w:rsidR="003149F9" w:rsidRPr="003E39AF" w:rsidRDefault="003149F9">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3149F9" w:rsidRPr="007242C8" w:rsidRDefault="003149F9"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3149F9" w:rsidRDefault="003149F9">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3149F9" w:rsidRDefault="003149F9">
                          <w:r>
                            <w:rPr>
                              <w:rStyle w:val="Seitenzahl"/>
                            </w:rPr>
                            <w:fldChar w:fldCharType="begin"/>
                          </w:r>
                          <w:r>
                            <w:rPr>
                              <w:rStyle w:val="Seitenzahl"/>
                            </w:rPr>
                            <w:instrText xml:space="preserve"> PAGE </w:instrText>
                          </w:r>
                          <w:r>
                            <w:rPr>
                              <w:rStyle w:val="Seitenzahl"/>
                            </w:rPr>
                            <w:fldChar w:fldCharType="separate"/>
                          </w:r>
                          <w:r w:rsidR="006A481B">
                            <w:rPr>
                              <w:rStyle w:val="Seitenzahl"/>
                            </w:rPr>
                            <w:t>12</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EE340B" w:rsidRDefault="00EE340B">
                    <w:r>
                      <w:rPr>
                        <w:rStyle w:val="Seitenzahl"/>
                      </w:rPr>
                      <w:fldChar w:fldCharType="begin"/>
                    </w:r>
                    <w:r>
                      <w:rPr>
                        <w:rStyle w:val="Seitenzahl"/>
                      </w:rPr>
                      <w:instrText xml:space="preserve"> PAGE </w:instrText>
                    </w:r>
                    <w:r>
                      <w:rPr>
                        <w:rStyle w:val="Seitenzahl"/>
                      </w:rPr>
                      <w:fldChar w:fldCharType="separate"/>
                    </w:r>
                    <w:r w:rsidR="000E1CE7">
                      <w:rPr>
                        <w:rStyle w:val="Seitenzahl"/>
                      </w:rPr>
                      <w:t>12</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3149F9" w:rsidRDefault="003149F9">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3149F9" w:rsidRDefault="003149F9">
                          <w:pPr>
                            <w:jc w:val="right"/>
                          </w:pPr>
                          <w:r>
                            <w:rPr>
                              <w:rStyle w:val="Seitenzahl"/>
                            </w:rPr>
                            <w:fldChar w:fldCharType="begin"/>
                          </w:r>
                          <w:r>
                            <w:rPr>
                              <w:rStyle w:val="Seitenzahl"/>
                            </w:rPr>
                            <w:instrText xml:space="preserve"> PAGE </w:instrText>
                          </w:r>
                          <w:r>
                            <w:rPr>
                              <w:rStyle w:val="Seitenzahl"/>
                            </w:rPr>
                            <w:fldChar w:fldCharType="separate"/>
                          </w:r>
                          <w:r w:rsidR="006A481B">
                            <w:rPr>
                              <w:rStyle w:val="Seitenzahl"/>
                            </w:rPr>
                            <w:t>11</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8"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EE340B" w:rsidRDefault="00EE340B">
                    <w:pPr>
                      <w:jc w:val="right"/>
                    </w:pPr>
                    <w:r>
                      <w:rPr>
                        <w:rStyle w:val="Seitenzahl"/>
                      </w:rPr>
                      <w:fldChar w:fldCharType="begin"/>
                    </w:r>
                    <w:r>
                      <w:rPr>
                        <w:rStyle w:val="Seitenzahl"/>
                      </w:rPr>
                      <w:instrText xml:space="preserve"> PAGE </w:instrText>
                    </w:r>
                    <w:r>
                      <w:rPr>
                        <w:rStyle w:val="Seitenzahl"/>
                      </w:rPr>
                      <w:fldChar w:fldCharType="separate"/>
                    </w:r>
                    <w:r w:rsidR="000E1CE7">
                      <w:rPr>
                        <w:rStyle w:val="Seitenzahl"/>
                      </w:rPr>
                      <w:t>11</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7">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proofState w:spelling="clean" w:grammar="clean"/>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1CE7"/>
    <w:rsid w:val="000E35F4"/>
    <w:rsid w:val="000F3B63"/>
    <w:rsid w:val="00101346"/>
    <w:rsid w:val="001264F9"/>
    <w:rsid w:val="0017767D"/>
    <w:rsid w:val="001803D3"/>
    <w:rsid w:val="001A1BA7"/>
    <w:rsid w:val="001C3E3D"/>
    <w:rsid w:val="001D3D2B"/>
    <w:rsid w:val="001E096D"/>
    <w:rsid w:val="001E729F"/>
    <w:rsid w:val="002145AA"/>
    <w:rsid w:val="002332E2"/>
    <w:rsid w:val="002343C2"/>
    <w:rsid w:val="00251C94"/>
    <w:rsid w:val="00252E12"/>
    <w:rsid w:val="00266F1F"/>
    <w:rsid w:val="002A7F13"/>
    <w:rsid w:val="002B668C"/>
    <w:rsid w:val="002C75AD"/>
    <w:rsid w:val="002D5572"/>
    <w:rsid w:val="002D79A4"/>
    <w:rsid w:val="002E6663"/>
    <w:rsid w:val="002F138D"/>
    <w:rsid w:val="00300884"/>
    <w:rsid w:val="003149F9"/>
    <w:rsid w:val="00335B86"/>
    <w:rsid w:val="00341FBE"/>
    <w:rsid w:val="00353ACE"/>
    <w:rsid w:val="003579F6"/>
    <w:rsid w:val="00365AC1"/>
    <w:rsid w:val="003E0DA8"/>
    <w:rsid w:val="003E39AF"/>
    <w:rsid w:val="003E5DCC"/>
    <w:rsid w:val="003F2387"/>
    <w:rsid w:val="00412C0F"/>
    <w:rsid w:val="00461928"/>
    <w:rsid w:val="00490D75"/>
    <w:rsid w:val="00492EAC"/>
    <w:rsid w:val="004A4015"/>
    <w:rsid w:val="004C545F"/>
    <w:rsid w:val="004D6F89"/>
    <w:rsid w:val="004E5991"/>
    <w:rsid w:val="00506FEF"/>
    <w:rsid w:val="00562CE7"/>
    <w:rsid w:val="00563865"/>
    <w:rsid w:val="00581F01"/>
    <w:rsid w:val="005964CE"/>
    <w:rsid w:val="005B3331"/>
    <w:rsid w:val="005E6F74"/>
    <w:rsid w:val="006078C6"/>
    <w:rsid w:val="00610CE2"/>
    <w:rsid w:val="00611E0B"/>
    <w:rsid w:val="00615285"/>
    <w:rsid w:val="00620E7D"/>
    <w:rsid w:val="00630654"/>
    <w:rsid w:val="00631256"/>
    <w:rsid w:val="006549BE"/>
    <w:rsid w:val="0068398E"/>
    <w:rsid w:val="00686CE8"/>
    <w:rsid w:val="006A481B"/>
    <w:rsid w:val="006A5CE8"/>
    <w:rsid w:val="006B02E8"/>
    <w:rsid w:val="006C26BF"/>
    <w:rsid w:val="006D14A0"/>
    <w:rsid w:val="006D4760"/>
    <w:rsid w:val="006E4B5C"/>
    <w:rsid w:val="006E5777"/>
    <w:rsid w:val="006F461D"/>
    <w:rsid w:val="006F4B36"/>
    <w:rsid w:val="00702BF2"/>
    <w:rsid w:val="0071101F"/>
    <w:rsid w:val="00724244"/>
    <w:rsid w:val="007242C8"/>
    <w:rsid w:val="00737433"/>
    <w:rsid w:val="00743CB6"/>
    <w:rsid w:val="00765946"/>
    <w:rsid w:val="00780089"/>
    <w:rsid w:val="00786686"/>
    <w:rsid w:val="007A1F35"/>
    <w:rsid w:val="007A3BDF"/>
    <w:rsid w:val="007D29BD"/>
    <w:rsid w:val="007F3053"/>
    <w:rsid w:val="007F6A71"/>
    <w:rsid w:val="00821717"/>
    <w:rsid w:val="008444B9"/>
    <w:rsid w:val="008B4BDA"/>
    <w:rsid w:val="008C0D80"/>
    <w:rsid w:val="008C7956"/>
    <w:rsid w:val="00914B2E"/>
    <w:rsid w:val="009238A2"/>
    <w:rsid w:val="00940230"/>
    <w:rsid w:val="00943D9C"/>
    <w:rsid w:val="00957031"/>
    <w:rsid w:val="009A7EA2"/>
    <w:rsid w:val="009F2FB4"/>
    <w:rsid w:val="00A12431"/>
    <w:rsid w:val="00A25614"/>
    <w:rsid w:val="00A7222C"/>
    <w:rsid w:val="00AB2F6E"/>
    <w:rsid w:val="00AE0533"/>
    <w:rsid w:val="00B2252E"/>
    <w:rsid w:val="00B22A43"/>
    <w:rsid w:val="00B235D4"/>
    <w:rsid w:val="00B30A37"/>
    <w:rsid w:val="00B62DB8"/>
    <w:rsid w:val="00B66B95"/>
    <w:rsid w:val="00B8100E"/>
    <w:rsid w:val="00B9217C"/>
    <w:rsid w:val="00B978C2"/>
    <w:rsid w:val="00BC3AD7"/>
    <w:rsid w:val="00BC7647"/>
    <w:rsid w:val="00BF6C8B"/>
    <w:rsid w:val="00C072EB"/>
    <w:rsid w:val="00C229B1"/>
    <w:rsid w:val="00C33B98"/>
    <w:rsid w:val="00C71FC7"/>
    <w:rsid w:val="00C77B09"/>
    <w:rsid w:val="00CA0230"/>
    <w:rsid w:val="00CA094B"/>
    <w:rsid w:val="00CB692F"/>
    <w:rsid w:val="00D15668"/>
    <w:rsid w:val="00D353AE"/>
    <w:rsid w:val="00D371F2"/>
    <w:rsid w:val="00D7615E"/>
    <w:rsid w:val="00D83446"/>
    <w:rsid w:val="00DA7FED"/>
    <w:rsid w:val="00DB7229"/>
    <w:rsid w:val="00DC3D06"/>
    <w:rsid w:val="00DC4B74"/>
    <w:rsid w:val="00DD2271"/>
    <w:rsid w:val="00DD487E"/>
    <w:rsid w:val="00E23BF8"/>
    <w:rsid w:val="00E34B26"/>
    <w:rsid w:val="00E4164D"/>
    <w:rsid w:val="00E530F6"/>
    <w:rsid w:val="00E64666"/>
    <w:rsid w:val="00E91725"/>
    <w:rsid w:val="00EA1696"/>
    <w:rsid w:val="00EB3D3E"/>
    <w:rsid w:val="00EB7A2A"/>
    <w:rsid w:val="00EC6A09"/>
    <w:rsid w:val="00EE340B"/>
    <w:rsid w:val="00EF2655"/>
    <w:rsid w:val="00F045ED"/>
    <w:rsid w:val="00F12E63"/>
    <w:rsid w:val="00F21FE0"/>
    <w:rsid w:val="00F26F5A"/>
    <w:rsid w:val="00F55908"/>
    <w:rsid w:val="00F84700"/>
    <w:rsid w:val="00FD2E6F"/>
    <w:rsid w:val="00FD6587"/>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 w:type="paragraph" w:styleId="Sprechblasentext">
    <w:name w:val="Balloon Text"/>
    <w:basedOn w:val="Standard"/>
    <w:link w:val="SprechblasentextZeichen"/>
    <w:uiPriority w:val="99"/>
    <w:semiHidden/>
    <w:unhideWhenUsed/>
    <w:rsid w:val="00B978C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978C2"/>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yperlink" Target="file:///E:/Master/Shadow%20Agents/ShadowAgents.docx" TargetMode="External"/><Relationship Id="rId21" Type="http://schemas.openxmlformats.org/officeDocument/2006/relationships/hyperlink" Target="http://ieeexplore.ieee.org/xpl/articleDetails.jsp?tp=&amp;arnumber=6515704"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image" Target="media/image2.png"/><Relationship Id="rId19" Type="http://schemas.openxmlformats.org/officeDocument/2006/relationships/hyperlink" Target="file:///E:/Master/Shadow%20Agents/ShadowAgent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A800F-6AA9-7B4C-AC97-420068C24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4204</Words>
  <Characters>26488</Characters>
  <Application>Microsoft Macintosh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30631</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12</cp:revision>
  <cp:lastPrinted>2014-04-21T11:21:00Z</cp:lastPrinted>
  <dcterms:created xsi:type="dcterms:W3CDTF">2014-04-21T11:21:00Z</dcterms:created>
  <dcterms:modified xsi:type="dcterms:W3CDTF">2014-04-21T12:53:00Z</dcterms:modified>
</cp:coreProperties>
</file>