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5767A">
      <w:pPr>
        <w:rPr>
          <w:rFonts w:hint="eastAsia"/>
        </w:rPr>
      </w:pPr>
      <w:r>
        <w:rPr>
          <w:rFonts w:hint="eastAsia"/>
        </w:rPr>
        <w:t xml:space="preserve">**Solidago decurrens** (also known as wild chrysanthemum, *huanghua yizhi xiang*, or *baitiao gen*; scientific name *Solidago decurrens* Lour.) is a perennial herbaceous plant in the family Asteraceae. Its dried whole plant is used as a traditional Chinese medicine. It is important to distinguish it from the invasive species Canadian goldenrod (*Solidago canadensis*). The herb is typically harvested in autumn during its flowering and fruiting period, cleaned of sediment, and dried in the sun. It is primarily produced in East China, Central China, South China, as well as Shaanxi, Taiwan, and other regions. </w:t>
      </w:r>
      <w:bookmarkStart w:id="0" w:name="_GoBack"/>
      <w:bookmarkEnd w:id="0"/>
    </w:p>
    <w:p w14:paraId="1B92FB44">
      <w:pPr>
        <w:rPr>
          <w:rFonts w:hint="eastAsia"/>
        </w:rPr>
      </w:pPr>
    </w:p>
    <w:p w14:paraId="026C1CF4">
      <w:pPr>
        <w:rPr>
          <w:rFonts w:hint="eastAsia"/>
        </w:rPr>
      </w:pPr>
      <w:r>
        <w:rPr>
          <w:rFonts w:hint="eastAsia"/>
        </w:rPr>
        <w:t>Its main chemical constituents include flavonoids (with anhydrous rutin as the marker component; the *Pharmacopoeia of the People's Republic of China* specifies a minimum content of 0.10% in the dried herb), saponins, benzyl benzoates, volatile oils, and solidagoside. It also contains trace amounts of minerals and phenolic compounds. Some benzyl benzoate components may cause toxic reactions if ingested in excess.</w:t>
      </w:r>
    </w:p>
    <w:p w14:paraId="4EE13F8A">
      <w:pPr>
        <w:rPr>
          <w:rFonts w:hint="eastAsia"/>
        </w:rPr>
      </w:pPr>
    </w:p>
    <w:p w14:paraId="7EE9551B">
      <w:r>
        <w:rPr>
          <w:rFonts w:hint="eastAsia"/>
        </w:rPr>
        <w:t>In traditional Chinese medicine, *Solidago decurrens* has a pungent and bitter flavor, a cool nature, and is attributed to the lung and liver meridians. Its core therapeutic effects are clearing heat and removing toxins, as well as dispelling wind-heat. It is commonly used to treat wind-heat colds, sore throat, tonsillitis, boils, and swellings. The standard processing method involves cleaning, cutting, and sun-drying. It should be used with caution by individuals with spleen-stomach deficiency cold, those prone to loose stools, and pregnant women.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971069"/>
    <w:rsid w:val="38213EE8"/>
    <w:rsid w:val="4BF94E4D"/>
    <w:rsid w:val="5C945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正文1"/>
    <w:basedOn w:val="1"/>
    <w:qFormat/>
    <w:uiPriority w:val="0"/>
    <w:pPr>
      <w:spacing w:line="560" w:lineRule="exact"/>
      <w:ind w:firstLine="964" w:firstLineChars="200"/>
    </w:pPr>
    <w:rPr>
      <w:rFonts w:hint="eastAsia" w:ascii="仿宋" w:hAnsi="仿宋" w:eastAsia="仿宋_GB2312" w:cs="仿宋"/>
      <w:bCs/>
      <w:color w:val="E54C5E" w:themeColor="accent6"/>
      <w:kern w:val="0"/>
      <w:sz w:val="32"/>
      <w:szCs w:val="32"/>
      <w:lang w:bidi="ar"/>
      <w14:textFill>
        <w14:solidFill>
          <w14:schemeClr w14:val="accent6"/>
        </w14:solidFill>
      </w14:textFil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338</Words>
  <Characters>361</Characters>
  <Lines>0</Lines>
  <Paragraphs>0</Paragraphs>
  <TotalTime>12</TotalTime>
  <ScaleCrop>false</ScaleCrop>
  <LinksUpToDate>false</LinksUpToDate>
  <CharactersWithSpaces>365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2025-04-07T12:49:00Z</dcterms:created>
  <dc:creator>21147</dc:creator>
  <cp:lastModifiedBy>吥矙の落叶</cp:lastModifiedBy>
  <dcterms:modified xsi:type="dcterms:W3CDTF">2026-03-26T13:37:16Z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F28DE95C7B55493BAA131989FF376661_12</vt:lpwstr>
  </property>
  <property fmtid="{D5CDD505-2E9C-101B-9397-08002B2CF9AE}" pid="4" name="KSOTemplateDocerSaveRecord">
    <vt:lpwstr>eyJoZGlkIjoiOGMzNDBiM2I3MTc3MWUzZGUyNzFkYzA4NDQyN2Y1NDciLCJ1c2VySWQiOiIzMDU0OTM2NTQifQ==</vt:lpwstr>
  </property>
</Properties>
</file>