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配图与素材整理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视觉素材不是附属品，而是内容完成度的一部分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让用户理解图片、封面、首图和素材整理也可以进入 workflow。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图文内容创作者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想系统做资料包的人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让用户理解图片、封面、首图和素材整理也可以进入 workflow。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配图与素材整理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该整理哪些素材</w:t>
      </w:r>
    </w:p>
    <w:p>
      <w:r>
        <w:rPr>
          <w:b/>
        </w:rPr>
        <w:t>首图模板。</w:t>
      </w:r>
    </w:p>
    <w:p>
      <w:r>
        <w:rPr>
          <w:rFonts w:ascii="Calibri" w:hAnsi="Calibri" w:eastAsia="Calibri"/>
          <w:b w:val="0"/>
          <w:color w:val="222C3D"/>
          <w:sz w:val="22"/>
        </w:rPr>
        <w:t>首图模板。。放到真实学习场景里，这一条的重点不是把概念背下来，而是知道你在实际操作时应该把注意力放在哪里。很多人之所以越学越乱，就是因为知道名词，却不知道它在任务里承担什么角色。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案例截图。</w:t>
      </w:r>
    </w:p>
    <w:p>
      <w:r>
        <w:rPr>
          <w:rFonts w:ascii="Calibri" w:hAnsi="Calibri" w:eastAsia="Calibri"/>
          <w:b w:val="0"/>
          <w:color w:val="222C3D"/>
          <w:sz w:val="22"/>
        </w:rPr>
        <w:t>案例截图。。放到真实学习场景里，这一条的重点不是把概念背下来，而是知道你在实际操作时应该把注意力放在哪里。很多人之所以越学越乱，就是因为知道名词，却不知道它在任务里承担什么角色。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流程图。</w:t>
      </w:r>
    </w:p>
    <w:p>
      <w:r>
        <w:rPr>
          <w:rFonts w:ascii="Calibri" w:hAnsi="Calibri" w:eastAsia="Calibri"/>
          <w:b w:val="0"/>
          <w:color w:val="222C3D"/>
          <w:sz w:val="22"/>
        </w:rPr>
        <w:t>流程图。。放到真实学习场景里，这一条的重点不是把概念背下来，而是知道你在实际操作时应该把注意力放在哪里。很多人之所以越学越乱，就是因为知道名词，却不知道它在任务里承担什么角色。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清单卡片。</w:t>
      </w:r>
    </w:p>
    <w:p>
      <w:r>
        <w:rPr>
          <w:rFonts w:ascii="Calibri" w:hAnsi="Calibri" w:eastAsia="Calibri"/>
          <w:b w:val="0"/>
          <w:color w:val="222C3D"/>
          <w:sz w:val="22"/>
        </w:rPr>
        <w:t>清单卡片。。放到真实学习场景里，这一条的重点不是把概念背下来，而是知道你在实际操作时应该把注意力放在哪里。很多人之所以越学越乱，就是因为知道名词，却不知道它在任务里承担什么角色。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AI 能帮什么</w:t>
      </w:r>
    </w:p>
    <w:p>
      <w:r>
        <w:rPr>
          <w:b/>
        </w:rPr>
        <w:t>给图示结构。</w:t>
      </w:r>
    </w:p>
    <w:p>
      <w:r>
        <w:rPr>
          <w:rFonts w:ascii="Calibri" w:hAnsi="Calibri" w:eastAsia="Calibri"/>
          <w:b w:val="0"/>
          <w:color w:val="222C3D"/>
          <w:sz w:val="22"/>
        </w:rPr>
        <w:t>给图示结构。。放到真实学习场景里，这一条的重点不是把概念背下来，而是知道你在实际操作时应该把注意力放在哪里。很多人之所以越学越乱，就是因为知道名词，却不知道它在任务里承担什么角色。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生成文案说明。</w:t>
      </w:r>
    </w:p>
    <w:p>
      <w:r>
        <w:rPr>
          <w:rFonts w:ascii="Calibri" w:hAnsi="Calibri" w:eastAsia="Calibri"/>
          <w:b w:val="0"/>
          <w:color w:val="222C3D"/>
          <w:sz w:val="22"/>
        </w:rPr>
        <w:t>生成文案说明。。放到真实学习场景里，这一条的重点不是把概念背下来，而是知道你在实际操作时应该把注意力放在哪里。很多人之所以越学越乱，就是因为知道名词，却不知道它在任务里承担什么角色。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整理视觉说明书。</w:t>
      </w:r>
    </w:p>
    <w:p>
      <w:r>
        <w:rPr>
          <w:rFonts w:ascii="Calibri" w:hAnsi="Calibri" w:eastAsia="Calibri"/>
          <w:b w:val="0"/>
          <w:color w:val="222C3D"/>
          <w:sz w:val="22"/>
        </w:rPr>
        <w:t>整理视觉说明书。。放到真实学习场景里，这一条的重点不是把概念背下来，而是知道你在实际操作时应该把注意力放在哪里。很多人之所以越学越乱，就是因为知道名词，却不知道它在任务里承担什么角色。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边界</w:t>
      </w:r>
    </w:p>
    <w:p>
      <w:r>
        <w:rPr>
          <w:b/>
        </w:rPr>
        <w:t>审美和品牌统一仍然要人把关。</w:t>
      </w:r>
    </w:p>
    <w:p>
      <w:r>
        <w:rPr>
          <w:rFonts w:ascii="Calibri" w:hAnsi="Calibri" w:eastAsia="Calibri"/>
          <w:b w:val="0"/>
          <w:color w:val="222C3D"/>
          <w:sz w:val="22"/>
        </w:rPr>
        <w:t>审美和品牌统一仍然要人把关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配图与素材整理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假设你现在就要把“配图与素材整理”用到一个真实任务里，最好的做法不是继续搜更多教程，而是先找一件最近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配图与素材整理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学“配图与素材整理”时一上来就追求一步到位，结果把任务做得过大。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我是不是把“配图与素材整理”学懂了，就能马上看到结果？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如果把“配图与素材整理”放到做饭里理解：你不会因为买了一个更贵的锅，就自动做出一桌稳定好吃的菜。真正决定结果的，是菜谱顺序、食材准备、火候判断和你做过多少次。AI、agent、skill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为一套资料包整理首图、流程图、要点图的素材清单。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这组动作的设计原则很简单：先让你把“配图与素材整理”跑起来，再考虑是否做复杂升级。很多人失败不是因为不会高级技巧，而是因为从来没有认真跑通过第一条最短路径。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我能不能用自己的话讲清楚“配图与素材整理”是什么。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