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工具调用和函数调用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Agent与自动化实操课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让用户知道 Agent 为什么能真正做事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automation-cover-20260619-17234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让用户知道 Agent 为什么能真正做事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函数调用是让模型给出结构化参数。</w:t>
      </w:r>
    </w:p>
    <w:p>
      <w:r>
        <w:rPr>
          <w:rFonts w:ascii="Calibri" w:hAnsi="Calibri" w:eastAsia="Calibri"/>
          <w:b w:val="0"/>
          <w:color w:val="222C3D"/>
          <w:sz w:val="22"/>
        </w:rPr>
        <w:t>函数调用是让模型给出结构化参数。。如果你只是把这句话看成一个知识点，它很快会忘；但如果你把它放进自己的工作里，你就会知道这一步到底帮你省了什么、挡住了什么坑。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工具层是 Agent 的手和脚。</w:t>
      </w:r>
    </w:p>
    <w:p>
      <w:r>
        <w:rPr>
          <w:rFonts w:ascii="Calibri" w:hAnsi="Calibri" w:eastAsia="Calibri"/>
          <w:b w:val="0"/>
          <w:color w:val="222C3D"/>
          <w:sz w:val="22"/>
        </w:rPr>
        <w:t>工具层是 Agent 的手和脚。。如果你只是把这句话看成一个知识点，它很快会忘；但如果你把它放进自己的工作里，你就会知道这一步到底帮你省了什么、挡住了什么坑。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没有工具层，就很难从回答问题走向完成任务。</w:t>
      </w:r>
    </w:p>
    <w:p>
      <w:r>
        <w:rPr>
          <w:rFonts w:ascii="Calibri" w:hAnsi="Calibri" w:eastAsia="Calibri"/>
          <w:b w:val="0"/>
          <w:color w:val="222C3D"/>
          <w:sz w:val="22"/>
        </w:rPr>
        <w:t>没有工具层，就很难从回答问题走向完成任务。。如果你只是把这句话看成一个知识点，它很快会忘；但如果你把它放进自己的工作里，你就会知道这一步到底帮你省了什么、挡住了什么坑。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工具调用和函数调用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我只学“工具调用和函数调用”这一节，够不够？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如果把“工具调用和函数调用”放到做饭里理解：你不会因为买了更贵的锅，就自动做出一桌稳定好吃的菜。真正决定结果的，是做菜顺序、备菜标准、火候判断，以及你做过多少次。AI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用“工具调用和函数调用”这节课的逻辑，把这个任务拆成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我能不能用自己的话讲清楚“工具调用和函数调用”到底解决什么问题。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