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提纲到初稿的协作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内容创作实操课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先由人定骨架，再让 AI 补表达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先由人定骨架，再让 AI 补表达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观点要自己定。</w:t>
      </w:r>
    </w:p>
    <w:p>
      <w:r>
        <w:rPr>
          <w:rFonts w:ascii="Calibri" w:hAnsi="Calibri" w:eastAsia="Calibri"/>
          <w:b w:val="0"/>
          <w:color w:val="222C3D"/>
          <w:sz w:val="22"/>
        </w:rPr>
        <w:t>观点要自己定。。如果你只是把这句话看成一个知识点，它很快会忘；但如果你把它放进自己的工作里，你就会知道这一步到底帮你省了什么、挡住了什么坑。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更适合扩写、补句子、补案例。</w:t>
      </w:r>
    </w:p>
    <w:p>
      <w:r>
        <w:rPr>
          <w:rFonts w:ascii="Calibri" w:hAnsi="Calibri" w:eastAsia="Calibri"/>
          <w:b w:val="0"/>
          <w:color w:val="222C3D"/>
          <w:sz w:val="22"/>
        </w:rPr>
        <w:t>AI 更适合扩写、补句子、补案例。。如果你只是把这句话看成一个知识点，它很快会忘；但如果你把它放进自己的工作里，你就会知道这一步到底帮你省了什么、挡住了什么坑。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骨架对了，后面返工会少很多。</w:t>
      </w:r>
    </w:p>
    <w:p>
      <w:r>
        <w:rPr>
          <w:rFonts w:ascii="Calibri" w:hAnsi="Calibri" w:eastAsia="Calibri"/>
          <w:b w:val="0"/>
          <w:color w:val="222C3D"/>
          <w:sz w:val="22"/>
        </w:rPr>
        <w:t>骨架对了，后面返工会少很多。。如果你只是把这句话看成一个知识点，它很快会忘；但如果你把它放进自己的工作里，你就会知道这一步到底帮你省了什么、挡住了什么坑。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提纲到初稿的协作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我只学“提纲到初稿的协作”这一节，够不够？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如果把“提纲到初稿的协作”放到做饭里理解：你不会因为买了更贵的锅，就自动做出一桌稳定好吃的菜。真正决定结果的，是做菜顺序、备菜标准、火候判断，以及你做过多少次。AI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用“提纲到初稿的协作”这节课的逻辑，把这个任务拆成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我能不能用自己的话讲清楚“提纲到初稿的协作”到底解决什么问题。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