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多平台改写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内容创作实操课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同一主题改成公众号、小红书、朋友圈不同版本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-practical-cover-20260619-17233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内容创作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同一主题改成公众号、小红书、朋友圈不同版本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不是复制，是重写。</w:t>
      </w:r>
    </w:p>
    <w:p>
      <w:r>
        <w:rPr>
          <w:rFonts w:ascii="Calibri" w:hAnsi="Calibri" w:eastAsia="Calibri"/>
          <w:b w:val="0"/>
          <w:color w:val="222C3D"/>
          <w:sz w:val="22"/>
        </w:rPr>
        <w:t>不是复制，是重写。。如果你只是把这句话看成一个知识点，它很快会忘；但如果你把它放进自己的工作里，你就会知道这一步到底帮你省了什么、挡住了什么坑。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保留观点，重构表达。</w:t>
      </w:r>
    </w:p>
    <w:p>
      <w:r>
        <w:rPr>
          <w:rFonts w:ascii="Calibri" w:hAnsi="Calibri" w:eastAsia="Calibri"/>
          <w:b w:val="0"/>
          <w:color w:val="222C3D"/>
          <w:sz w:val="22"/>
        </w:rPr>
        <w:t>保留观点，重构表达。。如果你只是把这句话看成一个知识点，它很快会忘；但如果你把它放进自己的工作里，你就会知道这一步到底帮你省了什么、挡住了什么坑。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AI 最适合做不同平台的语气和长度切换。</w:t>
      </w:r>
    </w:p>
    <w:p>
      <w:r>
        <w:rPr>
          <w:rFonts w:ascii="Calibri" w:hAnsi="Calibri" w:eastAsia="Calibri"/>
          <w:b w:val="0"/>
          <w:color w:val="222C3D"/>
          <w:sz w:val="22"/>
        </w:rPr>
        <w:t>AI 最适合做不同平台的语气和长度切换。。如果你只是把这句话看成一个知识点，它很快会忘；但如果你把它放进自己的工作里，你就会知道这一步到底帮你省了什么、挡住了什么坑。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多平台改写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我只学“多平台改写”这一节，够不够？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如果把“多平台改写”放到做饭里理解：你不会因为买了更贵的锅，就自动做出一桌稳定好吃的菜。真正决定结果的，是做菜顺序、备菜标准、火候判断，以及你做过多少次。AI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用“多平台改写”这节课的逻辑，把这个任务拆成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我能不能用自己的话讲清楚“多平台改写”到底解决什么问题。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